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3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叶县自然资源局国有土地划拨用地批前公示</w:t>
      </w:r>
    </w:p>
    <w:p>
      <w:pPr>
        <w:shd w:val="clear" w:color="auto" w:fill="FFFFFF"/>
        <w:adjustRightInd/>
        <w:snapToGrid/>
        <w:spacing w:after="0" w:line="63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叶划告字〔2023〕1号</w:t>
      </w:r>
    </w:p>
    <w:bookmarkEnd w:id="0"/>
    <w:p>
      <w:pPr>
        <w:shd w:val="clear" w:color="auto" w:fill="FFFFFF"/>
        <w:adjustRightInd/>
        <w:snapToGrid/>
        <w:spacing w:after="0" w:line="420" w:lineRule="atLeast"/>
        <w:rPr>
          <w:rFonts w:hint="eastAsia"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       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一、地块的基本情况:</w:t>
      </w: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0.657524公顷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平顶山尼龙新材料开发区化工一路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化工一路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0.657524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0.388105公顷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平顶山尼龙新材料开发区化工一路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化工一路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0.388105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5.728196公顷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平顶山尼龙新材料开发区化工一路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化工一路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5.728196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0.108106公顷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平顶山尼龙新材料开发区化工一路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化工一路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0.108106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二、公示期：2023年03月27日 至 2023年04月05日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三、意见反馈方式: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八、联系方式联系单位：叶县自然资源局单位地址：叶县新文化路东段北侧邮政编码：467200联 系 人：屈先生联系电话：0375-6115581电子邮件：yxqyg666@163.com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叶县自然资源局</w:t>
      </w:r>
      <w:r>
        <w:rPr>
          <w:rFonts w:ascii="Arial" w:hAnsi="Arial" w:eastAsia="宋体" w:cs="Arial"/>
          <w:color w:val="333333"/>
          <w:sz w:val="27"/>
          <w:szCs w:val="27"/>
        </w:rPr>
        <w:br w:type="textWrapping"/>
      </w:r>
      <w:r>
        <w:rPr>
          <w:rFonts w:ascii="Arial" w:hAnsi="Arial" w:eastAsia="宋体" w:cs="Arial"/>
          <w:color w:val="333333"/>
          <w:sz w:val="27"/>
          <w:szCs w:val="27"/>
        </w:rPr>
        <w:t>2023年03月27日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B23DD8"/>
    <w:rsid w:val="00D31D50"/>
    <w:rsid w:val="00E97C3A"/>
    <w:rsid w:val="7E7DB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view-font-tit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5">
    <w:name w:val="view-font-left"/>
    <w:basedOn w:val="3"/>
    <w:qFormat/>
    <w:uiPriority w:val="0"/>
  </w:style>
  <w:style w:type="character" w:customStyle="1" w:styleId="6">
    <w:name w:val="view-font-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</Words>
  <Characters>767</Characters>
  <Lines>6</Lines>
  <Paragraphs>1</Paragraphs>
  <TotalTime>1</TotalTime>
  <ScaleCrop>false</ScaleCrop>
  <LinksUpToDate>false</LinksUpToDate>
  <CharactersWithSpaces>900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2024-06-13T11:46:04Z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