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403" w:line="219" w:lineRule="auto"/>
        <w:jc w:val="right"/>
        <w:outlineLvl w:val="0"/>
        <w:rPr>
          <w:rFonts w:ascii="宋体" w:hAnsi="宋体" w:eastAsia="宋体" w:cs="宋体"/>
          <w:sz w:val="124"/>
          <w:szCs w:val="124"/>
        </w:rPr>
      </w:pPr>
      <w:r>
        <w:rPr>
          <w:rFonts w:ascii="宋体" w:hAnsi="宋体" w:eastAsia="宋体" w:cs="宋体"/>
          <w:b/>
          <w:bCs/>
          <w:color w:val="D61C35"/>
          <w:spacing w:val="-69"/>
          <w:w w:val="60"/>
          <w:sz w:val="124"/>
          <w:szCs w:val="124"/>
        </w:rPr>
        <w:t>叶县</w:t>
      </w:r>
      <w:r>
        <w:rPr>
          <w:rFonts w:ascii="宋体" w:hAnsi="宋体" w:eastAsia="宋体" w:cs="宋体"/>
          <w:b/>
          <w:bCs/>
          <w:color w:val="D61C35"/>
          <w:spacing w:val="-68"/>
          <w:w w:val="60"/>
          <w:sz w:val="124"/>
          <w:szCs w:val="124"/>
        </w:rPr>
        <w:t>发展和改革委员会文</w:t>
      </w:r>
      <w:r>
        <w:rPr>
          <w:rFonts w:ascii="宋体" w:hAnsi="宋体" w:eastAsia="宋体" w:cs="宋体"/>
          <w:b/>
          <w:bCs/>
          <w:color w:val="D61C35"/>
          <w:spacing w:val="-54"/>
          <w:w w:val="60"/>
          <w:sz w:val="124"/>
          <w:szCs w:val="124"/>
        </w:rPr>
        <w:t>件</w:t>
      </w: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pStyle w:val="2"/>
        <w:tabs>
          <w:tab w:val="left" w:pos="2658"/>
        </w:tabs>
        <w:spacing w:before="108" w:line="222" w:lineRule="auto"/>
        <w:rPr>
          <w:sz w:val="33"/>
          <w:szCs w:val="33"/>
        </w:rPr>
      </w:pPr>
      <w:r>
        <w:rPr>
          <w:sz w:val="33"/>
          <w:szCs w:val="33"/>
          <w:u w:val="single" w:color="FF0000"/>
        </w:rPr>
        <w:tab/>
      </w:r>
      <w:r>
        <w:rPr>
          <w:rFonts w:hint="eastAsia" w:ascii="仿宋_GB2312" w:hAnsi="仿宋_GB2312" w:eastAsia="仿宋_GB2312" w:cs="仿宋_GB2312"/>
          <w:spacing w:val="6"/>
          <w:sz w:val="33"/>
          <w:szCs w:val="33"/>
          <w:u w:val="single" w:color="FF0000"/>
        </w:rPr>
        <w:t>叶发改价调(2022)323</w:t>
      </w:r>
      <w:r>
        <w:rPr>
          <w:rFonts w:hint="eastAsia" w:ascii="仿宋_GB2312" w:hAnsi="仿宋_GB2312" w:eastAsia="仿宋_GB2312" w:cs="仿宋_GB2312"/>
          <w:spacing w:val="-47"/>
          <w:sz w:val="33"/>
          <w:szCs w:val="33"/>
          <w:u w:val="single" w:color="FF0000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3"/>
          <w:szCs w:val="33"/>
          <w:u w:val="single" w:color="FF0000"/>
        </w:rPr>
        <w:t>号</w:t>
      </w:r>
      <w:r>
        <w:rPr>
          <w:sz w:val="33"/>
          <w:szCs w:val="33"/>
          <w:u w:val="single" w:color="FF0000"/>
        </w:rPr>
        <w:t xml:space="preserve">                </w:t>
      </w:r>
    </w:p>
    <w:p>
      <w:pPr>
        <w:spacing w:line="433" w:lineRule="auto"/>
        <w:rPr>
          <w:rFonts w:ascii="Arial"/>
          <w:sz w:val="21"/>
        </w:rPr>
      </w:pPr>
    </w:p>
    <w:p>
      <w:pPr>
        <w:spacing w:before="146" w:line="227" w:lineRule="auto"/>
        <w:ind w:left="3846" w:right="122" w:hanging="371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21"/>
          <w:sz w:val="45"/>
          <w:szCs w:val="45"/>
        </w:rPr>
        <w:t>关于制定叶县城乡一体化供水项目供水价格的</w:t>
      </w:r>
      <w:r>
        <w:rPr>
          <w:rFonts w:ascii="宋体" w:hAnsi="宋体" w:eastAsia="宋体" w:cs="宋体"/>
          <w:spacing w:val="16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14"/>
          <w:sz w:val="45"/>
          <w:szCs w:val="45"/>
        </w:rPr>
        <w:t>通</w:t>
      </w:r>
      <w:r>
        <w:rPr>
          <w:rFonts w:ascii="宋体" w:hAnsi="宋体" w:eastAsia="宋体" w:cs="宋体"/>
          <w:spacing w:val="202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14"/>
          <w:sz w:val="45"/>
          <w:szCs w:val="45"/>
        </w:rPr>
        <w:t>知</w:t>
      </w: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pStyle w:val="2"/>
        <w:spacing w:before="169" w:line="589" w:lineRule="exact"/>
        <w:rPr>
          <w:rFonts w:hint="eastAsia"/>
          <w:spacing w:val="13"/>
          <w:position w:val="20"/>
          <w:sz w:val="31"/>
          <w:szCs w:val="31"/>
        </w:rPr>
      </w:pPr>
      <w:r>
        <w:rPr>
          <w:rFonts w:hint="eastAsia"/>
          <w:spacing w:val="13"/>
          <w:position w:val="20"/>
          <w:sz w:val="31"/>
          <w:szCs w:val="31"/>
        </w:rPr>
        <w:t>叶县昆源水务有限公司：</w:t>
      </w:r>
    </w:p>
    <w:p>
      <w:pPr>
        <w:pStyle w:val="2"/>
        <w:spacing w:before="169" w:line="589" w:lineRule="exact"/>
        <w:ind w:firstLine="672" w:firstLineChars="200"/>
        <w:rPr>
          <w:rFonts w:hint="eastAsia"/>
          <w:spacing w:val="13"/>
          <w:position w:val="20"/>
          <w:sz w:val="31"/>
          <w:szCs w:val="31"/>
        </w:rPr>
      </w:pPr>
      <w:r>
        <w:rPr>
          <w:rFonts w:hint="eastAsia"/>
          <w:spacing w:val="13"/>
          <w:position w:val="20"/>
          <w:sz w:val="31"/>
          <w:szCs w:val="31"/>
        </w:rPr>
        <w:t>为保障农村饮水安全，改善农村居民生活和生产条件，完善 农村供水价格机制，建立充分反映供水成本、激励提升供水质量 的价格形成和动态调整机制，更好的发挥价格杠杆作用，促进节 约用水，引导水资源合理配置，同时进一步理顺我县农村自来水 价格结构，促进供水企业持续良性发展。根据《中华人民共和国 价格法》、《河南省定价目录》及《关于规范农村供水价格管理 的意见》(豫发改价管(2022)344 号)分类确定农村供水价格 要求有关规定，经县政府第114次常务会议研究同意，现将你公司城乡一体化供水项目供水价格制定的有关事项通知如下：</w:t>
      </w:r>
    </w:p>
    <w:p>
      <w:pPr>
        <w:spacing w:line="221" w:lineRule="auto"/>
        <w:sectPr>
          <w:pgSz w:w="11560" w:h="16490"/>
          <w:pgMar w:top="1401" w:right="1189" w:bottom="0" w:left="1420" w:header="0" w:footer="0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222" w:lineRule="auto"/>
        <w:ind w:left="4"/>
        <w:outlineLvl w:val="0"/>
        <w:rPr>
          <w:rFonts w:ascii="黑体" w:hAnsi="黑体" w:eastAsia="黑体" w:cs="黑体"/>
          <w:b w:val="0"/>
          <w:bCs w:val="0"/>
          <w:sz w:val="31"/>
          <w:szCs w:val="31"/>
        </w:rPr>
      </w:pPr>
      <w:bookmarkStart w:id="0" w:name="_GoBack"/>
      <w:r>
        <w:rPr>
          <w:rFonts w:ascii="黑体" w:hAnsi="黑体" w:eastAsia="黑体" w:cs="黑体"/>
          <w:b w:val="0"/>
          <w:bCs w:val="0"/>
          <w:spacing w:val="2"/>
          <w:sz w:val="31"/>
          <w:szCs w:val="31"/>
        </w:rPr>
        <w:t>一、居民用水</w:t>
      </w:r>
    </w:p>
    <w:bookmarkEnd w:id="0"/>
    <w:p>
      <w:pPr>
        <w:pStyle w:val="2"/>
        <w:spacing w:before="169" w:line="589" w:lineRule="exact"/>
        <w:ind w:left="650"/>
        <w:rPr>
          <w:sz w:val="31"/>
          <w:szCs w:val="31"/>
        </w:rPr>
      </w:pPr>
      <w:r>
        <w:rPr>
          <w:spacing w:val="13"/>
          <w:position w:val="20"/>
          <w:sz w:val="31"/>
          <w:szCs w:val="31"/>
        </w:rPr>
        <w:t>居民生活用水价格，按照三级阶梯、价差1:1.5:3 和以年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4"/>
          <w:sz w:val="31"/>
          <w:szCs w:val="31"/>
        </w:rPr>
        <w:t>度水量为计量周期原则进行调整。</w:t>
      </w:r>
    </w:p>
    <w:p>
      <w:pPr>
        <w:pStyle w:val="2"/>
        <w:spacing w:before="146" w:line="625" w:lineRule="exact"/>
        <w:ind w:left="650"/>
        <w:rPr>
          <w:sz w:val="31"/>
          <w:szCs w:val="31"/>
        </w:rPr>
      </w:pPr>
      <w:r>
        <w:rPr>
          <w:spacing w:val="25"/>
          <w:position w:val="23"/>
          <w:sz w:val="31"/>
          <w:szCs w:val="31"/>
        </w:rPr>
        <w:t>第一阶梯每户年用水量在132立方米(含132立方米)以下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14"/>
          <w:sz w:val="31"/>
          <w:szCs w:val="31"/>
        </w:rPr>
        <w:t>部分，基本水价调整为1.86 元/立万米；</w:t>
      </w:r>
    </w:p>
    <w:p>
      <w:pPr>
        <w:pStyle w:val="2"/>
        <w:spacing w:before="152" w:line="341" w:lineRule="auto"/>
        <w:ind w:left="119" w:right="81" w:firstLine="530"/>
        <w:rPr>
          <w:sz w:val="31"/>
          <w:szCs w:val="31"/>
        </w:rPr>
      </w:pPr>
      <w:r>
        <w:rPr>
          <w:spacing w:val="20"/>
          <w:sz w:val="31"/>
          <w:szCs w:val="31"/>
        </w:rPr>
        <w:t>第二阶梯每户年用水量在132立方米(不含132</w:t>
      </w:r>
      <w:r>
        <w:rPr>
          <w:spacing w:val="-30"/>
          <w:sz w:val="31"/>
          <w:szCs w:val="31"/>
        </w:rPr>
        <w:t xml:space="preserve"> </w:t>
      </w:r>
      <w:r>
        <w:rPr>
          <w:spacing w:val="20"/>
          <w:sz w:val="31"/>
          <w:szCs w:val="31"/>
        </w:rPr>
        <w:t>立方米)以</w:t>
      </w:r>
      <w:r>
        <w:rPr>
          <w:sz w:val="31"/>
          <w:szCs w:val="31"/>
        </w:rPr>
        <w:t xml:space="preserve"> </w:t>
      </w:r>
      <w:r>
        <w:rPr>
          <w:spacing w:val="20"/>
          <w:sz w:val="31"/>
          <w:szCs w:val="31"/>
        </w:rPr>
        <w:t>上228立方米(含228立方米)以下部分，基本水价调整为2.79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18"/>
          <w:sz w:val="31"/>
          <w:szCs w:val="31"/>
        </w:rPr>
        <w:t>元/立方米；</w:t>
      </w:r>
    </w:p>
    <w:p>
      <w:pPr>
        <w:pStyle w:val="2"/>
        <w:spacing w:before="162" w:line="575" w:lineRule="exact"/>
        <w:ind w:left="650"/>
        <w:rPr>
          <w:sz w:val="31"/>
          <w:szCs w:val="31"/>
        </w:rPr>
      </w:pPr>
      <w:r>
        <w:rPr>
          <w:spacing w:val="24"/>
          <w:position w:val="19"/>
          <w:sz w:val="31"/>
          <w:szCs w:val="31"/>
        </w:rPr>
        <w:t>第三阶梯每户年用水量在228立方米(不含228立方米)以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19"/>
          <w:sz w:val="31"/>
          <w:szCs w:val="31"/>
        </w:rPr>
        <w:t>上部分，基本水价调整为5.58元/立方米。</w:t>
      </w:r>
    </w:p>
    <w:p>
      <w:pPr>
        <w:spacing w:before="182" w:line="222" w:lineRule="auto"/>
        <w:ind w:left="4"/>
        <w:outlineLvl w:val="0"/>
        <w:rPr>
          <w:rFonts w:ascii="黑体" w:hAnsi="黑体" w:eastAsia="黑体" w:cs="黑体"/>
          <w:b w:val="0"/>
          <w:bCs w:val="0"/>
          <w:sz w:val="31"/>
          <w:szCs w:val="31"/>
        </w:rPr>
      </w:pPr>
      <w:r>
        <w:rPr>
          <w:rFonts w:ascii="黑体" w:hAnsi="黑体" w:eastAsia="黑体" w:cs="黑体"/>
          <w:b w:val="0"/>
          <w:bCs w:val="0"/>
          <w:spacing w:val="-15"/>
          <w:sz w:val="31"/>
          <w:szCs w:val="31"/>
        </w:rPr>
        <w:t>二、</w:t>
      </w:r>
      <w:r>
        <w:rPr>
          <w:rFonts w:ascii="黑体" w:hAnsi="黑体" w:eastAsia="黑体" w:cs="黑体"/>
          <w:b w:val="0"/>
          <w:bCs w:val="0"/>
          <w:spacing w:val="-52"/>
          <w:sz w:val="31"/>
          <w:szCs w:val="31"/>
        </w:rPr>
        <w:t xml:space="preserve"> </w:t>
      </w:r>
      <w:r>
        <w:rPr>
          <w:rFonts w:ascii="黑体" w:hAnsi="黑体" w:eastAsia="黑体" w:cs="黑体"/>
          <w:b w:val="0"/>
          <w:bCs w:val="0"/>
          <w:spacing w:val="-15"/>
          <w:sz w:val="31"/>
          <w:szCs w:val="31"/>
        </w:rPr>
        <w:t>非居民用水</w:t>
      </w:r>
    </w:p>
    <w:p>
      <w:pPr>
        <w:pStyle w:val="2"/>
        <w:spacing w:before="182" w:line="222" w:lineRule="auto"/>
        <w:ind w:left="650"/>
        <w:rPr>
          <w:sz w:val="31"/>
          <w:szCs w:val="31"/>
        </w:rPr>
      </w:pPr>
      <w:r>
        <w:rPr>
          <w:spacing w:val="19"/>
          <w:sz w:val="31"/>
          <w:szCs w:val="31"/>
        </w:rPr>
        <w:t>非居民用水价格调整为3.40元/立方米。</w:t>
      </w:r>
    </w:p>
    <w:p>
      <w:pPr>
        <w:spacing w:before="202" w:line="221" w:lineRule="auto"/>
        <w:ind w:left="4"/>
        <w:outlineLvl w:val="0"/>
        <w:rPr>
          <w:rFonts w:ascii="黑体" w:hAnsi="黑体" w:eastAsia="黑体" w:cs="黑体"/>
          <w:b w:val="0"/>
          <w:bCs w:val="0"/>
          <w:sz w:val="31"/>
          <w:szCs w:val="31"/>
        </w:rPr>
      </w:pPr>
      <w:r>
        <w:rPr>
          <w:rFonts w:ascii="黑体" w:hAnsi="黑体" w:eastAsia="黑体" w:cs="黑体"/>
          <w:b w:val="0"/>
          <w:bCs w:val="0"/>
          <w:spacing w:val="-11"/>
          <w:sz w:val="31"/>
          <w:szCs w:val="31"/>
        </w:rPr>
        <w:t>三</w:t>
      </w:r>
      <w:r>
        <w:rPr>
          <w:rFonts w:ascii="黑体" w:hAnsi="黑体" w:eastAsia="黑体" w:cs="黑体"/>
          <w:b w:val="0"/>
          <w:bCs w:val="0"/>
          <w:spacing w:val="-53"/>
          <w:sz w:val="31"/>
          <w:szCs w:val="31"/>
        </w:rPr>
        <w:t xml:space="preserve"> </w:t>
      </w:r>
      <w:r>
        <w:rPr>
          <w:rFonts w:ascii="黑体" w:hAnsi="黑体" w:eastAsia="黑体" w:cs="黑体"/>
          <w:b w:val="0"/>
          <w:bCs w:val="0"/>
          <w:spacing w:val="-11"/>
          <w:sz w:val="31"/>
          <w:szCs w:val="31"/>
        </w:rPr>
        <w:t>、特种行业用水</w:t>
      </w:r>
    </w:p>
    <w:p>
      <w:pPr>
        <w:pStyle w:val="2"/>
        <w:spacing w:before="181" w:line="221" w:lineRule="auto"/>
        <w:ind w:left="650"/>
        <w:rPr>
          <w:sz w:val="31"/>
          <w:szCs w:val="31"/>
        </w:rPr>
      </w:pPr>
      <w:r>
        <w:rPr>
          <w:spacing w:val="20"/>
          <w:sz w:val="31"/>
          <w:szCs w:val="31"/>
        </w:rPr>
        <w:t>特种行业用水价格调整为5.00元/立方米。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01" w:line="219" w:lineRule="auto"/>
        <w:ind w:left="578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2022年12月29日</w:t>
      </w: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4"/>
      </w:pPr>
    </w:p>
    <w:p>
      <w:pPr>
        <w:spacing w:before="4"/>
      </w:pPr>
    </w:p>
    <w:tbl>
      <w:tblPr>
        <w:tblStyle w:val="5"/>
        <w:tblW w:w="8849" w:type="dxa"/>
        <w:tblInd w:w="5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8"/>
        <w:gridCol w:w="409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758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6"/>
              <w:spacing w:before="164" w:line="222" w:lineRule="auto"/>
              <w:ind w:left="35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叶县发展和改革委员会办公室</w:t>
            </w:r>
          </w:p>
        </w:tc>
        <w:tc>
          <w:tcPr>
            <w:tcW w:w="409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6"/>
              <w:spacing w:before="161" w:line="222" w:lineRule="auto"/>
              <w:ind w:left="882"/>
            </w:pPr>
            <w:r>
              <w:rPr>
                <w:spacing w:val="-19"/>
              </w:rPr>
              <w:t>2</w:t>
            </w:r>
            <w:r>
              <w:rPr>
                <w:spacing w:val="-46"/>
              </w:rPr>
              <w:t xml:space="preserve"> </w:t>
            </w:r>
            <w:r>
              <w:rPr>
                <w:spacing w:val="-19"/>
              </w:rPr>
              <w:t>0</w:t>
            </w:r>
            <w:r>
              <w:rPr>
                <w:spacing w:val="-52"/>
              </w:rPr>
              <w:t xml:space="preserve"> </w:t>
            </w:r>
            <w:r>
              <w:rPr>
                <w:spacing w:val="-19"/>
              </w:rPr>
              <w:t>2</w:t>
            </w:r>
            <w:r>
              <w:rPr>
                <w:spacing w:val="-52"/>
              </w:rPr>
              <w:t xml:space="preserve"> </w:t>
            </w:r>
            <w:r>
              <w:rPr>
                <w:spacing w:val="-19"/>
              </w:rPr>
              <w:t>2</w:t>
            </w:r>
            <w:r>
              <w:rPr>
                <w:spacing w:val="-43"/>
              </w:rPr>
              <w:t xml:space="preserve"> </w:t>
            </w:r>
            <w:r>
              <w:rPr>
                <w:spacing w:val="-19"/>
              </w:rPr>
              <w:t>年</w:t>
            </w:r>
            <w:r>
              <w:rPr>
                <w:spacing w:val="-37"/>
              </w:rPr>
              <w:t xml:space="preserve"> </w:t>
            </w:r>
            <w:r>
              <w:rPr>
                <w:spacing w:val="-19"/>
              </w:rPr>
              <w:t>1</w:t>
            </w:r>
            <w:r>
              <w:rPr>
                <w:spacing w:val="-52"/>
              </w:rPr>
              <w:t xml:space="preserve"> </w:t>
            </w:r>
            <w:r>
              <w:rPr>
                <w:spacing w:val="-19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-19"/>
              </w:rPr>
              <w:t>月</w:t>
            </w:r>
            <w:r>
              <w:rPr>
                <w:spacing w:val="-53"/>
              </w:rPr>
              <w:t xml:space="preserve"> </w:t>
            </w:r>
            <w:r>
              <w:rPr>
                <w:spacing w:val="-19"/>
              </w:rPr>
              <w:t>2</w:t>
            </w:r>
            <w:r>
              <w:rPr>
                <w:spacing w:val="-54"/>
              </w:rPr>
              <w:t xml:space="preserve"> </w:t>
            </w:r>
            <w:r>
              <w:rPr>
                <w:spacing w:val="-19"/>
              </w:rPr>
              <w:t>9 日 印</w:t>
            </w:r>
            <w:r>
              <w:rPr>
                <w:spacing w:val="-40"/>
              </w:rPr>
              <w:t xml:space="preserve"> </w:t>
            </w:r>
            <w:r>
              <w:rPr>
                <w:spacing w:val="-19"/>
              </w:rPr>
              <w:t>发</w:t>
            </w:r>
          </w:p>
        </w:tc>
      </w:tr>
    </w:tbl>
    <w:p>
      <w:pPr>
        <w:rPr>
          <w:rFonts w:ascii="Arial"/>
          <w:sz w:val="21"/>
        </w:rPr>
      </w:pPr>
    </w:p>
    <w:sectPr>
      <w:pgSz w:w="11560" w:h="16490"/>
      <w:pgMar w:top="1401" w:right="1249" w:bottom="0" w:left="1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FjYTgyOWE1OTE3MTkwODIxYzllMzQ3NDk4MjVjMDMifQ=="/>
  </w:docVars>
  <w:rsids>
    <w:rsidRoot w:val="00000000"/>
    <w:rsid w:val="26DF5C6B"/>
    <w:rsid w:val="5C0077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557</Words>
  <Characters>617</Characters>
  <TotalTime>2</TotalTime>
  <ScaleCrop>false</ScaleCrop>
  <LinksUpToDate>false</LinksUpToDate>
  <CharactersWithSpaces>663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2024-06-20T11:08:00Z</dcterms:created>
  <dc:creator>Administrator</dc:creator>
  <cp:lastModifiedBy>恍然</cp:lastModifiedBy>
  <dcterms:modified xsi:type="dcterms:W3CDTF">2024-06-20T03:12:09Z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2024-06-20T11:08:06Z</vt:filetime>
  </property>
  <property fmtid="{D5CDD505-2E9C-101B-9397-08002B2CF9AE}" pid="4" name="UsrData">
    <vt:lpwstr>66739d12c933b40020529af3wl</vt:lpwstr>
  </property>
  <property fmtid="{D5CDD505-2E9C-101B-9397-08002B2CF9AE}" pid="5" name="KSOProductBuildVer">
    <vt:lpwstr>2052-12.1.0.16929</vt:lpwstr>
  </property>
  <property fmtid="{D5CDD505-2E9C-101B-9397-08002B2CF9AE}" pid="6" name="ICV">
    <vt:lpwstr>5E02761B8FF34353A8E219A2D5176F65_13</vt:lpwstr>
  </property>
</Properties>
</file>