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叶县自然资源局国有土地划拨用地批前公示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叶划告字〔2023〕5-1号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16"/>
        <w:gridCol w:w="735"/>
        <w:gridCol w:w="2805"/>
        <w:gridCol w:w="735"/>
        <w:gridCol w:w="368"/>
        <w:gridCol w:w="36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239.0553公顷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项目涉及叶县任店镇、田庄乡、昆阳街道、马庄乡、廉村镇、仙台镇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叶县至鲁山高速公路建设项目（叶县段）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239.0553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河南省叶鲁高速有限公司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二、公示期：2023年10月11日 至 2023年10月20日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</w:t>
      </w:r>
      <w:r>
        <w:rPr>
          <w:rFonts w:hint="eastAsia" w:ascii="Arial" w:hAnsi="Arial" w:eastAsia="宋体" w:cs="Arial"/>
          <w:color w:val="333333"/>
          <w:sz w:val="27"/>
          <w:szCs w:val="27"/>
        </w:rPr>
        <w:t>自然</w:t>
      </w:r>
      <w:r>
        <w:rPr>
          <w:rFonts w:ascii="Arial" w:hAnsi="Arial" w:eastAsia="宋体" w:cs="Arial"/>
          <w:color w:val="333333"/>
          <w:sz w:val="27"/>
          <w:szCs w:val="27"/>
        </w:rPr>
        <w:t>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2023年10月11日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21130"/>
    <w:rsid w:val="00323B43"/>
    <w:rsid w:val="003D37D8"/>
    <w:rsid w:val="00426133"/>
    <w:rsid w:val="004358AB"/>
    <w:rsid w:val="00585801"/>
    <w:rsid w:val="007D4D4E"/>
    <w:rsid w:val="008B7726"/>
    <w:rsid w:val="00D31D50"/>
    <w:rsid w:val="00EC12D3"/>
    <w:rsid w:val="FF2FB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408</Characters>
  <Lines>3</Lines>
  <Paragraphs>1</Paragraphs>
  <TotalTime>1</TotalTime>
  <ScaleCrop>false</ScaleCrop>
  <LinksUpToDate>false</LinksUpToDate>
  <CharactersWithSpaces>478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