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15" w:lineRule="atLeast"/>
        <w:ind w:lef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EE9B08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EE9B08"/>
          <w:spacing w:val="0"/>
          <w:kern w:val="0"/>
          <w:sz w:val="32"/>
          <w:szCs w:val="32"/>
          <w:lang w:val="en-US" w:eastAsia="zh-CN" w:bidi="ar"/>
        </w:rPr>
        <w:t>叶县财政局关于2024年第二批政府债券项目重大事项变更情况的公告</w:t>
      </w:r>
    </w:p>
    <w:p>
      <w:pPr>
        <w:pStyle w:val="2"/>
        <w:keepNext w:val="0"/>
        <w:keepLines w:val="0"/>
        <w:widowControl/>
        <w:suppressLineNumbers w:val="0"/>
        <w:spacing w:line="394" w:lineRule="atLeast"/>
        <w:ind w:left="0" w:firstLine="42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  <w:t>根据《财政部关于印发(地方政府债务信息公开办法(试行))的通知》(财预〔2018〕209号)和《河南省财政厅关于印发(河南省政府债券项目重大事项变更操作指引》的通知》(豫财债〔2023〕35号)等有关规定，现对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叶县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  <w:t>政府债券项目重大事项进行变更。变更项目信息汇总如下(详见附件)。</w:t>
      </w:r>
    </w:p>
    <w:p>
      <w:pPr>
        <w:pStyle w:val="2"/>
        <w:keepNext w:val="0"/>
        <w:keepLines w:val="0"/>
        <w:widowControl/>
        <w:suppressLineNumbers w:val="0"/>
        <w:spacing w:line="394" w:lineRule="atLeast"/>
        <w:ind w:left="0" w:firstLine="42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  <w:t>特此公告。</w:t>
      </w:r>
    </w:p>
    <w:p>
      <w:pPr>
        <w:pStyle w:val="2"/>
        <w:keepNext w:val="0"/>
        <w:keepLines w:val="0"/>
        <w:widowControl/>
        <w:suppressLineNumbers w:val="0"/>
        <w:spacing w:line="394" w:lineRule="atLeast"/>
        <w:ind w:lef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</w:rPr>
        <w:t>附件：1.2024年第二批政府债券项目重大事项变更情况表</w:t>
      </w:r>
    </w:p>
    <w:p>
      <w:pPr>
        <w:pStyle w:val="2"/>
        <w:keepNext w:val="0"/>
        <w:keepLines w:val="0"/>
        <w:widowControl/>
        <w:suppressLineNumbers w:val="0"/>
        <w:spacing w:line="394" w:lineRule="atLeast"/>
        <w:ind w:lef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附件：2.叶县中等专业学校搬迁项目（重报）一案两书</w:t>
      </w:r>
    </w:p>
    <w:p>
      <w:pPr>
        <w:pStyle w:val="2"/>
        <w:keepNext w:val="0"/>
        <w:keepLines w:val="0"/>
        <w:widowControl/>
        <w:suppressLineNumbers w:val="0"/>
        <w:spacing w:line="394" w:lineRule="atLeast"/>
        <w:ind w:lef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394" w:lineRule="atLeast"/>
        <w:ind w:lef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394" w:lineRule="atLeast"/>
        <w:ind w:lef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394" w:lineRule="atLeast"/>
        <w:ind w:left="0" w:firstLine="4800" w:firstLineChars="15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叶县财政局</w:t>
      </w:r>
    </w:p>
    <w:p>
      <w:pPr>
        <w:pStyle w:val="2"/>
        <w:keepNext w:val="0"/>
        <w:keepLines w:val="0"/>
        <w:widowControl/>
        <w:suppressLineNumbers w:val="0"/>
        <w:spacing w:line="394" w:lineRule="atLeast"/>
        <w:ind w:left="0" w:firstLine="4160" w:firstLineChars="1300"/>
        <w:jc w:val="left"/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2024年5月17日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FE37223A-72A3-4924-8661-42D72E5E768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ZjU0NDUzNDcyNTA4ZjYxMTNjOWM1ZGQwMjVjYTkifQ=="/>
  </w:docVars>
  <w:rsids>
    <w:rsidRoot w:val="00000000"/>
    <w:rsid w:val="19FC5E89"/>
    <w:rsid w:val="616570FE"/>
    <w:rsid w:val="73E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229</Characters>
  <Lines>0</Lines>
  <Paragraphs>0</Paragraphs>
  <TotalTime>4</TotalTime>
  <ScaleCrop>false</ScaleCrop>
  <LinksUpToDate>false</LinksUpToDate>
  <CharactersWithSpaces>229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2024-05-30T09:41:00Z</dcterms:created>
  <dc:creator>Administrator</dc:creator>
  <cp:lastModifiedBy>领袖范er1384914018</cp:lastModifiedBy>
  <dcterms:modified xsi:type="dcterms:W3CDTF">2024-05-30T10:29:11Z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8561F90A91554A429D0386A3E9DD0AC5_12</vt:lpwstr>
  </property>
</Properties>
</file>