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 w:cs="黑体"/>
          <w:b/>
          <w:bCs/>
          <w:sz w:val="24"/>
        </w:rPr>
      </w:pPr>
      <w:r>
        <w:rPr>
          <w:rFonts w:hint="eastAsia" w:ascii="仿宋_GB2312" w:hAnsi="黑体" w:eastAsia="仿宋_GB2312" w:cs="黑体"/>
          <w:b/>
          <w:bCs/>
          <w:sz w:val="24"/>
        </w:rPr>
        <w:t>附件1</w:t>
      </w:r>
    </w:p>
    <w:p>
      <w:pPr>
        <w:jc w:val="center"/>
        <w:rPr>
          <w:rFonts w:hint="eastAsia" w:ascii="仿宋_GB2312" w:hAnsi="黑体" w:eastAsia="仿宋_GB2312" w:cs="黑体"/>
          <w:b/>
          <w:bCs/>
          <w:sz w:val="24"/>
          <w:szCs w:val="24"/>
        </w:rPr>
      </w:pPr>
      <w:r>
        <w:rPr>
          <w:rFonts w:hint="eastAsia" w:ascii="仿宋_GB2312" w:hAnsi="黑体" w:eastAsia="仿宋_GB2312" w:cs="黑体"/>
          <w:b/>
          <w:bCs/>
          <w:sz w:val="24"/>
          <w:szCs w:val="24"/>
        </w:rPr>
        <w:t>水利行业“双随机、一公开”部门联合抽查检查情况记录表</w:t>
      </w:r>
    </w:p>
    <w:tbl>
      <w:tblPr>
        <w:tblStyle w:val="6"/>
        <w:tblpPr w:leftFromText="180" w:rightFromText="180" w:vertAnchor="text" w:horzAnchor="page" w:tblpXSpec="center" w:tblpY="307"/>
        <w:tblOverlap w:val="never"/>
        <w:tblW w:w="94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472"/>
        <w:gridCol w:w="2247"/>
        <w:gridCol w:w="1893"/>
        <w:gridCol w:w="2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00" w:type="dxa"/>
            <w:vMerge w:val="restart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9"/>
              <w:spacing w:before="171"/>
              <w:ind w:left="177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pStyle w:val="9"/>
              <w:spacing w:before="171"/>
              <w:ind w:left="177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执法检查人员</w:t>
            </w:r>
          </w:p>
        </w:tc>
        <w:tc>
          <w:tcPr>
            <w:tcW w:w="1472" w:type="dxa"/>
          </w:tcPr>
          <w:p>
            <w:pPr>
              <w:pStyle w:val="9"/>
              <w:spacing w:before="109"/>
              <w:ind w:left="480" w:right="473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2247" w:type="dxa"/>
          </w:tcPr>
          <w:p>
            <w:pPr>
              <w:pStyle w:val="9"/>
              <w:spacing w:before="109"/>
              <w:ind w:left="855" w:right="847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</w:t>
            </w:r>
          </w:p>
        </w:tc>
        <w:tc>
          <w:tcPr>
            <w:tcW w:w="3929" w:type="dxa"/>
            <w:gridSpan w:val="2"/>
          </w:tcPr>
          <w:p>
            <w:pPr>
              <w:pStyle w:val="9"/>
              <w:spacing w:before="109"/>
              <w:ind w:left="938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执法证号/身份证号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800" w:type="dxa"/>
            <w:vMerge w:val="continue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472" w:type="dxa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dxa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9" w:type="dxa"/>
            <w:gridSpan w:val="2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800" w:type="dxa"/>
            <w:vMerge w:val="continue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472" w:type="dxa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dxa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9" w:type="dxa"/>
            <w:gridSpan w:val="2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00" w:type="dxa"/>
            <w:vMerge w:val="continue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472" w:type="dxa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dxa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9" w:type="dxa"/>
            <w:gridSpan w:val="2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00" w:type="dxa"/>
            <w:vMerge w:val="continue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472" w:type="dxa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dxa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9" w:type="dxa"/>
            <w:gridSpan w:val="2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00" w:type="dxa"/>
            <w:vMerge w:val="continue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472" w:type="dxa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dxa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9" w:type="dxa"/>
            <w:gridSpan w:val="2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800" w:type="dxa"/>
            <w:vMerge w:val="restart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9"/>
              <w:spacing w:before="9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9"/>
              <w:ind w:left="417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检查对象</w:t>
            </w:r>
          </w:p>
        </w:tc>
        <w:tc>
          <w:tcPr>
            <w:tcW w:w="1472" w:type="dxa"/>
          </w:tcPr>
          <w:p>
            <w:pPr>
              <w:pStyle w:val="9"/>
              <w:spacing w:before="194"/>
              <w:ind w:left="480" w:right="473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名称</w:t>
            </w:r>
          </w:p>
        </w:tc>
        <w:tc>
          <w:tcPr>
            <w:tcW w:w="2247" w:type="dxa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3" w:type="dxa"/>
          </w:tcPr>
          <w:p>
            <w:pPr>
              <w:pStyle w:val="9"/>
              <w:spacing w:before="6" w:line="330" w:lineRule="atLeast"/>
              <w:ind w:left="403" w:right="92" w:hanging="3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统一社会信用代码/注册号</w:t>
            </w:r>
          </w:p>
        </w:tc>
        <w:tc>
          <w:tcPr>
            <w:tcW w:w="2036" w:type="dxa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80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472" w:type="dxa"/>
          </w:tcPr>
          <w:p>
            <w:pPr>
              <w:pStyle w:val="9"/>
              <w:spacing w:before="5" w:line="330" w:lineRule="atLeast"/>
              <w:ind w:left="381" w:right="69" w:hanging="303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法定代表人/ 负责人</w:t>
            </w:r>
          </w:p>
        </w:tc>
        <w:tc>
          <w:tcPr>
            <w:tcW w:w="2247" w:type="dxa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3" w:type="dxa"/>
          </w:tcPr>
          <w:p>
            <w:pPr>
              <w:pStyle w:val="9"/>
              <w:spacing w:before="193"/>
              <w:ind w:left="682" w:right="678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地址</w:t>
            </w:r>
          </w:p>
        </w:tc>
        <w:tc>
          <w:tcPr>
            <w:tcW w:w="2036" w:type="dxa"/>
          </w:tcPr>
          <w:p>
            <w:pPr>
              <w:pStyle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00" w:type="dxa"/>
          </w:tcPr>
          <w:p>
            <w:pPr>
              <w:pStyle w:val="9"/>
              <w:spacing w:before="108"/>
              <w:ind w:left="396" w:right="390"/>
              <w:jc w:val="center"/>
              <w:rPr>
                <w:rFonts w:hint="eastAsia" w:ascii="仿宋_GB2312" w:eastAsia="仿宋_GB2312"/>
                <w:b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检查单位</w:t>
            </w:r>
          </w:p>
        </w:tc>
        <w:tc>
          <w:tcPr>
            <w:tcW w:w="5612" w:type="dxa"/>
            <w:gridSpan w:val="3"/>
          </w:tcPr>
          <w:p>
            <w:pPr>
              <w:pStyle w:val="9"/>
              <w:spacing w:before="108"/>
              <w:ind w:left="2180" w:right="2175"/>
              <w:jc w:val="center"/>
              <w:rPr>
                <w:rFonts w:hint="eastAsia" w:ascii="仿宋_GB2312" w:eastAsia="仿宋_GB2312"/>
                <w:b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检查事项</w:t>
            </w:r>
          </w:p>
        </w:tc>
        <w:tc>
          <w:tcPr>
            <w:tcW w:w="2036" w:type="dxa"/>
          </w:tcPr>
          <w:p>
            <w:pPr>
              <w:pStyle w:val="9"/>
              <w:spacing w:before="108"/>
              <w:ind w:left="536"/>
              <w:rPr>
                <w:rFonts w:hint="eastAsia" w:ascii="仿宋_GB2312" w:eastAsia="仿宋_GB2312"/>
                <w:b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800" w:type="dxa"/>
            <w:vMerge w:val="restart"/>
          </w:tcPr>
          <w:p>
            <w:pPr>
              <w:pStyle w:val="9"/>
              <w:spacing w:before="11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9"/>
              <w:spacing w:before="1"/>
              <w:ind w:firstLine="482" w:firstLineChars="200"/>
              <w:rPr>
                <w:rFonts w:hint="eastAsia" w:ascii="仿宋_GB2312" w:eastAsia="仿宋_GB2312"/>
                <w:b/>
                <w:sz w:val="24"/>
                <w:lang w:val="en-US"/>
              </w:rPr>
            </w:pPr>
          </w:p>
          <w:p>
            <w:pPr>
              <w:pStyle w:val="9"/>
              <w:spacing w:before="1"/>
              <w:ind w:firstLine="482" w:firstLineChars="200"/>
              <w:rPr>
                <w:rFonts w:hint="eastAsia" w:ascii="仿宋_GB2312" w:eastAsia="仿宋_GB2312"/>
                <w:b/>
                <w:color w:val="0000FF"/>
                <w:sz w:val="24"/>
                <w:lang w:val="en-US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/>
              </w:rPr>
              <w:t>水利局</w:t>
            </w:r>
          </w:p>
        </w:tc>
        <w:tc>
          <w:tcPr>
            <w:tcW w:w="5612" w:type="dxa"/>
            <w:gridSpan w:val="3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1.主要用水设备、主要生产工艺用水量、全部水消耗、水循环利用率和用水效率等用水现状;</w:t>
            </w:r>
          </w:p>
        </w:tc>
        <w:tc>
          <w:tcPr>
            <w:tcW w:w="2036" w:type="dxa"/>
          </w:tcPr>
          <w:p>
            <w:pPr>
              <w:pStyle w:val="9"/>
              <w:jc w:val="center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800" w:type="dxa"/>
            <w:vMerge w:val="continue"/>
          </w:tcPr>
          <w:p>
            <w:pPr>
              <w:pStyle w:val="9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612" w:type="dxa"/>
            <w:gridSpan w:val="3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2.取水计量设施的安装情况;</w:t>
            </w:r>
          </w:p>
        </w:tc>
        <w:tc>
          <w:tcPr>
            <w:tcW w:w="2036" w:type="dxa"/>
          </w:tcPr>
          <w:p>
            <w:pPr>
              <w:pStyle w:val="9"/>
              <w:jc w:val="center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800" w:type="dxa"/>
            <w:vMerge w:val="continue"/>
          </w:tcPr>
          <w:p>
            <w:pPr>
              <w:pStyle w:val="9"/>
              <w:jc w:val="center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  <w:tc>
          <w:tcPr>
            <w:tcW w:w="5612" w:type="dxa"/>
            <w:gridSpan w:val="3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3.取水许可证延续、变更和水资源税缴纳情况;</w:t>
            </w:r>
          </w:p>
        </w:tc>
        <w:tc>
          <w:tcPr>
            <w:tcW w:w="2036" w:type="dxa"/>
          </w:tcPr>
          <w:p>
            <w:pPr>
              <w:pStyle w:val="9"/>
              <w:jc w:val="center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00" w:type="dxa"/>
            <w:vMerge w:val="continue"/>
          </w:tcPr>
          <w:p>
            <w:pPr>
              <w:pStyle w:val="9"/>
              <w:jc w:val="center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  <w:tc>
          <w:tcPr>
            <w:tcW w:w="5612" w:type="dxa"/>
            <w:gridSpan w:val="3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/>
              </w:rPr>
              <w:t>4.用水计划的执行和用水定额合理性情况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;</w:t>
            </w:r>
          </w:p>
        </w:tc>
        <w:tc>
          <w:tcPr>
            <w:tcW w:w="2036" w:type="dxa"/>
          </w:tcPr>
          <w:p>
            <w:pPr>
              <w:pStyle w:val="9"/>
              <w:jc w:val="center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800" w:type="dxa"/>
            <w:vMerge w:val="restart"/>
          </w:tcPr>
          <w:p>
            <w:pPr>
              <w:pStyle w:val="9"/>
              <w:spacing w:before="9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9"/>
              <w:jc w:val="center"/>
              <w:rPr>
                <w:rFonts w:hint="eastAsia" w:ascii="仿宋_GB2312" w:eastAsia="仿宋_GB2312"/>
                <w:b/>
                <w:sz w:val="24"/>
                <w:lang w:val="en-US"/>
              </w:rPr>
            </w:pPr>
          </w:p>
          <w:p>
            <w:pPr>
              <w:pStyle w:val="9"/>
              <w:jc w:val="center"/>
              <w:rPr>
                <w:rFonts w:hint="eastAsia" w:ascii="仿宋_GB2312" w:eastAsia="仿宋_GB2312"/>
                <w:b/>
                <w:sz w:val="24"/>
                <w:lang w:val="en-US"/>
              </w:rPr>
            </w:pPr>
          </w:p>
          <w:p>
            <w:pPr>
              <w:pStyle w:val="9"/>
              <w:jc w:val="center"/>
              <w:rPr>
                <w:rFonts w:hint="eastAsia" w:ascii="仿宋_GB2312" w:eastAsia="仿宋_GB2312"/>
                <w:b/>
                <w:color w:val="0000FF"/>
                <w:sz w:val="24"/>
                <w:lang w:val="en-US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/>
              </w:rPr>
              <w:t>叶县市场监管管理局</w:t>
            </w:r>
          </w:p>
        </w:tc>
        <w:tc>
          <w:tcPr>
            <w:tcW w:w="5612" w:type="dxa"/>
            <w:gridSpan w:val="3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FF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1.营业执照(登记证)规范使用情况的检查;</w:t>
            </w:r>
          </w:p>
        </w:tc>
        <w:tc>
          <w:tcPr>
            <w:tcW w:w="2036" w:type="dxa"/>
          </w:tcPr>
          <w:p>
            <w:pPr>
              <w:pStyle w:val="9"/>
              <w:jc w:val="center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800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FF"/>
                <w:sz w:val="24"/>
              </w:rPr>
            </w:pPr>
          </w:p>
        </w:tc>
        <w:tc>
          <w:tcPr>
            <w:tcW w:w="5612" w:type="dxa"/>
            <w:gridSpan w:val="3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FF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2.名称规范使用情况的检查;</w:t>
            </w:r>
          </w:p>
        </w:tc>
        <w:tc>
          <w:tcPr>
            <w:tcW w:w="2036" w:type="dxa"/>
          </w:tcPr>
          <w:p>
            <w:pPr>
              <w:pStyle w:val="9"/>
              <w:jc w:val="left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800" w:type="dxa"/>
            <w:vMerge w:val="continue"/>
            <w:tcBorders>
              <w:top w:val="nil"/>
            </w:tcBorders>
          </w:tcPr>
          <w:p>
            <w:pPr>
              <w:pStyle w:val="9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612" w:type="dxa"/>
            <w:gridSpan w:val="3"/>
          </w:tcPr>
          <w:p>
            <w:pPr>
              <w:rPr>
                <w:rFonts w:hint="eastAsia"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3.经营(驻在)期限的检查;</w:t>
            </w:r>
          </w:p>
        </w:tc>
        <w:tc>
          <w:tcPr>
            <w:tcW w:w="2036" w:type="dxa"/>
          </w:tcPr>
          <w:p>
            <w:pPr>
              <w:pStyle w:val="9"/>
              <w:jc w:val="left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800" w:type="dxa"/>
            <w:vMerge w:val="continue"/>
            <w:tcBorders>
              <w:top w:val="nil"/>
            </w:tcBorders>
          </w:tcPr>
          <w:p>
            <w:pPr>
              <w:pStyle w:val="9"/>
              <w:jc w:val="left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  <w:tc>
          <w:tcPr>
            <w:tcW w:w="5612" w:type="dxa"/>
            <w:gridSpan w:val="3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FF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4.住所(经营场所)或驻在场所的检查;</w:t>
            </w:r>
          </w:p>
        </w:tc>
        <w:tc>
          <w:tcPr>
            <w:tcW w:w="2036" w:type="dxa"/>
          </w:tcPr>
          <w:p>
            <w:pPr>
              <w:pStyle w:val="9"/>
              <w:jc w:val="left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800" w:type="dxa"/>
            <w:vMerge w:val="continue"/>
            <w:tcBorders>
              <w:top w:val="nil"/>
            </w:tcBorders>
          </w:tcPr>
          <w:p>
            <w:pPr>
              <w:pStyle w:val="9"/>
              <w:jc w:val="left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  <w:tc>
          <w:tcPr>
            <w:tcW w:w="5612" w:type="dxa"/>
            <w:gridSpan w:val="3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FF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5.法定代表人(负责人)任职情况的检查;</w:t>
            </w:r>
          </w:p>
        </w:tc>
        <w:tc>
          <w:tcPr>
            <w:tcW w:w="2036" w:type="dxa"/>
          </w:tcPr>
          <w:p>
            <w:pPr>
              <w:pStyle w:val="9"/>
              <w:jc w:val="left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800" w:type="dxa"/>
            <w:vMerge w:val="continue"/>
          </w:tcPr>
          <w:p>
            <w:pPr>
              <w:pStyle w:val="9"/>
              <w:jc w:val="left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  <w:tc>
          <w:tcPr>
            <w:tcW w:w="5612" w:type="dxa"/>
            <w:gridSpan w:val="3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FF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6.法定代表人、自然人股东身份真实性的检查;</w:t>
            </w:r>
          </w:p>
        </w:tc>
        <w:tc>
          <w:tcPr>
            <w:tcW w:w="2036" w:type="dxa"/>
          </w:tcPr>
          <w:p>
            <w:pPr>
              <w:pStyle w:val="9"/>
              <w:jc w:val="left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800" w:type="dxa"/>
          </w:tcPr>
          <w:p>
            <w:pPr>
              <w:pStyle w:val="9"/>
              <w:spacing w:before="110"/>
              <w:ind w:right="390" w:firstLine="241" w:firstLineChars="100"/>
              <w:rPr>
                <w:rFonts w:hint="eastAsia" w:ascii="仿宋_GB2312" w:eastAsia="仿宋_GB2312"/>
                <w:b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处理意见</w:t>
            </w:r>
          </w:p>
        </w:tc>
        <w:tc>
          <w:tcPr>
            <w:tcW w:w="7648" w:type="dxa"/>
            <w:gridSpan w:val="4"/>
          </w:tcPr>
          <w:p>
            <w:pPr>
              <w:pStyle w:val="9"/>
              <w:jc w:val="center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800" w:type="dxa"/>
          </w:tcPr>
          <w:p>
            <w:pPr>
              <w:pStyle w:val="9"/>
              <w:ind w:right="387" w:firstLine="482" w:firstLineChars="2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  <w:tc>
          <w:tcPr>
            <w:tcW w:w="7648" w:type="dxa"/>
            <w:gridSpan w:val="4"/>
          </w:tcPr>
          <w:p>
            <w:pPr>
              <w:pStyle w:val="9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tabs>
          <w:tab w:val="left" w:pos="5643"/>
        </w:tabs>
        <w:spacing w:before="98"/>
        <w:ind w:left="224" w:firstLine="241" w:firstLineChars="100"/>
        <w:rPr>
          <w:rFonts w:hint="default" w:ascii="仿宋_GB2312" w:hAnsi="宋体" w:eastAsia="仿宋_GB2312" w:cs="宋体"/>
          <w:b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24"/>
          <w:lang w:eastAsia="zh-CN"/>
        </w:rPr>
        <w:t>检查对象</w:t>
      </w:r>
      <w:r>
        <w:rPr>
          <w:rFonts w:hint="eastAsia" w:ascii="仿宋_GB2312" w:hAnsi="宋体" w:eastAsia="仿宋_GB2312" w:cs="宋体"/>
          <w:b/>
          <w:sz w:val="24"/>
          <w:lang w:val="en-US" w:eastAsia="zh-CN"/>
        </w:rPr>
        <w:t xml:space="preserve">                                   执法检查人员</w:t>
      </w:r>
    </w:p>
    <w:p>
      <w:pPr>
        <w:tabs>
          <w:tab w:val="left" w:pos="5643"/>
        </w:tabs>
        <w:spacing w:before="98"/>
        <w:ind w:left="224"/>
        <w:rPr>
          <w:rFonts w:hint="eastAsia" w:ascii="仿宋_GB2312" w:hAnsi="宋体" w:eastAsia="仿宋_GB2312" w:cs="宋体"/>
          <w:b/>
          <w:sz w:val="24"/>
        </w:rPr>
      </w:pPr>
      <w:r>
        <w:rPr>
          <w:rFonts w:hint="eastAsia" w:ascii="仿宋_GB2312" w:hAnsi="宋体" w:eastAsia="仿宋_GB2312" w:cs="宋体"/>
          <w:b/>
          <w:sz w:val="24"/>
        </w:rPr>
        <w:t>（签字/盖章）</w:t>
      </w:r>
      <w:r>
        <w:rPr>
          <w:rFonts w:hint="eastAsia" w:ascii="仿宋_GB2312" w:hAnsi="宋体" w:eastAsia="仿宋_GB2312" w:cs="宋体"/>
          <w:b/>
          <w:sz w:val="24"/>
        </w:rPr>
        <w:tab/>
      </w:r>
      <w:r>
        <w:rPr>
          <w:rFonts w:hint="eastAsia" w:ascii="仿宋_GB2312" w:hAnsi="宋体" w:eastAsia="仿宋_GB2312" w:cs="宋体"/>
          <w:b/>
          <w:sz w:val="24"/>
        </w:rPr>
        <w:t>（签字/盖章）</w:t>
      </w:r>
    </w:p>
    <w:p>
      <w:pPr>
        <w:tabs>
          <w:tab w:val="left" w:pos="7536"/>
        </w:tabs>
        <w:spacing w:before="194"/>
        <w:ind w:firstLine="1687" w:firstLineChars="700"/>
        <w:rPr>
          <w:rFonts w:hint="eastAsia" w:ascii="仿宋_GB2312" w:hAnsi="宋体" w:eastAsia="仿宋_GB2312" w:cs="宋体"/>
          <w:b/>
          <w:sz w:val="24"/>
        </w:rPr>
      </w:pPr>
      <w:r>
        <w:rPr>
          <w:rFonts w:hint="eastAsia" w:ascii="仿宋_GB2312" w:hAnsi="宋体" w:eastAsia="仿宋_GB2312" w:cs="宋体"/>
          <w:b/>
          <w:sz w:val="24"/>
        </w:rPr>
        <w:t>年</w:t>
      </w:r>
      <w:r>
        <w:rPr>
          <w:rFonts w:hint="eastAsia" w:ascii="仿宋_GB2312" w:hAnsi="宋体" w:eastAsia="仿宋_GB2312" w:cs="宋体"/>
          <w:b/>
          <w:spacing w:val="119"/>
          <w:sz w:val="24"/>
        </w:rPr>
        <w:t xml:space="preserve"> </w:t>
      </w:r>
      <w:r>
        <w:rPr>
          <w:rFonts w:hint="eastAsia" w:ascii="仿宋_GB2312" w:hAnsi="宋体" w:eastAsia="仿宋_GB2312" w:cs="宋体"/>
          <w:b/>
          <w:sz w:val="24"/>
        </w:rPr>
        <w:t>月</w:t>
      </w:r>
      <w:r>
        <w:rPr>
          <w:rFonts w:hint="eastAsia" w:ascii="仿宋_GB2312" w:hAnsi="宋体" w:eastAsia="仿宋_GB2312" w:cs="宋体"/>
          <w:b/>
          <w:spacing w:val="120"/>
          <w:sz w:val="24"/>
        </w:rPr>
        <w:t xml:space="preserve"> </w:t>
      </w:r>
      <w:r>
        <w:rPr>
          <w:rFonts w:hint="eastAsia" w:ascii="仿宋_GB2312" w:hAnsi="宋体" w:eastAsia="仿宋_GB2312" w:cs="宋体"/>
          <w:b/>
          <w:sz w:val="24"/>
        </w:rPr>
        <w:t>日                               年   月</w:t>
      </w:r>
      <w:r>
        <w:rPr>
          <w:rFonts w:hint="eastAsia" w:ascii="仿宋_GB2312" w:hAnsi="宋体" w:eastAsia="仿宋_GB2312" w:cs="宋体"/>
          <w:b/>
          <w:spacing w:val="118"/>
          <w:sz w:val="24"/>
        </w:rPr>
        <w:t xml:space="preserve"> </w:t>
      </w:r>
      <w:r>
        <w:rPr>
          <w:rFonts w:hint="eastAsia" w:ascii="仿宋_GB2312" w:hAnsi="宋体" w:eastAsia="仿宋_GB2312" w:cs="宋体"/>
          <w:b/>
          <w:sz w:val="24"/>
        </w:rPr>
        <w:t>日</w:t>
      </w:r>
    </w:p>
    <w:p>
      <w:pPr>
        <w:pStyle w:val="3"/>
        <w:spacing w:before="89" w:line="283" w:lineRule="auto"/>
        <w:ind w:right="144"/>
        <w:rPr>
          <w:rFonts w:hint="eastAsia" w:ascii="仿宋_GB2312" w:eastAsia="仿宋_GB2312"/>
          <w:sz w:val="24"/>
          <w:szCs w:val="24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pacing w:val="-6"/>
          <w:sz w:val="24"/>
          <w:szCs w:val="24"/>
        </w:rPr>
        <w:t>说明：</w:t>
      </w:r>
      <w:r>
        <w:rPr>
          <w:rFonts w:hint="eastAsia" w:ascii="仿宋_GB2312" w:eastAsia="仿宋_GB2312"/>
          <w:spacing w:val="-16"/>
          <w:sz w:val="24"/>
          <w:szCs w:val="24"/>
        </w:rPr>
        <w:t>（1）</w:t>
      </w:r>
      <w:r>
        <w:rPr>
          <w:rFonts w:hint="eastAsia" w:ascii="仿宋_GB2312" w:eastAsia="仿宋_GB2312"/>
          <w:spacing w:val="-1"/>
          <w:sz w:val="24"/>
          <w:szCs w:val="24"/>
        </w:rPr>
        <w:t>检查结果栏填写相应编号：</w:t>
      </w:r>
      <w:r>
        <w:rPr>
          <w:rFonts w:hint="eastAsia" w:ascii="仿宋_GB2312" w:eastAsia="仿宋_GB2312"/>
          <w:spacing w:val="-8"/>
          <w:sz w:val="24"/>
          <w:szCs w:val="24"/>
        </w:rPr>
        <w:t>1.</w:t>
      </w:r>
      <w:r>
        <w:rPr>
          <w:rFonts w:hint="eastAsia" w:ascii="仿宋_GB2312" w:eastAsia="仿宋_GB2312"/>
          <w:spacing w:val="-12"/>
          <w:sz w:val="24"/>
          <w:szCs w:val="24"/>
        </w:rPr>
        <w:t xml:space="preserve">未发现问题 </w:t>
      </w:r>
      <w:r>
        <w:rPr>
          <w:rFonts w:hint="eastAsia"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/>
          <w:spacing w:val="-5"/>
          <w:sz w:val="24"/>
          <w:szCs w:val="24"/>
        </w:rPr>
        <w:t xml:space="preserve">.未按规定公示应当公示的信息 </w:t>
      </w:r>
      <w:r>
        <w:rPr>
          <w:rFonts w:hint="eastAsia" w:ascii="仿宋_GB2312" w:eastAsia="仿宋_GB2312"/>
          <w:sz w:val="24"/>
          <w:szCs w:val="24"/>
        </w:rPr>
        <w:t>3.公示信息</w:t>
      </w:r>
      <w:r>
        <w:rPr>
          <w:rFonts w:hint="eastAsia" w:ascii="仿宋_GB2312" w:eastAsia="仿宋_GB2312"/>
          <w:spacing w:val="-6"/>
          <w:sz w:val="24"/>
          <w:szCs w:val="24"/>
        </w:rPr>
        <w:t xml:space="preserve">隐瞒真实情况弄虚作假 </w:t>
      </w:r>
      <w:r>
        <w:rPr>
          <w:rFonts w:hint="eastAsia" w:ascii="仿宋_GB2312" w:eastAsia="仿宋_GB2312"/>
          <w:sz w:val="24"/>
          <w:szCs w:val="24"/>
        </w:rPr>
        <w:t>4</w:t>
      </w:r>
      <w:r>
        <w:rPr>
          <w:rFonts w:hint="eastAsia" w:ascii="仿宋_GB2312" w:eastAsia="仿宋_GB2312"/>
          <w:spacing w:val="-2"/>
          <w:sz w:val="24"/>
          <w:szCs w:val="24"/>
        </w:rPr>
        <w:t>.通过登记的住所</w:t>
      </w: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eastAsia="仿宋_GB2312"/>
          <w:spacing w:val="-1"/>
          <w:sz w:val="24"/>
          <w:szCs w:val="24"/>
        </w:rPr>
        <w:t>经营场所</w:t>
      </w:r>
      <w:r>
        <w:rPr>
          <w:rFonts w:hint="eastAsia" w:ascii="仿宋_GB2312" w:eastAsia="仿宋_GB2312"/>
          <w:spacing w:val="-13"/>
          <w:sz w:val="24"/>
          <w:szCs w:val="24"/>
        </w:rPr>
        <w:t>）</w:t>
      </w:r>
      <w:r>
        <w:rPr>
          <w:rFonts w:hint="eastAsia" w:ascii="仿宋_GB2312" w:eastAsia="仿宋_GB2312"/>
          <w:spacing w:val="-10"/>
          <w:sz w:val="24"/>
          <w:szCs w:val="24"/>
        </w:rPr>
        <w:t xml:space="preserve">无法取得联系 </w:t>
      </w:r>
      <w:r>
        <w:rPr>
          <w:rFonts w:hint="eastAsia"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/>
          <w:spacing w:val="-6"/>
          <w:sz w:val="24"/>
          <w:szCs w:val="24"/>
        </w:rPr>
        <w:t xml:space="preserve">.发现问题已责令整改 </w:t>
      </w:r>
      <w:r>
        <w:rPr>
          <w:rFonts w:hint="eastAsia" w:ascii="仿宋_GB2312" w:eastAsia="仿宋_GB2312"/>
          <w:sz w:val="24"/>
          <w:szCs w:val="24"/>
        </w:rPr>
        <w:t>6.不</w:t>
      </w:r>
      <w:r>
        <w:rPr>
          <w:rFonts w:hint="eastAsia" w:ascii="仿宋_GB2312" w:eastAsia="仿宋_GB2312"/>
          <w:spacing w:val="-7"/>
          <w:sz w:val="24"/>
          <w:szCs w:val="24"/>
        </w:rPr>
        <w:t xml:space="preserve">配合检查情节严重 </w:t>
      </w:r>
      <w:r>
        <w:rPr>
          <w:rFonts w:hint="eastAsia" w:ascii="仿宋_GB2312" w:eastAsia="仿宋_GB2312"/>
          <w:sz w:val="24"/>
          <w:szCs w:val="24"/>
        </w:rPr>
        <w:t>7</w:t>
      </w:r>
      <w:r>
        <w:rPr>
          <w:rFonts w:hint="eastAsia" w:ascii="仿宋_GB2312" w:eastAsia="仿宋_GB2312"/>
          <w:spacing w:val="-4"/>
          <w:sz w:val="24"/>
          <w:szCs w:val="24"/>
        </w:rPr>
        <w:t xml:space="preserve">.未发现本次抽查涉及的经营活动 </w:t>
      </w:r>
      <w:r>
        <w:rPr>
          <w:rFonts w:hint="eastAsia"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/>
          <w:spacing w:val="-6"/>
          <w:sz w:val="24"/>
          <w:szCs w:val="24"/>
        </w:rPr>
        <w:t xml:space="preserve">.发现问题待后续处理 </w:t>
      </w:r>
      <w:r>
        <w:rPr>
          <w:rFonts w:hint="eastAsia" w:ascii="仿宋_GB2312" w:eastAsia="仿宋_GB2312"/>
          <w:sz w:val="24"/>
          <w:szCs w:val="24"/>
        </w:rPr>
        <w:t>9.</w:t>
      </w:r>
      <w:r>
        <w:rPr>
          <w:rFonts w:hint="eastAsia" w:ascii="仿宋_GB2312" w:eastAsia="仿宋_GB2312"/>
          <w:spacing w:val="-21"/>
          <w:sz w:val="24"/>
          <w:szCs w:val="24"/>
        </w:rPr>
        <w:t xml:space="preserve">合格 </w:t>
      </w:r>
      <w:r>
        <w:rPr>
          <w:rFonts w:hint="eastAsia" w:ascii="仿宋_GB2312" w:eastAsia="仿宋_GB2312"/>
          <w:sz w:val="24"/>
          <w:szCs w:val="24"/>
        </w:rPr>
        <w:t>10.不合格。（2）备注栏可填写检查过程中责令停止违法与督促整改等相关情况。（3）检查对象为非市场主体时，相关数据项可根据工作实际作相应调整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</w:p>
    <w:p>
      <w:pPr>
        <w:rPr>
          <w:rFonts w:hint="eastAsia" w:ascii="仿宋_GB2312" w:hAnsi="黑体" w:eastAsia="仿宋_GB2312" w:cs="黑体"/>
          <w:b/>
          <w:bCs/>
          <w:sz w:val="24"/>
          <w:lang w:val="en-US" w:eastAsia="zh-CN"/>
        </w:rPr>
      </w:pPr>
      <w:r>
        <w:rPr>
          <w:rFonts w:hint="eastAsia" w:ascii="仿宋_GB2312" w:hAnsi="黑体" w:eastAsia="仿宋_GB2312" w:cs="黑体"/>
          <w:b/>
          <w:bCs/>
          <w:sz w:val="24"/>
        </w:rPr>
        <w:t>附件</w:t>
      </w:r>
      <w:r>
        <w:rPr>
          <w:rFonts w:hint="eastAsia" w:ascii="仿宋_GB2312" w:hAnsi="黑体" w:eastAsia="仿宋_GB2312" w:cs="黑体"/>
          <w:b/>
          <w:bCs/>
          <w:sz w:val="24"/>
          <w:lang w:val="en-US" w:eastAsia="zh-CN"/>
        </w:rPr>
        <w:t>2</w:t>
      </w:r>
    </w:p>
    <w:p>
      <w:pPr>
        <w:pStyle w:val="3"/>
        <w:spacing w:line="283" w:lineRule="auto"/>
        <w:ind w:right="66" w:firstLine="3534" w:firstLineChars="11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水利行业“双随机、一公开”联合抽查汇总表</w:t>
      </w:r>
    </w:p>
    <w:p>
      <w:pPr>
        <w:pStyle w:val="4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抽查时间：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 xml:space="preserve"> 执法人员签字：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80"/>
        <w:gridCol w:w="765"/>
        <w:gridCol w:w="1067"/>
        <w:gridCol w:w="834"/>
        <w:gridCol w:w="834"/>
        <w:gridCol w:w="834"/>
        <w:gridCol w:w="834"/>
        <w:gridCol w:w="834"/>
        <w:gridCol w:w="834"/>
        <w:gridCol w:w="724"/>
        <w:gridCol w:w="945"/>
        <w:gridCol w:w="833"/>
        <w:gridCol w:w="834"/>
        <w:gridCol w:w="834"/>
        <w:gridCol w:w="834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20" w:type="dxa"/>
            <w:vMerge w:val="restart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单位</w:t>
            </w:r>
          </w:p>
        </w:tc>
        <w:tc>
          <w:tcPr>
            <w:tcW w:w="480" w:type="dxa"/>
            <w:vMerge w:val="restart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抽查户数</w:t>
            </w:r>
          </w:p>
        </w:tc>
        <w:tc>
          <w:tcPr>
            <w:tcW w:w="8505" w:type="dxa"/>
            <w:gridSpan w:val="10"/>
          </w:tcPr>
          <w:p>
            <w:pPr>
              <w:pStyle w:val="3"/>
              <w:spacing w:line="283" w:lineRule="auto"/>
              <w:ind w:right="66" w:firstLine="3132" w:firstLineChars="1300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抽査结果</w:t>
            </w:r>
          </w:p>
        </w:tc>
        <w:tc>
          <w:tcPr>
            <w:tcW w:w="4169" w:type="dxa"/>
            <w:gridSpan w:val="5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1020" w:type="dxa"/>
            <w:vMerge w:val="continue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480" w:type="dxa"/>
            <w:vMerge w:val="continue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未</w:t>
            </w: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发</w:t>
            </w: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现</w:t>
            </w: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问</w:t>
            </w: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题</w:t>
            </w:r>
          </w:p>
        </w:tc>
        <w:tc>
          <w:tcPr>
            <w:tcW w:w="1067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未按规定公示应当公示的信息</w:t>
            </w: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公示信息隐瞒真实情况、弄虚作假</w:t>
            </w: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通过登记的住所（经营场所）无法联系</w:t>
            </w: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发现问题已责令改正</w:t>
            </w: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不配合检查情节严重</w:t>
            </w: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未发现开展本次抽查涉及的经营活动</w:t>
            </w: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发现问题待后续处理</w:t>
            </w:r>
          </w:p>
        </w:tc>
        <w:tc>
          <w:tcPr>
            <w:tcW w:w="72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合格</w:t>
            </w:r>
          </w:p>
        </w:tc>
        <w:tc>
          <w:tcPr>
            <w:tcW w:w="945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 w:firstLine="241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不</w:t>
            </w:r>
          </w:p>
          <w:p>
            <w:pPr>
              <w:pStyle w:val="3"/>
              <w:spacing w:line="283" w:lineRule="auto"/>
              <w:ind w:right="66" w:firstLine="241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合</w:t>
            </w:r>
          </w:p>
          <w:p>
            <w:pPr>
              <w:pStyle w:val="3"/>
              <w:spacing w:line="283" w:lineRule="auto"/>
              <w:ind w:right="66" w:firstLine="241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格</w:t>
            </w:r>
          </w:p>
        </w:tc>
        <w:tc>
          <w:tcPr>
            <w:tcW w:w="833" w:type="dxa"/>
          </w:tcPr>
          <w:p>
            <w:pPr>
              <w:pStyle w:val="3"/>
              <w:spacing w:line="283" w:lineRule="auto"/>
              <w:ind w:right="66" w:firstLine="241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 w:firstLine="241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 w:firstLine="241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 w:firstLine="241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责</w:t>
            </w:r>
          </w:p>
          <w:p>
            <w:pPr>
              <w:pStyle w:val="3"/>
              <w:spacing w:line="283" w:lineRule="auto"/>
              <w:ind w:right="66" w:firstLine="241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令</w:t>
            </w:r>
          </w:p>
          <w:p>
            <w:pPr>
              <w:pStyle w:val="3"/>
              <w:spacing w:line="283" w:lineRule="auto"/>
              <w:ind w:right="66" w:firstLine="241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改</w:t>
            </w:r>
          </w:p>
          <w:p>
            <w:pPr>
              <w:pStyle w:val="3"/>
              <w:spacing w:line="283" w:lineRule="auto"/>
              <w:ind w:right="66" w:firstLine="241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正</w:t>
            </w: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立</w:t>
            </w: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案</w:t>
            </w: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查</w:t>
            </w: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处</w:t>
            </w: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函告许可部门</w:t>
            </w: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移送司法机关</w:t>
            </w: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3"/>
              <w:spacing w:line="283" w:lineRule="auto"/>
              <w:ind w:right="66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列入异常名录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020" w:type="dxa"/>
          </w:tcPr>
          <w:p>
            <w:pPr>
              <w:pStyle w:val="3"/>
              <w:spacing w:line="283" w:lineRule="auto"/>
              <w:ind w:left="241" w:right="66" w:hanging="241" w:hangingChars="1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spacing w:line="283" w:lineRule="auto"/>
              <w:ind w:left="241" w:right="66" w:hanging="241" w:hanging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叶县水利局</w:t>
            </w:r>
          </w:p>
        </w:tc>
        <w:tc>
          <w:tcPr>
            <w:tcW w:w="480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3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020" w:type="dxa"/>
          </w:tcPr>
          <w:p>
            <w:pPr>
              <w:pStyle w:val="3"/>
              <w:spacing w:line="283" w:lineRule="auto"/>
              <w:ind w:right="66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叶县市场监督管理局</w:t>
            </w:r>
          </w:p>
        </w:tc>
        <w:tc>
          <w:tcPr>
            <w:tcW w:w="480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3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>
            <w:pPr>
              <w:pStyle w:val="3"/>
              <w:spacing w:line="283" w:lineRule="auto"/>
              <w:ind w:right="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2UzM2FiOTVjMGU5ODdmNWZkNzMwZmJkMzMxZWEifQ=="/>
  </w:docVars>
  <w:rsids>
    <w:rsidRoot w:val="00000000"/>
    <w:rsid w:val="12C6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tabs>
        <w:tab w:val="left" w:pos="2250"/>
      </w:tabs>
      <w:ind w:firstLine="420" w:firstLineChars="100"/>
    </w:pPr>
  </w:style>
  <w:style w:type="paragraph" w:styleId="3">
    <w:name w:val="Body Text"/>
    <w:basedOn w:val="1"/>
    <w:qFormat/>
    <w:uiPriority w:val="1"/>
    <w:rPr>
      <w:rFonts w:ascii="宋体" w:hAnsi="宋体" w:cs="宋体"/>
      <w:b/>
      <w:bCs/>
      <w:sz w:val="22"/>
      <w:szCs w:val="22"/>
      <w:lang w:val="zh-CN" w:bidi="zh-CN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cs="黑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2024-07-26T00:40:08Z</dcterms:created>
  <dc:creator>Administrator</dc:creator>
  <cp:lastModifiedBy>走天涯</cp:lastModifiedBy>
  <dcterms:modified xsi:type="dcterms:W3CDTF">2024-07-26T00:40:44Z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36CFE92B8E5143B6BCEBEC7F51866112_12</vt:lpwstr>
  </property>
</Properties>
</file>