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84F" w:rsidRPr="008F0B69" w:rsidRDefault="00B5189C" w:rsidP="00E53604">
      <w:pPr>
        <w:spacing w:line="360" w:lineRule="auto"/>
        <w:rPr>
          <w:b/>
          <w:sz w:val="30"/>
        </w:rPr>
      </w:pPr>
      <w:r w:rsidRPr="008F0B69">
        <w:rPr>
          <w:rFonts w:hint="eastAsia"/>
          <w:b/>
          <w:sz w:val="30"/>
        </w:rPr>
        <w:t>一、</w:t>
      </w:r>
      <w:r w:rsidR="00B1584F" w:rsidRPr="008F0B69">
        <w:rPr>
          <w:rFonts w:hint="eastAsia"/>
          <w:b/>
          <w:sz w:val="30"/>
        </w:rPr>
        <w:t>建设项目基本情况</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567"/>
        <w:gridCol w:w="1658"/>
        <w:gridCol w:w="2399"/>
        <w:gridCol w:w="1417"/>
        <w:gridCol w:w="3245"/>
      </w:tblGrid>
      <w:tr w:rsidR="00A107FD" w:rsidRPr="008F0B69" w:rsidTr="004B323E">
        <w:trPr>
          <w:trHeight w:val="567"/>
          <w:jc w:val="center"/>
        </w:trPr>
        <w:tc>
          <w:tcPr>
            <w:tcW w:w="2225" w:type="dxa"/>
            <w:gridSpan w:val="2"/>
            <w:vAlign w:val="center"/>
          </w:tcPr>
          <w:p w:rsidR="00A107FD" w:rsidRPr="008F0B69" w:rsidRDefault="00A107FD" w:rsidP="00467F25">
            <w:pPr>
              <w:spacing w:line="276" w:lineRule="auto"/>
              <w:jc w:val="center"/>
              <w:rPr>
                <w:sz w:val="24"/>
                <w:szCs w:val="24"/>
              </w:rPr>
            </w:pPr>
            <w:r w:rsidRPr="008F0B69">
              <w:rPr>
                <w:rFonts w:hAnsi="宋体" w:hint="eastAsia"/>
                <w:sz w:val="24"/>
                <w:szCs w:val="24"/>
              </w:rPr>
              <w:t>建设</w:t>
            </w:r>
            <w:r w:rsidRPr="008F0B69">
              <w:rPr>
                <w:rFonts w:hAnsi="宋体"/>
                <w:sz w:val="24"/>
                <w:szCs w:val="24"/>
              </w:rPr>
              <w:t>项目名称</w:t>
            </w:r>
          </w:p>
        </w:tc>
        <w:tc>
          <w:tcPr>
            <w:tcW w:w="7061" w:type="dxa"/>
            <w:gridSpan w:val="3"/>
            <w:vAlign w:val="center"/>
          </w:tcPr>
          <w:p w:rsidR="00A107FD" w:rsidRPr="008F0B69" w:rsidRDefault="0006184D" w:rsidP="00467F25">
            <w:pPr>
              <w:spacing w:line="276" w:lineRule="auto"/>
              <w:jc w:val="center"/>
              <w:rPr>
                <w:sz w:val="24"/>
                <w:szCs w:val="24"/>
              </w:rPr>
            </w:pPr>
            <w:r>
              <w:rPr>
                <w:rFonts w:hint="eastAsia"/>
                <w:sz w:val="24"/>
                <w:szCs w:val="24"/>
              </w:rPr>
              <w:t>叶县金叶农商发展有限责任公司矿用无机速凝喷射复合砂浆新型材料生产项目</w:t>
            </w:r>
          </w:p>
        </w:tc>
      </w:tr>
      <w:tr w:rsidR="00A107FD" w:rsidRPr="008F0B69" w:rsidTr="004B323E">
        <w:trPr>
          <w:trHeight w:val="567"/>
          <w:jc w:val="center"/>
        </w:trPr>
        <w:tc>
          <w:tcPr>
            <w:tcW w:w="2225" w:type="dxa"/>
            <w:gridSpan w:val="2"/>
            <w:vAlign w:val="center"/>
          </w:tcPr>
          <w:p w:rsidR="00A107FD" w:rsidRPr="008F0B69" w:rsidRDefault="00A107FD" w:rsidP="00467F25">
            <w:pPr>
              <w:spacing w:line="276" w:lineRule="auto"/>
              <w:jc w:val="center"/>
              <w:rPr>
                <w:sz w:val="24"/>
                <w:szCs w:val="24"/>
              </w:rPr>
            </w:pPr>
            <w:r w:rsidRPr="008F0B69">
              <w:rPr>
                <w:rFonts w:hAnsi="宋体" w:hint="eastAsia"/>
                <w:sz w:val="24"/>
                <w:szCs w:val="24"/>
              </w:rPr>
              <w:t>项目代码</w:t>
            </w:r>
          </w:p>
        </w:tc>
        <w:tc>
          <w:tcPr>
            <w:tcW w:w="7061" w:type="dxa"/>
            <w:gridSpan w:val="3"/>
            <w:vAlign w:val="center"/>
          </w:tcPr>
          <w:p w:rsidR="00A107FD" w:rsidRPr="0006184D" w:rsidRDefault="0006184D" w:rsidP="00467F25">
            <w:pPr>
              <w:spacing w:line="276" w:lineRule="auto"/>
              <w:jc w:val="center"/>
              <w:rPr>
                <w:sz w:val="24"/>
                <w:szCs w:val="24"/>
              </w:rPr>
            </w:pPr>
            <w:r>
              <w:rPr>
                <w:rFonts w:hint="eastAsia"/>
                <w:sz w:val="24"/>
                <w:szCs w:val="24"/>
              </w:rPr>
              <w:t>2311-410422-04-05-111980</w:t>
            </w:r>
          </w:p>
        </w:tc>
      </w:tr>
      <w:tr w:rsidR="00A107FD" w:rsidRPr="008F0B69" w:rsidTr="004B323E">
        <w:trPr>
          <w:trHeight w:val="567"/>
          <w:jc w:val="center"/>
        </w:trPr>
        <w:tc>
          <w:tcPr>
            <w:tcW w:w="2225" w:type="dxa"/>
            <w:gridSpan w:val="2"/>
            <w:vAlign w:val="center"/>
          </w:tcPr>
          <w:p w:rsidR="00A107FD" w:rsidRPr="008F0B69" w:rsidRDefault="00A107FD" w:rsidP="00467F25">
            <w:pPr>
              <w:spacing w:line="276" w:lineRule="auto"/>
              <w:jc w:val="center"/>
              <w:rPr>
                <w:sz w:val="24"/>
                <w:szCs w:val="24"/>
              </w:rPr>
            </w:pPr>
            <w:r w:rsidRPr="008F0B69">
              <w:rPr>
                <w:rFonts w:hAnsi="宋体" w:hint="eastAsia"/>
                <w:sz w:val="24"/>
                <w:szCs w:val="24"/>
              </w:rPr>
              <w:t>建设单位联系人</w:t>
            </w:r>
          </w:p>
        </w:tc>
        <w:tc>
          <w:tcPr>
            <w:tcW w:w="2399" w:type="dxa"/>
            <w:vAlign w:val="center"/>
          </w:tcPr>
          <w:p w:rsidR="00A107FD" w:rsidRPr="008F0B69" w:rsidRDefault="0006184D" w:rsidP="00467F25">
            <w:pPr>
              <w:spacing w:line="276" w:lineRule="auto"/>
              <w:jc w:val="center"/>
              <w:rPr>
                <w:sz w:val="24"/>
                <w:szCs w:val="24"/>
              </w:rPr>
            </w:pPr>
            <w:r>
              <w:rPr>
                <w:rFonts w:hint="eastAsia"/>
                <w:sz w:val="24"/>
                <w:szCs w:val="24"/>
              </w:rPr>
              <w:t>胡梦元</w:t>
            </w:r>
          </w:p>
        </w:tc>
        <w:tc>
          <w:tcPr>
            <w:tcW w:w="1417" w:type="dxa"/>
            <w:vAlign w:val="center"/>
          </w:tcPr>
          <w:p w:rsidR="00A107FD" w:rsidRPr="008F0B69" w:rsidRDefault="00A107FD" w:rsidP="00467F25">
            <w:pPr>
              <w:spacing w:line="276" w:lineRule="auto"/>
              <w:jc w:val="center"/>
              <w:rPr>
                <w:sz w:val="24"/>
              </w:rPr>
            </w:pPr>
            <w:r w:rsidRPr="008F0B69">
              <w:rPr>
                <w:rFonts w:hAnsi="宋体" w:hint="eastAsia"/>
                <w:sz w:val="24"/>
              </w:rPr>
              <w:t>联系方式</w:t>
            </w:r>
          </w:p>
        </w:tc>
        <w:tc>
          <w:tcPr>
            <w:tcW w:w="3245" w:type="dxa"/>
            <w:vAlign w:val="center"/>
          </w:tcPr>
          <w:p w:rsidR="00A107FD" w:rsidRPr="008F0B69" w:rsidRDefault="0006184D" w:rsidP="00467F25">
            <w:pPr>
              <w:spacing w:line="276" w:lineRule="auto"/>
              <w:jc w:val="center"/>
              <w:rPr>
                <w:sz w:val="24"/>
              </w:rPr>
            </w:pPr>
            <w:r w:rsidRPr="00C51F02">
              <w:rPr>
                <w:rFonts w:hint="eastAsia"/>
                <w:sz w:val="24"/>
                <w:szCs w:val="24"/>
              </w:rPr>
              <w:t>19937599966</w:t>
            </w:r>
          </w:p>
        </w:tc>
      </w:tr>
      <w:tr w:rsidR="00A107FD" w:rsidRPr="008F0B69" w:rsidTr="004B323E">
        <w:trPr>
          <w:trHeight w:val="567"/>
          <w:jc w:val="center"/>
        </w:trPr>
        <w:tc>
          <w:tcPr>
            <w:tcW w:w="2225" w:type="dxa"/>
            <w:gridSpan w:val="2"/>
            <w:vAlign w:val="center"/>
          </w:tcPr>
          <w:p w:rsidR="00A107FD" w:rsidRPr="008F0B69" w:rsidRDefault="00A107FD" w:rsidP="00467F25">
            <w:pPr>
              <w:spacing w:line="276" w:lineRule="auto"/>
              <w:jc w:val="center"/>
              <w:rPr>
                <w:sz w:val="24"/>
                <w:szCs w:val="24"/>
              </w:rPr>
            </w:pPr>
            <w:r w:rsidRPr="008F0B69">
              <w:rPr>
                <w:rFonts w:hAnsi="宋体" w:hint="eastAsia"/>
                <w:sz w:val="24"/>
                <w:szCs w:val="24"/>
              </w:rPr>
              <w:t>建设地点</w:t>
            </w:r>
          </w:p>
        </w:tc>
        <w:tc>
          <w:tcPr>
            <w:tcW w:w="7061" w:type="dxa"/>
            <w:gridSpan w:val="3"/>
            <w:vAlign w:val="center"/>
          </w:tcPr>
          <w:p w:rsidR="00A107FD" w:rsidRPr="008F0B69" w:rsidRDefault="0006184D" w:rsidP="00467F25">
            <w:pPr>
              <w:spacing w:line="276" w:lineRule="auto"/>
              <w:jc w:val="center"/>
              <w:rPr>
                <w:sz w:val="24"/>
                <w:szCs w:val="24"/>
              </w:rPr>
            </w:pPr>
            <w:r>
              <w:rPr>
                <w:kern w:val="0"/>
                <w:sz w:val="24"/>
                <w:szCs w:val="24"/>
                <w:lang w:val="zh-CN"/>
              </w:rPr>
              <w:t>叶县常村镇叶县金叶农商发展有限责任公司元发建材厂院内</w:t>
            </w:r>
          </w:p>
        </w:tc>
      </w:tr>
      <w:tr w:rsidR="00A107FD" w:rsidRPr="008F0B69" w:rsidTr="004B323E">
        <w:trPr>
          <w:trHeight w:val="567"/>
          <w:jc w:val="center"/>
        </w:trPr>
        <w:tc>
          <w:tcPr>
            <w:tcW w:w="2225" w:type="dxa"/>
            <w:gridSpan w:val="2"/>
            <w:vAlign w:val="center"/>
          </w:tcPr>
          <w:p w:rsidR="00A107FD" w:rsidRPr="008F0B69" w:rsidRDefault="00A107FD" w:rsidP="00467F25">
            <w:pPr>
              <w:spacing w:line="276" w:lineRule="auto"/>
              <w:jc w:val="center"/>
              <w:rPr>
                <w:sz w:val="24"/>
                <w:szCs w:val="24"/>
              </w:rPr>
            </w:pPr>
            <w:r w:rsidRPr="008F0B69">
              <w:rPr>
                <w:rFonts w:hAnsi="宋体" w:hint="eastAsia"/>
                <w:sz w:val="24"/>
                <w:szCs w:val="24"/>
              </w:rPr>
              <w:t>地理坐标</w:t>
            </w:r>
          </w:p>
        </w:tc>
        <w:tc>
          <w:tcPr>
            <w:tcW w:w="7061" w:type="dxa"/>
            <w:gridSpan w:val="3"/>
            <w:vAlign w:val="center"/>
          </w:tcPr>
          <w:p w:rsidR="00A107FD" w:rsidRPr="0006184D" w:rsidRDefault="00F7299E" w:rsidP="0006184D">
            <w:pPr>
              <w:spacing w:line="276" w:lineRule="auto"/>
              <w:jc w:val="center"/>
              <w:rPr>
                <w:sz w:val="24"/>
                <w:szCs w:val="24"/>
              </w:rPr>
            </w:pPr>
            <w:r w:rsidRPr="0006184D">
              <w:rPr>
                <w:sz w:val="24"/>
                <w:szCs w:val="24"/>
              </w:rPr>
              <w:t>经度（</w:t>
            </w:r>
            <w:r w:rsidR="0098473E" w:rsidRPr="0006184D">
              <w:rPr>
                <w:sz w:val="24"/>
                <w:szCs w:val="24"/>
                <w:u w:val="single"/>
              </w:rPr>
              <w:t xml:space="preserve"> </w:t>
            </w:r>
            <w:r w:rsidR="0006184D">
              <w:rPr>
                <w:sz w:val="24"/>
                <w:szCs w:val="24"/>
                <w:u w:val="single"/>
              </w:rPr>
              <w:t>113°7′29.953″</w:t>
            </w:r>
            <w:r w:rsidR="0098473E" w:rsidRPr="0006184D">
              <w:rPr>
                <w:sz w:val="24"/>
                <w:szCs w:val="24"/>
                <w:u w:val="single"/>
              </w:rPr>
              <w:t xml:space="preserve"> </w:t>
            </w:r>
            <w:r w:rsidRPr="0006184D">
              <w:rPr>
                <w:sz w:val="24"/>
                <w:szCs w:val="24"/>
              </w:rPr>
              <w:t>），纬度（</w:t>
            </w:r>
            <w:r w:rsidRPr="0006184D">
              <w:rPr>
                <w:sz w:val="24"/>
                <w:szCs w:val="24"/>
                <w:u w:val="single"/>
              </w:rPr>
              <w:t xml:space="preserve"> </w:t>
            </w:r>
            <w:r w:rsidR="0006184D" w:rsidRPr="0006184D">
              <w:rPr>
                <w:sz w:val="24"/>
                <w:szCs w:val="24"/>
                <w:u w:val="single"/>
              </w:rPr>
              <w:t>33°31′19.767″</w:t>
            </w:r>
            <w:r w:rsidRPr="0006184D">
              <w:rPr>
                <w:sz w:val="24"/>
                <w:szCs w:val="24"/>
                <w:u w:val="single"/>
              </w:rPr>
              <w:t xml:space="preserve"> </w:t>
            </w:r>
            <w:r w:rsidRPr="0006184D">
              <w:rPr>
                <w:sz w:val="24"/>
                <w:szCs w:val="24"/>
              </w:rPr>
              <w:t>）</w:t>
            </w:r>
          </w:p>
        </w:tc>
      </w:tr>
      <w:tr w:rsidR="00F7299E" w:rsidRPr="008F0B69" w:rsidTr="004B323E">
        <w:trPr>
          <w:trHeight w:val="567"/>
          <w:jc w:val="center"/>
        </w:trPr>
        <w:tc>
          <w:tcPr>
            <w:tcW w:w="2225" w:type="dxa"/>
            <w:gridSpan w:val="2"/>
            <w:vAlign w:val="center"/>
          </w:tcPr>
          <w:p w:rsidR="00F7299E" w:rsidRPr="008F0B69" w:rsidRDefault="00F7299E" w:rsidP="00467F25">
            <w:pPr>
              <w:spacing w:line="276" w:lineRule="auto"/>
              <w:jc w:val="center"/>
              <w:rPr>
                <w:sz w:val="24"/>
                <w:szCs w:val="24"/>
              </w:rPr>
            </w:pPr>
            <w:r w:rsidRPr="008F0B69">
              <w:rPr>
                <w:rFonts w:hAnsi="宋体" w:hint="eastAsia"/>
                <w:sz w:val="24"/>
                <w:szCs w:val="24"/>
              </w:rPr>
              <w:t>国民经济行业类别</w:t>
            </w:r>
          </w:p>
        </w:tc>
        <w:tc>
          <w:tcPr>
            <w:tcW w:w="2399" w:type="dxa"/>
            <w:vAlign w:val="center"/>
          </w:tcPr>
          <w:p w:rsidR="00F7299E" w:rsidRPr="008F0B69" w:rsidRDefault="00CD5183" w:rsidP="00380AFD">
            <w:pPr>
              <w:spacing w:line="276" w:lineRule="auto"/>
              <w:jc w:val="center"/>
              <w:rPr>
                <w:kern w:val="0"/>
                <w:sz w:val="24"/>
                <w:szCs w:val="24"/>
              </w:rPr>
            </w:pPr>
            <w:r w:rsidRPr="00CD5183">
              <w:rPr>
                <w:rFonts w:hint="eastAsia"/>
                <w:kern w:val="0"/>
                <w:sz w:val="24"/>
                <w:szCs w:val="24"/>
              </w:rPr>
              <w:t>C3039</w:t>
            </w:r>
            <w:r w:rsidRPr="00CD5183">
              <w:rPr>
                <w:rFonts w:hint="eastAsia"/>
                <w:kern w:val="0"/>
                <w:sz w:val="24"/>
                <w:szCs w:val="24"/>
              </w:rPr>
              <w:t>其他建筑材料制造</w:t>
            </w:r>
          </w:p>
        </w:tc>
        <w:tc>
          <w:tcPr>
            <w:tcW w:w="1417" w:type="dxa"/>
            <w:vAlign w:val="center"/>
          </w:tcPr>
          <w:p w:rsidR="00F7299E" w:rsidRPr="008F0B69" w:rsidRDefault="00F7299E" w:rsidP="00011570">
            <w:pPr>
              <w:spacing w:line="276" w:lineRule="auto"/>
              <w:jc w:val="center"/>
              <w:rPr>
                <w:sz w:val="24"/>
                <w:szCs w:val="24"/>
              </w:rPr>
            </w:pPr>
            <w:r w:rsidRPr="008F0B69">
              <w:rPr>
                <w:rFonts w:hAnsi="宋体" w:hint="eastAsia"/>
                <w:sz w:val="24"/>
                <w:szCs w:val="24"/>
              </w:rPr>
              <w:t>建设项目行业类别</w:t>
            </w:r>
          </w:p>
        </w:tc>
        <w:tc>
          <w:tcPr>
            <w:tcW w:w="3245" w:type="dxa"/>
            <w:vAlign w:val="center"/>
          </w:tcPr>
          <w:p w:rsidR="00F7299E" w:rsidRPr="008F0B69" w:rsidRDefault="00380AFD" w:rsidP="00380AFD">
            <w:pPr>
              <w:spacing w:line="276" w:lineRule="auto"/>
              <w:jc w:val="center"/>
              <w:rPr>
                <w:kern w:val="0"/>
                <w:sz w:val="24"/>
                <w:szCs w:val="24"/>
              </w:rPr>
            </w:pPr>
            <w:r w:rsidRPr="008F0B69">
              <w:rPr>
                <w:rFonts w:hint="eastAsia"/>
                <w:kern w:val="0"/>
                <w:sz w:val="24"/>
                <w:szCs w:val="24"/>
              </w:rPr>
              <w:t>砖瓦、石材等建筑材料制造</w:t>
            </w:r>
            <w:r w:rsidRPr="008F0B69">
              <w:rPr>
                <w:rFonts w:hint="eastAsia"/>
                <w:kern w:val="0"/>
                <w:sz w:val="24"/>
                <w:szCs w:val="24"/>
              </w:rPr>
              <w:t>303</w:t>
            </w:r>
          </w:p>
        </w:tc>
      </w:tr>
      <w:tr w:rsidR="00A107FD" w:rsidRPr="008F0B69" w:rsidTr="00467F25">
        <w:trPr>
          <w:trHeight w:val="567"/>
          <w:jc w:val="center"/>
        </w:trPr>
        <w:tc>
          <w:tcPr>
            <w:tcW w:w="2225" w:type="dxa"/>
            <w:gridSpan w:val="2"/>
            <w:vAlign w:val="center"/>
          </w:tcPr>
          <w:p w:rsidR="00A107FD" w:rsidRPr="008F0B69" w:rsidRDefault="00A107FD" w:rsidP="00467F25">
            <w:pPr>
              <w:spacing w:line="276" w:lineRule="auto"/>
              <w:jc w:val="center"/>
              <w:rPr>
                <w:sz w:val="24"/>
                <w:szCs w:val="24"/>
              </w:rPr>
            </w:pPr>
            <w:r w:rsidRPr="008F0B69">
              <w:rPr>
                <w:rFonts w:hAnsi="宋体"/>
                <w:sz w:val="24"/>
                <w:szCs w:val="24"/>
              </w:rPr>
              <w:t>建设性质</w:t>
            </w:r>
          </w:p>
        </w:tc>
        <w:tc>
          <w:tcPr>
            <w:tcW w:w="2399" w:type="dxa"/>
            <w:vAlign w:val="center"/>
          </w:tcPr>
          <w:p w:rsidR="00A107FD" w:rsidRPr="008F0B69" w:rsidRDefault="00F41614" w:rsidP="00467F25">
            <w:pPr>
              <w:spacing w:line="276" w:lineRule="auto"/>
              <w:rPr>
                <w:rFonts w:hAnsi="宋体"/>
                <w:sz w:val="24"/>
                <w:szCs w:val="24"/>
                <w:lang w:val="zh-CN"/>
              </w:rPr>
            </w:pPr>
            <w:r w:rsidRPr="008F0B69">
              <w:rPr>
                <w:rFonts w:hint="eastAsia"/>
                <w:sz w:val="24"/>
                <w:szCs w:val="24"/>
                <w:lang w:val="zh-CN"/>
              </w:rPr>
              <w:t>■</w:t>
            </w:r>
            <w:r w:rsidR="00A107FD" w:rsidRPr="008F0B69">
              <w:rPr>
                <w:rFonts w:hAnsi="宋体"/>
                <w:sz w:val="24"/>
                <w:szCs w:val="24"/>
                <w:lang w:val="zh-CN"/>
              </w:rPr>
              <w:t>新建</w:t>
            </w:r>
          </w:p>
          <w:p w:rsidR="00A107FD" w:rsidRPr="008F0B69" w:rsidRDefault="00F41614" w:rsidP="00F41614">
            <w:pPr>
              <w:rPr>
                <w:rFonts w:hAnsi="宋体"/>
                <w:sz w:val="24"/>
                <w:szCs w:val="24"/>
                <w:lang w:val="zh-CN"/>
              </w:rPr>
            </w:pPr>
            <w:r w:rsidRPr="008F0B69">
              <w:rPr>
                <w:rFonts w:hint="eastAsia"/>
                <w:sz w:val="24"/>
                <w:szCs w:val="24"/>
                <w:lang w:val="zh-CN"/>
              </w:rPr>
              <w:t>□</w:t>
            </w:r>
            <w:r w:rsidR="00A107FD" w:rsidRPr="008F0B69">
              <w:rPr>
                <w:rFonts w:hAnsi="宋体"/>
                <w:sz w:val="24"/>
                <w:szCs w:val="24"/>
                <w:lang w:val="zh-CN"/>
              </w:rPr>
              <w:t>改建</w:t>
            </w:r>
          </w:p>
          <w:p w:rsidR="00A107FD" w:rsidRPr="008F0B69" w:rsidRDefault="008C5524" w:rsidP="00467F25">
            <w:pPr>
              <w:spacing w:line="276" w:lineRule="auto"/>
              <w:rPr>
                <w:rFonts w:hAnsi="宋体"/>
                <w:sz w:val="24"/>
                <w:szCs w:val="24"/>
                <w:lang w:val="zh-CN"/>
              </w:rPr>
            </w:pPr>
            <w:r w:rsidRPr="008F0B69">
              <w:rPr>
                <w:rFonts w:hint="eastAsia"/>
                <w:sz w:val="24"/>
                <w:szCs w:val="24"/>
                <w:lang w:val="zh-CN"/>
              </w:rPr>
              <w:t>□</w:t>
            </w:r>
            <w:r w:rsidR="00A107FD" w:rsidRPr="008F0B69">
              <w:rPr>
                <w:rFonts w:hAnsi="宋体" w:hint="eastAsia"/>
                <w:sz w:val="24"/>
                <w:szCs w:val="24"/>
                <w:lang w:val="zh-CN"/>
              </w:rPr>
              <w:t>扩建</w:t>
            </w:r>
          </w:p>
          <w:p w:rsidR="00A107FD" w:rsidRPr="008F0B69" w:rsidRDefault="008C5524" w:rsidP="00467F25">
            <w:pPr>
              <w:spacing w:line="276" w:lineRule="auto"/>
              <w:rPr>
                <w:sz w:val="24"/>
                <w:szCs w:val="24"/>
              </w:rPr>
            </w:pPr>
            <w:r w:rsidRPr="008F0B69">
              <w:rPr>
                <w:rFonts w:hint="eastAsia"/>
                <w:sz w:val="24"/>
                <w:szCs w:val="24"/>
                <w:lang w:val="zh-CN"/>
              </w:rPr>
              <w:t>□</w:t>
            </w:r>
            <w:r w:rsidR="00A107FD" w:rsidRPr="008F0B69">
              <w:rPr>
                <w:rFonts w:hAnsi="宋体" w:hint="eastAsia"/>
                <w:sz w:val="24"/>
                <w:szCs w:val="24"/>
                <w:lang w:val="zh-CN"/>
              </w:rPr>
              <w:t>技术改造</w:t>
            </w:r>
          </w:p>
        </w:tc>
        <w:tc>
          <w:tcPr>
            <w:tcW w:w="1417" w:type="dxa"/>
            <w:vAlign w:val="center"/>
          </w:tcPr>
          <w:p w:rsidR="00A107FD" w:rsidRPr="008F0B69" w:rsidRDefault="00A107FD" w:rsidP="00467F25">
            <w:pPr>
              <w:spacing w:line="276" w:lineRule="auto"/>
              <w:jc w:val="center"/>
              <w:rPr>
                <w:sz w:val="24"/>
                <w:szCs w:val="24"/>
              </w:rPr>
            </w:pPr>
            <w:r w:rsidRPr="008F0B69">
              <w:rPr>
                <w:rFonts w:hAnsi="宋体" w:hint="eastAsia"/>
                <w:sz w:val="24"/>
                <w:szCs w:val="24"/>
              </w:rPr>
              <w:t>建设项目申报情形</w:t>
            </w:r>
          </w:p>
        </w:tc>
        <w:tc>
          <w:tcPr>
            <w:tcW w:w="3245" w:type="dxa"/>
            <w:vAlign w:val="center"/>
          </w:tcPr>
          <w:p w:rsidR="00A107FD" w:rsidRPr="008F0B69" w:rsidRDefault="00EC1F62" w:rsidP="00467F25">
            <w:pPr>
              <w:spacing w:line="276" w:lineRule="auto"/>
              <w:rPr>
                <w:sz w:val="24"/>
              </w:rPr>
            </w:pPr>
            <w:r w:rsidRPr="008F0B69">
              <w:rPr>
                <w:rFonts w:hint="eastAsia"/>
                <w:sz w:val="24"/>
              </w:rPr>
              <w:t>■</w:t>
            </w:r>
            <w:r w:rsidR="00A107FD" w:rsidRPr="008F0B69">
              <w:rPr>
                <w:rFonts w:hint="eastAsia"/>
                <w:sz w:val="24"/>
              </w:rPr>
              <w:t>首次申报项目</w:t>
            </w:r>
          </w:p>
          <w:p w:rsidR="00A107FD" w:rsidRPr="008F0B69" w:rsidRDefault="008C5524" w:rsidP="00467F25">
            <w:pPr>
              <w:spacing w:line="276" w:lineRule="auto"/>
              <w:rPr>
                <w:sz w:val="24"/>
              </w:rPr>
            </w:pPr>
            <w:r w:rsidRPr="008F0B69">
              <w:rPr>
                <w:rFonts w:hint="eastAsia"/>
                <w:sz w:val="24"/>
              </w:rPr>
              <w:t>□</w:t>
            </w:r>
            <w:r w:rsidR="00A107FD" w:rsidRPr="008F0B69">
              <w:rPr>
                <w:rFonts w:hint="eastAsia"/>
                <w:sz w:val="24"/>
              </w:rPr>
              <w:t>不予批准后再次申报项目</w:t>
            </w:r>
          </w:p>
          <w:p w:rsidR="00A107FD" w:rsidRPr="008F0B69" w:rsidRDefault="008C5524" w:rsidP="00467F25">
            <w:pPr>
              <w:spacing w:line="276" w:lineRule="auto"/>
              <w:rPr>
                <w:sz w:val="24"/>
              </w:rPr>
            </w:pPr>
            <w:r w:rsidRPr="008F0B69">
              <w:rPr>
                <w:rFonts w:hint="eastAsia"/>
                <w:sz w:val="24"/>
              </w:rPr>
              <w:t>□</w:t>
            </w:r>
            <w:r w:rsidR="00A107FD" w:rsidRPr="008F0B69">
              <w:rPr>
                <w:rFonts w:hint="eastAsia"/>
                <w:sz w:val="24"/>
              </w:rPr>
              <w:t>超五年重新审核项目</w:t>
            </w:r>
          </w:p>
          <w:p w:rsidR="00A107FD" w:rsidRPr="008F0B69" w:rsidRDefault="00EC1F62" w:rsidP="00467F25">
            <w:pPr>
              <w:spacing w:line="276" w:lineRule="auto"/>
              <w:rPr>
                <w:sz w:val="24"/>
              </w:rPr>
            </w:pPr>
            <w:r w:rsidRPr="008F0B69">
              <w:rPr>
                <w:rFonts w:hint="eastAsia"/>
                <w:sz w:val="24"/>
              </w:rPr>
              <w:t>□</w:t>
            </w:r>
            <w:r w:rsidR="00A107FD" w:rsidRPr="008F0B69">
              <w:rPr>
                <w:rFonts w:hint="eastAsia"/>
                <w:sz w:val="24"/>
              </w:rPr>
              <w:t>重大变动重新报批项目</w:t>
            </w:r>
          </w:p>
        </w:tc>
      </w:tr>
      <w:tr w:rsidR="00A107FD" w:rsidRPr="008F0B69" w:rsidTr="004B323E">
        <w:trPr>
          <w:trHeight w:val="567"/>
          <w:jc w:val="center"/>
        </w:trPr>
        <w:tc>
          <w:tcPr>
            <w:tcW w:w="2225" w:type="dxa"/>
            <w:gridSpan w:val="2"/>
            <w:vAlign w:val="center"/>
          </w:tcPr>
          <w:p w:rsidR="00A107FD" w:rsidRPr="008F0B69" w:rsidRDefault="00A107FD" w:rsidP="00467F25">
            <w:pPr>
              <w:adjustRightInd w:val="0"/>
              <w:snapToGrid w:val="0"/>
              <w:spacing w:line="276" w:lineRule="auto"/>
              <w:jc w:val="center"/>
              <w:rPr>
                <w:rFonts w:ascii="宋体" w:hAnsi="宋体" w:cs="宋体"/>
                <w:sz w:val="24"/>
                <w:szCs w:val="24"/>
              </w:rPr>
            </w:pPr>
            <w:r w:rsidRPr="008F0B69">
              <w:rPr>
                <w:rFonts w:hAnsi="宋体" w:hint="eastAsia"/>
                <w:sz w:val="24"/>
                <w:szCs w:val="24"/>
              </w:rPr>
              <w:t>项目</w:t>
            </w:r>
            <w:r w:rsidRPr="008F0B69">
              <w:rPr>
                <w:rFonts w:ascii="宋体" w:hAnsi="宋体" w:cs="宋体" w:hint="eastAsia"/>
                <w:sz w:val="24"/>
                <w:szCs w:val="24"/>
              </w:rPr>
              <w:t>审批（核准</w:t>
            </w:r>
            <w:r w:rsidRPr="008F0B69">
              <w:rPr>
                <w:rFonts w:ascii="宋体" w:hAnsi="宋体" w:cs="宋体"/>
                <w:sz w:val="24"/>
                <w:szCs w:val="24"/>
              </w:rPr>
              <w:t>/</w:t>
            </w:r>
          </w:p>
          <w:p w:rsidR="00A107FD" w:rsidRPr="008F0B69" w:rsidRDefault="00A107FD" w:rsidP="00467F25">
            <w:pPr>
              <w:spacing w:line="276" w:lineRule="auto"/>
              <w:jc w:val="center"/>
              <w:rPr>
                <w:sz w:val="24"/>
                <w:szCs w:val="24"/>
              </w:rPr>
            </w:pPr>
            <w:r w:rsidRPr="008F0B69">
              <w:rPr>
                <w:rFonts w:ascii="宋体" w:hAnsi="宋体" w:cs="宋体" w:hint="eastAsia"/>
                <w:sz w:val="24"/>
                <w:szCs w:val="24"/>
              </w:rPr>
              <w:t>备案）</w:t>
            </w:r>
            <w:r w:rsidRPr="008F0B69">
              <w:rPr>
                <w:rFonts w:hAnsi="宋体" w:hint="eastAsia"/>
                <w:sz w:val="24"/>
                <w:szCs w:val="24"/>
              </w:rPr>
              <w:t>部门</w:t>
            </w:r>
          </w:p>
        </w:tc>
        <w:tc>
          <w:tcPr>
            <w:tcW w:w="2399" w:type="dxa"/>
            <w:vAlign w:val="center"/>
          </w:tcPr>
          <w:p w:rsidR="00A107FD" w:rsidRPr="008F0B69" w:rsidRDefault="00CD5183" w:rsidP="00467F25">
            <w:pPr>
              <w:spacing w:line="276" w:lineRule="auto"/>
              <w:jc w:val="center"/>
              <w:rPr>
                <w:sz w:val="24"/>
                <w:szCs w:val="24"/>
              </w:rPr>
            </w:pPr>
            <w:r>
              <w:rPr>
                <w:rFonts w:hint="eastAsia"/>
                <w:kern w:val="0"/>
                <w:sz w:val="24"/>
                <w:szCs w:val="24"/>
                <w:lang w:val="zh-CN"/>
              </w:rPr>
              <w:t>叶县发展和改革委员会</w:t>
            </w:r>
          </w:p>
        </w:tc>
        <w:tc>
          <w:tcPr>
            <w:tcW w:w="1417" w:type="dxa"/>
            <w:vAlign w:val="center"/>
          </w:tcPr>
          <w:p w:rsidR="00A107FD" w:rsidRPr="008F0B69" w:rsidRDefault="00A107FD" w:rsidP="00467F25">
            <w:pPr>
              <w:adjustRightInd w:val="0"/>
              <w:snapToGrid w:val="0"/>
              <w:spacing w:line="276" w:lineRule="auto"/>
              <w:jc w:val="center"/>
              <w:rPr>
                <w:rFonts w:ascii="宋体" w:hAnsi="宋体" w:cs="宋体"/>
                <w:sz w:val="24"/>
                <w:szCs w:val="24"/>
              </w:rPr>
            </w:pPr>
            <w:r w:rsidRPr="008F0B69">
              <w:rPr>
                <w:rFonts w:hAnsi="宋体" w:hint="eastAsia"/>
                <w:sz w:val="24"/>
                <w:szCs w:val="24"/>
              </w:rPr>
              <w:t>项目</w:t>
            </w:r>
            <w:r w:rsidRPr="008F0B69">
              <w:rPr>
                <w:rFonts w:ascii="宋体" w:hAnsi="宋体" w:cs="宋体" w:hint="eastAsia"/>
                <w:sz w:val="24"/>
                <w:szCs w:val="24"/>
              </w:rPr>
              <w:t>审批（核准</w:t>
            </w:r>
            <w:r w:rsidRPr="008F0B69">
              <w:rPr>
                <w:rFonts w:ascii="宋体" w:hAnsi="宋体" w:cs="宋体"/>
                <w:sz w:val="24"/>
                <w:szCs w:val="24"/>
              </w:rPr>
              <w:t>/</w:t>
            </w:r>
            <w:r w:rsidRPr="008F0B69">
              <w:rPr>
                <w:rFonts w:ascii="宋体" w:hAnsi="宋体" w:cs="宋体" w:hint="eastAsia"/>
                <w:sz w:val="24"/>
                <w:szCs w:val="24"/>
              </w:rPr>
              <w:t>备案）</w:t>
            </w:r>
            <w:r w:rsidRPr="008F0B69">
              <w:rPr>
                <w:rFonts w:hAnsi="宋体" w:hint="eastAsia"/>
                <w:sz w:val="24"/>
                <w:szCs w:val="24"/>
              </w:rPr>
              <w:t>文号</w:t>
            </w:r>
          </w:p>
        </w:tc>
        <w:tc>
          <w:tcPr>
            <w:tcW w:w="3245" w:type="dxa"/>
            <w:vAlign w:val="center"/>
          </w:tcPr>
          <w:p w:rsidR="00A107FD" w:rsidRPr="008F0B69" w:rsidRDefault="0006184D" w:rsidP="00467F25">
            <w:pPr>
              <w:spacing w:line="276" w:lineRule="auto"/>
              <w:jc w:val="center"/>
              <w:rPr>
                <w:sz w:val="24"/>
                <w:szCs w:val="24"/>
              </w:rPr>
            </w:pPr>
            <w:r>
              <w:rPr>
                <w:rFonts w:hint="eastAsia"/>
                <w:sz w:val="24"/>
                <w:szCs w:val="24"/>
              </w:rPr>
              <w:t>2311-410422-04-05-111980</w:t>
            </w:r>
          </w:p>
        </w:tc>
      </w:tr>
      <w:tr w:rsidR="00A107FD" w:rsidRPr="008F0B69" w:rsidTr="004B323E">
        <w:trPr>
          <w:trHeight w:val="567"/>
          <w:jc w:val="center"/>
        </w:trPr>
        <w:tc>
          <w:tcPr>
            <w:tcW w:w="2225" w:type="dxa"/>
            <w:gridSpan w:val="2"/>
            <w:vAlign w:val="center"/>
          </w:tcPr>
          <w:p w:rsidR="00A107FD" w:rsidRPr="008F0B69" w:rsidRDefault="00A107FD" w:rsidP="00467F25">
            <w:pPr>
              <w:spacing w:line="276" w:lineRule="auto"/>
              <w:jc w:val="center"/>
              <w:rPr>
                <w:sz w:val="24"/>
                <w:szCs w:val="24"/>
              </w:rPr>
            </w:pPr>
            <w:r w:rsidRPr="008F0B69">
              <w:rPr>
                <w:rFonts w:hAnsi="宋体"/>
                <w:sz w:val="24"/>
                <w:szCs w:val="24"/>
              </w:rPr>
              <w:t>总投资</w:t>
            </w:r>
            <w:r w:rsidR="001B1C9A" w:rsidRPr="008F0B69">
              <w:rPr>
                <w:sz w:val="24"/>
                <w:szCs w:val="24"/>
              </w:rPr>
              <w:t>（</w:t>
            </w:r>
            <w:r w:rsidRPr="008F0B69">
              <w:rPr>
                <w:rFonts w:hAnsi="宋体"/>
                <w:sz w:val="24"/>
                <w:szCs w:val="24"/>
              </w:rPr>
              <w:t>万元</w:t>
            </w:r>
            <w:r w:rsidR="001B1C9A" w:rsidRPr="008F0B69">
              <w:rPr>
                <w:sz w:val="24"/>
                <w:szCs w:val="24"/>
              </w:rPr>
              <w:t>）</w:t>
            </w:r>
          </w:p>
        </w:tc>
        <w:tc>
          <w:tcPr>
            <w:tcW w:w="2399" w:type="dxa"/>
            <w:vAlign w:val="center"/>
          </w:tcPr>
          <w:p w:rsidR="00A107FD" w:rsidRPr="008F0B69" w:rsidRDefault="00CD5183" w:rsidP="00467F25">
            <w:pPr>
              <w:spacing w:line="276" w:lineRule="auto"/>
              <w:jc w:val="center"/>
              <w:rPr>
                <w:sz w:val="24"/>
                <w:szCs w:val="24"/>
              </w:rPr>
            </w:pPr>
            <w:r>
              <w:rPr>
                <w:rFonts w:hint="eastAsia"/>
                <w:sz w:val="24"/>
                <w:szCs w:val="24"/>
              </w:rPr>
              <w:t>400</w:t>
            </w:r>
          </w:p>
        </w:tc>
        <w:tc>
          <w:tcPr>
            <w:tcW w:w="1417" w:type="dxa"/>
            <w:vAlign w:val="center"/>
          </w:tcPr>
          <w:p w:rsidR="00A107FD" w:rsidRPr="008F0B69" w:rsidRDefault="00A107FD" w:rsidP="00467F25">
            <w:pPr>
              <w:spacing w:line="276" w:lineRule="auto"/>
              <w:jc w:val="center"/>
              <w:rPr>
                <w:rFonts w:hAnsi="宋体"/>
                <w:sz w:val="24"/>
                <w:szCs w:val="24"/>
              </w:rPr>
            </w:pPr>
            <w:r w:rsidRPr="008F0B69">
              <w:rPr>
                <w:rFonts w:hAnsi="宋体" w:hint="eastAsia"/>
                <w:sz w:val="24"/>
                <w:szCs w:val="24"/>
              </w:rPr>
              <w:t>环保投资（万元）</w:t>
            </w:r>
          </w:p>
        </w:tc>
        <w:tc>
          <w:tcPr>
            <w:tcW w:w="3245" w:type="dxa"/>
            <w:vAlign w:val="center"/>
          </w:tcPr>
          <w:p w:rsidR="00A107FD" w:rsidRPr="008F0B69" w:rsidRDefault="00BC6306" w:rsidP="00467F25">
            <w:pPr>
              <w:spacing w:line="276" w:lineRule="auto"/>
              <w:jc w:val="center"/>
              <w:rPr>
                <w:sz w:val="24"/>
                <w:szCs w:val="24"/>
              </w:rPr>
            </w:pPr>
            <w:r>
              <w:rPr>
                <w:rFonts w:hint="eastAsia"/>
                <w:sz w:val="24"/>
                <w:szCs w:val="24"/>
              </w:rPr>
              <w:t>112</w:t>
            </w:r>
          </w:p>
        </w:tc>
      </w:tr>
      <w:tr w:rsidR="00A107FD" w:rsidRPr="008F0B69" w:rsidTr="004B323E">
        <w:trPr>
          <w:trHeight w:val="567"/>
          <w:jc w:val="center"/>
        </w:trPr>
        <w:tc>
          <w:tcPr>
            <w:tcW w:w="2225" w:type="dxa"/>
            <w:gridSpan w:val="2"/>
            <w:vAlign w:val="center"/>
          </w:tcPr>
          <w:p w:rsidR="00A107FD" w:rsidRPr="008F0B69" w:rsidRDefault="00A107FD" w:rsidP="00467F25">
            <w:pPr>
              <w:spacing w:line="276" w:lineRule="auto"/>
              <w:jc w:val="center"/>
              <w:rPr>
                <w:rFonts w:hAnsi="宋体"/>
                <w:sz w:val="24"/>
                <w:szCs w:val="24"/>
              </w:rPr>
            </w:pPr>
            <w:r w:rsidRPr="008F0B69">
              <w:rPr>
                <w:rFonts w:hAnsi="宋体" w:hint="eastAsia"/>
                <w:sz w:val="24"/>
                <w:szCs w:val="24"/>
              </w:rPr>
              <w:t>环保投资占比（</w:t>
            </w:r>
            <w:r w:rsidRPr="008F0B69">
              <w:rPr>
                <w:rFonts w:hAnsi="宋体" w:hint="eastAsia"/>
                <w:sz w:val="24"/>
                <w:szCs w:val="24"/>
              </w:rPr>
              <w:t>%</w:t>
            </w:r>
            <w:r w:rsidRPr="008F0B69">
              <w:rPr>
                <w:rFonts w:hAnsi="宋体" w:hint="eastAsia"/>
                <w:sz w:val="24"/>
                <w:szCs w:val="24"/>
              </w:rPr>
              <w:t>）</w:t>
            </w:r>
          </w:p>
        </w:tc>
        <w:tc>
          <w:tcPr>
            <w:tcW w:w="2399" w:type="dxa"/>
            <w:vAlign w:val="center"/>
          </w:tcPr>
          <w:p w:rsidR="00A107FD" w:rsidRPr="008F0B69" w:rsidRDefault="00BC6306" w:rsidP="00467F25">
            <w:pPr>
              <w:spacing w:line="276" w:lineRule="auto"/>
              <w:jc w:val="center"/>
              <w:rPr>
                <w:sz w:val="24"/>
                <w:szCs w:val="24"/>
              </w:rPr>
            </w:pPr>
            <w:r>
              <w:rPr>
                <w:rFonts w:hint="eastAsia"/>
                <w:sz w:val="24"/>
                <w:szCs w:val="24"/>
              </w:rPr>
              <w:t>28</w:t>
            </w:r>
          </w:p>
        </w:tc>
        <w:tc>
          <w:tcPr>
            <w:tcW w:w="1417" w:type="dxa"/>
            <w:vAlign w:val="center"/>
          </w:tcPr>
          <w:p w:rsidR="00A107FD" w:rsidRPr="008F0B69" w:rsidRDefault="00A107FD" w:rsidP="00467F25">
            <w:pPr>
              <w:spacing w:line="276" w:lineRule="auto"/>
              <w:jc w:val="center"/>
              <w:rPr>
                <w:rFonts w:hAnsi="宋体"/>
                <w:sz w:val="24"/>
                <w:szCs w:val="24"/>
              </w:rPr>
            </w:pPr>
            <w:r w:rsidRPr="008F0B69">
              <w:rPr>
                <w:rFonts w:hAnsi="宋体" w:hint="eastAsia"/>
                <w:sz w:val="24"/>
                <w:szCs w:val="24"/>
              </w:rPr>
              <w:t>施工工期</w:t>
            </w:r>
          </w:p>
        </w:tc>
        <w:tc>
          <w:tcPr>
            <w:tcW w:w="3245" w:type="dxa"/>
            <w:vAlign w:val="center"/>
          </w:tcPr>
          <w:p w:rsidR="00A107FD" w:rsidRPr="008F0B69" w:rsidRDefault="00BF54D5" w:rsidP="00467F25">
            <w:pPr>
              <w:spacing w:line="276" w:lineRule="auto"/>
              <w:jc w:val="center"/>
              <w:rPr>
                <w:sz w:val="24"/>
                <w:szCs w:val="24"/>
              </w:rPr>
            </w:pPr>
            <w:r w:rsidRPr="008F0B69">
              <w:rPr>
                <w:rFonts w:hAnsi="宋体" w:hint="eastAsia"/>
                <w:sz w:val="24"/>
                <w:szCs w:val="24"/>
              </w:rPr>
              <w:t>6</w:t>
            </w:r>
            <w:r w:rsidR="0019456B" w:rsidRPr="008F0B69">
              <w:rPr>
                <w:rFonts w:hAnsi="宋体" w:hint="eastAsia"/>
                <w:sz w:val="24"/>
                <w:szCs w:val="24"/>
              </w:rPr>
              <w:t>个</w:t>
            </w:r>
            <w:r w:rsidR="00A107FD" w:rsidRPr="008F0B69">
              <w:rPr>
                <w:rFonts w:hAnsi="宋体" w:hint="eastAsia"/>
                <w:sz w:val="24"/>
                <w:szCs w:val="24"/>
              </w:rPr>
              <w:t>月</w:t>
            </w:r>
          </w:p>
        </w:tc>
      </w:tr>
      <w:tr w:rsidR="000525B2" w:rsidRPr="008F0B69" w:rsidTr="00CD5183">
        <w:trPr>
          <w:trHeight w:val="794"/>
          <w:jc w:val="center"/>
        </w:trPr>
        <w:tc>
          <w:tcPr>
            <w:tcW w:w="2225" w:type="dxa"/>
            <w:gridSpan w:val="2"/>
            <w:vAlign w:val="center"/>
          </w:tcPr>
          <w:p w:rsidR="000525B2" w:rsidRPr="008F0B69" w:rsidRDefault="000525B2" w:rsidP="00467F25">
            <w:pPr>
              <w:spacing w:line="276" w:lineRule="auto"/>
              <w:jc w:val="center"/>
              <w:rPr>
                <w:rFonts w:hAnsi="宋体"/>
                <w:sz w:val="24"/>
                <w:szCs w:val="24"/>
              </w:rPr>
            </w:pPr>
            <w:r w:rsidRPr="008F0B69">
              <w:rPr>
                <w:rFonts w:hAnsi="宋体" w:hint="eastAsia"/>
                <w:sz w:val="24"/>
                <w:szCs w:val="24"/>
              </w:rPr>
              <w:t>是否开工建设</w:t>
            </w:r>
          </w:p>
        </w:tc>
        <w:tc>
          <w:tcPr>
            <w:tcW w:w="7061" w:type="dxa"/>
            <w:gridSpan w:val="3"/>
            <w:vAlign w:val="center"/>
          </w:tcPr>
          <w:p w:rsidR="000525B2" w:rsidRPr="008F0B69" w:rsidRDefault="00D82319" w:rsidP="000525B2">
            <w:pPr>
              <w:spacing w:line="276" w:lineRule="auto"/>
              <w:rPr>
                <w:rFonts w:ascii="宋体" w:hAnsi="宋体" w:cs="宋体"/>
                <w:sz w:val="24"/>
                <w:szCs w:val="24"/>
              </w:rPr>
            </w:pPr>
            <w:r w:rsidRPr="008F0B69">
              <w:rPr>
                <w:rFonts w:hint="eastAsia"/>
                <w:sz w:val="24"/>
                <w:szCs w:val="24"/>
                <w:lang w:val="zh-CN"/>
              </w:rPr>
              <w:t>■</w:t>
            </w:r>
            <w:r w:rsidR="000525B2" w:rsidRPr="008F0B69">
              <w:rPr>
                <w:rFonts w:ascii="宋体" w:hAnsi="宋体" w:cs="宋体" w:hint="eastAsia"/>
                <w:sz w:val="24"/>
                <w:szCs w:val="24"/>
              </w:rPr>
              <w:t>否</w:t>
            </w:r>
          </w:p>
          <w:p w:rsidR="000525B2" w:rsidRPr="008F0B69" w:rsidRDefault="00D82319" w:rsidP="00D82319">
            <w:pPr>
              <w:spacing w:line="276" w:lineRule="auto"/>
              <w:rPr>
                <w:sz w:val="24"/>
                <w:szCs w:val="24"/>
              </w:rPr>
            </w:pPr>
            <w:r w:rsidRPr="008F0B69">
              <w:rPr>
                <w:rFonts w:hint="eastAsia"/>
                <w:sz w:val="24"/>
                <w:szCs w:val="24"/>
                <w:lang w:val="zh-CN"/>
              </w:rPr>
              <w:t>□</w:t>
            </w:r>
            <w:r w:rsidR="000525B2" w:rsidRPr="008F0B69">
              <w:rPr>
                <w:rFonts w:hAnsi="宋体"/>
                <w:sz w:val="24"/>
                <w:szCs w:val="24"/>
              </w:rPr>
              <w:t>是：</w:t>
            </w:r>
            <w:r w:rsidRPr="008F0B69">
              <w:rPr>
                <w:rFonts w:hAnsi="宋体" w:hint="eastAsia"/>
                <w:sz w:val="24"/>
                <w:szCs w:val="24"/>
                <w:u w:val="single"/>
              </w:rPr>
              <w:t xml:space="preserve">                      </w:t>
            </w:r>
          </w:p>
        </w:tc>
      </w:tr>
      <w:tr w:rsidR="000525B2" w:rsidRPr="008F0B69" w:rsidTr="00CD5183">
        <w:trPr>
          <w:trHeight w:val="794"/>
          <w:jc w:val="center"/>
        </w:trPr>
        <w:tc>
          <w:tcPr>
            <w:tcW w:w="2225" w:type="dxa"/>
            <w:gridSpan w:val="2"/>
            <w:vAlign w:val="center"/>
          </w:tcPr>
          <w:p w:rsidR="000525B2" w:rsidRPr="008F0B69" w:rsidRDefault="000525B2" w:rsidP="004F02A9">
            <w:pPr>
              <w:spacing w:line="276" w:lineRule="auto"/>
              <w:jc w:val="center"/>
              <w:rPr>
                <w:rFonts w:hAnsi="宋体"/>
                <w:sz w:val="24"/>
                <w:szCs w:val="24"/>
              </w:rPr>
            </w:pPr>
            <w:r w:rsidRPr="008F0B69">
              <w:rPr>
                <w:rFonts w:hint="eastAsia"/>
                <w:sz w:val="24"/>
                <w:szCs w:val="24"/>
              </w:rPr>
              <w:t>用地面积（平方米）</w:t>
            </w:r>
          </w:p>
        </w:tc>
        <w:tc>
          <w:tcPr>
            <w:tcW w:w="7061" w:type="dxa"/>
            <w:gridSpan w:val="3"/>
            <w:vAlign w:val="center"/>
          </w:tcPr>
          <w:p w:rsidR="000525B2" w:rsidRPr="008F0B69" w:rsidRDefault="00CD5183" w:rsidP="00467F25">
            <w:pPr>
              <w:spacing w:line="276" w:lineRule="auto"/>
              <w:jc w:val="center"/>
              <w:rPr>
                <w:sz w:val="24"/>
                <w:szCs w:val="24"/>
              </w:rPr>
            </w:pPr>
            <w:r>
              <w:rPr>
                <w:rFonts w:hint="eastAsia"/>
                <w:sz w:val="24"/>
                <w:szCs w:val="24"/>
              </w:rPr>
              <w:t>2250</w:t>
            </w:r>
          </w:p>
        </w:tc>
      </w:tr>
      <w:tr w:rsidR="000525B2" w:rsidRPr="008F0B69" w:rsidTr="00CD5183">
        <w:trPr>
          <w:trHeight w:val="794"/>
          <w:jc w:val="center"/>
        </w:trPr>
        <w:tc>
          <w:tcPr>
            <w:tcW w:w="2225" w:type="dxa"/>
            <w:gridSpan w:val="2"/>
            <w:vAlign w:val="center"/>
          </w:tcPr>
          <w:p w:rsidR="000525B2" w:rsidRPr="008F0B69" w:rsidRDefault="000525B2" w:rsidP="001C3ABC">
            <w:pPr>
              <w:jc w:val="center"/>
              <w:rPr>
                <w:sz w:val="24"/>
              </w:rPr>
            </w:pPr>
            <w:r w:rsidRPr="008F0B69">
              <w:rPr>
                <w:rFonts w:hint="eastAsia"/>
                <w:sz w:val="24"/>
              </w:rPr>
              <w:t>专项评价设置情况</w:t>
            </w:r>
          </w:p>
        </w:tc>
        <w:tc>
          <w:tcPr>
            <w:tcW w:w="7061" w:type="dxa"/>
            <w:gridSpan w:val="3"/>
            <w:vAlign w:val="center"/>
          </w:tcPr>
          <w:p w:rsidR="000525B2" w:rsidRPr="008F0B69" w:rsidRDefault="000525B2" w:rsidP="002767BA">
            <w:pPr>
              <w:adjustRightInd w:val="0"/>
              <w:snapToGrid w:val="0"/>
              <w:jc w:val="center"/>
              <w:rPr>
                <w:sz w:val="24"/>
              </w:rPr>
            </w:pPr>
            <w:r w:rsidRPr="008F0B69">
              <w:rPr>
                <w:rFonts w:hint="eastAsia"/>
                <w:sz w:val="24"/>
              </w:rPr>
              <w:t>无</w:t>
            </w:r>
          </w:p>
        </w:tc>
      </w:tr>
      <w:tr w:rsidR="000525B2" w:rsidRPr="008F0B69" w:rsidTr="00CD5183">
        <w:trPr>
          <w:trHeight w:val="794"/>
          <w:jc w:val="center"/>
        </w:trPr>
        <w:tc>
          <w:tcPr>
            <w:tcW w:w="2225" w:type="dxa"/>
            <w:gridSpan w:val="2"/>
            <w:vAlign w:val="center"/>
          </w:tcPr>
          <w:p w:rsidR="000525B2" w:rsidRPr="008F0B69" w:rsidRDefault="000525B2" w:rsidP="00E5132E">
            <w:pPr>
              <w:jc w:val="center"/>
              <w:rPr>
                <w:sz w:val="24"/>
              </w:rPr>
            </w:pPr>
            <w:r w:rsidRPr="008F0B69">
              <w:rPr>
                <w:rFonts w:hint="eastAsia"/>
                <w:sz w:val="24"/>
              </w:rPr>
              <w:t>规划情况</w:t>
            </w:r>
          </w:p>
        </w:tc>
        <w:tc>
          <w:tcPr>
            <w:tcW w:w="7061" w:type="dxa"/>
            <w:gridSpan w:val="3"/>
            <w:vAlign w:val="center"/>
          </w:tcPr>
          <w:p w:rsidR="000525B2" w:rsidRPr="008F0B69" w:rsidRDefault="000525B2" w:rsidP="002767BA">
            <w:pPr>
              <w:adjustRightInd w:val="0"/>
              <w:snapToGrid w:val="0"/>
              <w:jc w:val="center"/>
              <w:rPr>
                <w:sz w:val="24"/>
                <w:lang w:val="zh-CN"/>
              </w:rPr>
            </w:pPr>
            <w:r w:rsidRPr="008F0B69">
              <w:rPr>
                <w:rFonts w:hint="eastAsia"/>
                <w:sz w:val="24"/>
              </w:rPr>
              <w:t>无</w:t>
            </w:r>
          </w:p>
        </w:tc>
      </w:tr>
      <w:tr w:rsidR="000525B2" w:rsidRPr="008F0B69" w:rsidTr="00CD5183">
        <w:trPr>
          <w:trHeight w:val="794"/>
          <w:jc w:val="center"/>
        </w:trPr>
        <w:tc>
          <w:tcPr>
            <w:tcW w:w="2225" w:type="dxa"/>
            <w:gridSpan w:val="2"/>
            <w:vAlign w:val="center"/>
          </w:tcPr>
          <w:p w:rsidR="000525B2" w:rsidRPr="008F0B69" w:rsidRDefault="000525B2" w:rsidP="00E5132E">
            <w:pPr>
              <w:jc w:val="center"/>
              <w:rPr>
                <w:sz w:val="24"/>
              </w:rPr>
            </w:pPr>
            <w:r w:rsidRPr="008F0B69">
              <w:rPr>
                <w:rFonts w:hint="eastAsia"/>
                <w:sz w:val="24"/>
              </w:rPr>
              <w:t>规划环境影响评价情况</w:t>
            </w:r>
          </w:p>
        </w:tc>
        <w:tc>
          <w:tcPr>
            <w:tcW w:w="7061" w:type="dxa"/>
            <w:gridSpan w:val="3"/>
            <w:vAlign w:val="center"/>
          </w:tcPr>
          <w:p w:rsidR="000525B2" w:rsidRPr="008F0B69" w:rsidRDefault="000525B2" w:rsidP="002767BA">
            <w:pPr>
              <w:adjustRightInd w:val="0"/>
              <w:snapToGrid w:val="0"/>
              <w:jc w:val="center"/>
              <w:rPr>
                <w:sz w:val="24"/>
                <w:lang w:val="zh-CN"/>
              </w:rPr>
            </w:pPr>
            <w:r w:rsidRPr="008F0B69">
              <w:rPr>
                <w:rFonts w:hint="eastAsia"/>
                <w:sz w:val="24"/>
              </w:rPr>
              <w:t>无</w:t>
            </w:r>
          </w:p>
        </w:tc>
      </w:tr>
      <w:tr w:rsidR="000525B2" w:rsidRPr="008F0B69" w:rsidTr="00CD5183">
        <w:trPr>
          <w:trHeight w:val="794"/>
          <w:jc w:val="center"/>
        </w:trPr>
        <w:tc>
          <w:tcPr>
            <w:tcW w:w="2225" w:type="dxa"/>
            <w:gridSpan w:val="2"/>
            <w:vAlign w:val="center"/>
          </w:tcPr>
          <w:p w:rsidR="000525B2" w:rsidRPr="008F0B69" w:rsidRDefault="000525B2" w:rsidP="00E5132E">
            <w:pPr>
              <w:jc w:val="center"/>
              <w:rPr>
                <w:sz w:val="24"/>
              </w:rPr>
            </w:pPr>
            <w:r w:rsidRPr="008F0B69">
              <w:rPr>
                <w:rFonts w:hint="eastAsia"/>
                <w:sz w:val="24"/>
              </w:rPr>
              <w:t>规划及规划环境影响评价符合性分析</w:t>
            </w:r>
          </w:p>
        </w:tc>
        <w:tc>
          <w:tcPr>
            <w:tcW w:w="7061" w:type="dxa"/>
            <w:gridSpan w:val="3"/>
            <w:vAlign w:val="center"/>
          </w:tcPr>
          <w:p w:rsidR="000525B2" w:rsidRPr="008F0B69" w:rsidRDefault="000525B2" w:rsidP="002767BA">
            <w:pPr>
              <w:adjustRightInd w:val="0"/>
              <w:snapToGrid w:val="0"/>
              <w:jc w:val="center"/>
              <w:rPr>
                <w:sz w:val="24"/>
              </w:rPr>
            </w:pPr>
            <w:r w:rsidRPr="008F0B69">
              <w:rPr>
                <w:rFonts w:hint="eastAsia"/>
                <w:sz w:val="24"/>
              </w:rPr>
              <w:t>无</w:t>
            </w:r>
          </w:p>
        </w:tc>
      </w:tr>
      <w:tr w:rsidR="000525B2" w:rsidRPr="008F0B69" w:rsidTr="000741B2">
        <w:trPr>
          <w:trHeight w:val="12752"/>
          <w:jc w:val="center"/>
        </w:trPr>
        <w:tc>
          <w:tcPr>
            <w:tcW w:w="567" w:type="dxa"/>
            <w:vAlign w:val="center"/>
          </w:tcPr>
          <w:p w:rsidR="000525B2" w:rsidRPr="008F0B69" w:rsidRDefault="000525B2" w:rsidP="00A107FD">
            <w:pPr>
              <w:jc w:val="center"/>
              <w:rPr>
                <w:rFonts w:hAnsi="宋体"/>
                <w:sz w:val="24"/>
              </w:rPr>
            </w:pPr>
            <w:r w:rsidRPr="008F0B69">
              <w:rPr>
                <w:rFonts w:hAnsi="宋体" w:hint="eastAsia"/>
                <w:sz w:val="24"/>
              </w:rPr>
              <w:lastRenderedPageBreak/>
              <w:t>其他符合性分析</w:t>
            </w:r>
          </w:p>
        </w:tc>
        <w:tc>
          <w:tcPr>
            <w:tcW w:w="8719" w:type="dxa"/>
            <w:gridSpan w:val="4"/>
            <w:vAlign w:val="center"/>
          </w:tcPr>
          <w:p w:rsidR="00EA31A1" w:rsidRPr="008D5700" w:rsidRDefault="00EA31A1" w:rsidP="00EA31A1">
            <w:pPr>
              <w:pStyle w:val="10"/>
              <w:ind w:firstLine="482"/>
              <w:rPr>
                <w:b/>
              </w:rPr>
            </w:pPr>
            <w:r w:rsidRPr="008D5700">
              <w:rPr>
                <w:rFonts w:hint="eastAsia"/>
                <w:b/>
              </w:rPr>
              <w:t>1</w:t>
            </w:r>
            <w:r w:rsidRPr="008D5700">
              <w:rPr>
                <w:rFonts w:hint="eastAsia"/>
                <w:b/>
              </w:rPr>
              <w:t>、项目由来</w:t>
            </w:r>
          </w:p>
          <w:p w:rsidR="00EA31A1" w:rsidRPr="000D0281" w:rsidRDefault="00C9134B" w:rsidP="000D0281">
            <w:pPr>
              <w:pStyle w:val="10"/>
            </w:pPr>
            <w:r>
              <w:rPr>
                <w:rFonts w:hint="eastAsia"/>
              </w:rPr>
              <w:t>叶县金叶农商发展有限责任公司</w:t>
            </w:r>
            <w:r w:rsidR="00EA31A1" w:rsidRPr="000D0281">
              <w:rPr>
                <w:rFonts w:hint="eastAsia"/>
              </w:rPr>
              <w:t>拟投资</w:t>
            </w:r>
            <w:r>
              <w:rPr>
                <w:rFonts w:hint="eastAsia"/>
              </w:rPr>
              <w:t>4</w:t>
            </w:r>
            <w:r w:rsidR="00EA31A1" w:rsidRPr="000D0281">
              <w:rPr>
                <w:rFonts w:hint="eastAsia"/>
              </w:rPr>
              <w:t>00</w:t>
            </w:r>
            <w:r w:rsidR="00EA31A1" w:rsidRPr="000D0281">
              <w:t>万元</w:t>
            </w:r>
            <w:r>
              <w:rPr>
                <w:rFonts w:hint="eastAsia"/>
              </w:rPr>
              <w:t>在</w:t>
            </w:r>
            <w:r>
              <w:rPr>
                <w:kern w:val="0"/>
                <w:lang w:val="zh-CN"/>
              </w:rPr>
              <w:t>叶县金叶农商发展有限责任公司元发建材厂院内新建年产</w:t>
            </w:r>
            <w:r>
              <w:rPr>
                <w:kern w:val="0"/>
                <w:lang w:val="zh-CN"/>
              </w:rPr>
              <w:t>15</w:t>
            </w:r>
            <w:r>
              <w:rPr>
                <w:kern w:val="0"/>
                <w:lang w:val="zh-CN"/>
              </w:rPr>
              <w:t>万吨矿用无机速凝喷射复合砂浆新型材料生产线</w:t>
            </w:r>
            <w:r w:rsidR="00EA31A1" w:rsidRPr="000D0281">
              <w:t>，</w:t>
            </w:r>
            <w:r>
              <w:t>主要建设生产车间</w:t>
            </w:r>
            <w:r>
              <w:rPr>
                <w:rFonts w:hint="eastAsia"/>
              </w:rPr>
              <w:t>1</w:t>
            </w:r>
            <w:r>
              <w:rPr>
                <w:rFonts w:hint="eastAsia"/>
              </w:rPr>
              <w:t>座。</w:t>
            </w:r>
            <w:r>
              <w:t>项目</w:t>
            </w:r>
            <w:r w:rsidR="00205307">
              <w:rPr>
                <w:rFonts w:hint="eastAsia"/>
              </w:rPr>
              <w:t>将</w:t>
            </w:r>
            <w:r w:rsidR="00205307">
              <w:t>湿砂烘干后与外购的</w:t>
            </w:r>
            <w:r>
              <w:t>水泥</w:t>
            </w:r>
            <w:r>
              <w:rPr>
                <w:rFonts w:hint="eastAsia"/>
              </w:rPr>
              <w:t>、</w:t>
            </w:r>
            <w:r>
              <w:t>粉煤灰</w:t>
            </w:r>
            <w:r>
              <w:rPr>
                <w:rFonts w:hint="eastAsia"/>
              </w:rPr>
              <w:t>、</w:t>
            </w:r>
            <w:r>
              <w:t>添加剂等经过计量</w:t>
            </w:r>
            <w:r>
              <w:rPr>
                <w:rFonts w:hint="eastAsia"/>
              </w:rPr>
              <w:t>、</w:t>
            </w:r>
            <w:r>
              <w:t>搅拌</w:t>
            </w:r>
            <w:r>
              <w:rPr>
                <w:rFonts w:hint="eastAsia"/>
              </w:rPr>
              <w:t>、</w:t>
            </w:r>
            <w:r>
              <w:t>包装等工序生产</w:t>
            </w:r>
            <w:r>
              <w:rPr>
                <w:kern w:val="0"/>
                <w:lang w:val="zh-CN"/>
              </w:rPr>
              <w:t>矿用无机速凝喷射复合砂浆新型材料</w:t>
            </w:r>
            <w:r>
              <w:rPr>
                <w:rFonts w:hint="eastAsia"/>
                <w:kern w:val="0"/>
                <w:lang w:val="zh-CN"/>
              </w:rPr>
              <w:t>，</w:t>
            </w:r>
            <w:r>
              <w:rPr>
                <w:kern w:val="0"/>
                <w:lang w:val="zh-CN"/>
              </w:rPr>
              <w:t>生产设备主要为</w:t>
            </w:r>
            <w:r w:rsidR="009E2397">
              <w:rPr>
                <w:kern w:val="0"/>
                <w:lang w:val="zh-CN"/>
              </w:rPr>
              <w:t>上料机</w:t>
            </w:r>
            <w:r w:rsidR="009E2397">
              <w:rPr>
                <w:rFonts w:hint="eastAsia"/>
                <w:kern w:val="0"/>
                <w:lang w:val="zh-CN"/>
              </w:rPr>
              <w:t>、</w:t>
            </w:r>
            <w:r w:rsidR="009E2397">
              <w:rPr>
                <w:kern w:val="0"/>
                <w:lang w:val="zh-CN"/>
              </w:rPr>
              <w:t>烘干机</w:t>
            </w:r>
            <w:r w:rsidR="009E2397">
              <w:rPr>
                <w:rFonts w:hint="eastAsia"/>
                <w:kern w:val="0"/>
                <w:lang w:val="zh-CN"/>
              </w:rPr>
              <w:t>、</w:t>
            </w:r>
            <w:r w:rsidR="009E2397">
              <w:rPr>
                <w:kern w:val="0"/>
                <w:lang w:val="zh-CN"/>
              </w:rPr>
              <w:t>搅拌机</w:t>
            </w:r>
            <w:r w:rsidR="009E2397">
              <w:rPr>
                <w:rFonts w:hint="eastAsia"/>
                <w:kern w:val="0"/>
                <w:lang w:val="zh-CN"/>
              </w:rPr>
              <w:t>、</w:t>
            </w:r>
            <w:r w:rsidR="009E2397">
              <w:rPr>
                <w:kern w:val="0"/>
                <w:lang w:val="zh-CN"/>
              </w:rPr>
              <w:t>包装机等</w:t>
            </w:r>
            <w:r w:rsidR="00EA31A1" w:rsidRPr="000D0281">
              <w:rPr>
                <w:rFonts w:hint="eastAsia"/>
              </w:rPr>
              <w:t>。</w:t>
            </w:r>
          </w:p>
          <w:p w:rsidR="004C7249" w:rsidRPr="004C7249" w:rsidRDefault="00EA31A1" w:rsidP="004C7249">
            <w:pPr>
              <w:pStyle w:val="10"/>
            </w:pPr>
            <w:r w:rsidRPr="000D0281">
              <w:t>查阅《建设项目环境影响评价分类管理名录》（</w:t>
            </w:r>
            <w:r w:rsidRPr="000D0281">
              <w:t>2021</w:t>
            </w:r>
            <w:r w:rsidRPr="000D0281">
              <w:t>年版），</w:t>
            </w:r>
            <w:r w:rsidRPr="000D0281">
              <w:rPr>
                <w:rFonts w:hint="eastAsia"/>
              </w:rPr>
              <w:t>本</w:t>
            </w:r>
            <w:r w:rsidRPr="000D0281">
              <w:t>项目</w:t>
            </w:r>
            <w:r w:rsidR="004C7249" w:rsidRPr="004C7249">
              <w:t>属</w:t>
            </w:r>
            <w:r w:rsidR="004C7249" w:rsidRPr="004C7249">
              <w:t>“</w:t>
            </w:r>
            <w:r w:rsidR="004C7249" w:rsidRPr="004C7249">
              <w:rPr>
                <w:rFonts w:hint="eastAsia"/>
              </w:rPr>
              <w:t>二十七、非金属矿物制品业</w:t>
            </w:r>
            <w:r w:rsidR="004C7249" w:rsidRPr="004C7249">
              <w:rPr>
                <w:rFonts w:hint="eastAsia"/>
              </w:rPr>
              <w:t>30</w:t>
            </w:r>
            <w:r w:rsidR="004C7249" w:rsidRPr="004C7249">
              <w:t>”-“</w:t>
            </w:r>
            <w:r w:rsidR="004C7249" w:rsidRPr="004C7249">
              <w:rPr>
                <w:rFonts w:hint="eastAsia"/>
              </w:rPr>
              <w:t>56</w:t>
            </w:r>
            <w:r w:rsidR="004C7249" w:rsidRPr="004C7249">
              <w:t>-</w:t>
            </w:r>
            <w:r w:rsidR="004C7249" w:rsidRPr="004C7249">
              <w:rPr>
                <w:rFonts w:hint="eastAsia"/>
              </w:rPr>
              <w:t>砖瓦、石材等建筑材料制造</w:t>
            </w:r>
            <w:r w:rsidR="004C7249" w:rsidRPr="004C7249">
              <w:rPr>
                <w:rFonts w:hint="eastAsia"/>
              </w:rPr>
              <w:t>303</w:t>
            </w:r>
            <w:r w:rsidR="004C7249" w:rsidRPr="004C7249">
              <w:t>”</w:t>
            </w:r>
            <w:r w:rsidR="004C7249" w:rsidRPr="004C7249">
              <w:t>类项目，其中</w:t>
            </w:r>
            <w:r w:rsidR="004C7249" w:rsidRPr="004C7249">
              <w:t>“</w:t>
            </w:r>
            <w:r w:rsidR="004C7249" w:rsidRPr="004C7249">
              <w:rPr>
                <w:rFonts w:hint="eastAsia"/>
              </w:rPr>
              <w:t>粘土砖瓦及建筑砌块制造；建筑用石加工；防水建筑材料制造；隔热、隔音材料制造；其他建筑材料制造（含干粉砂浆搅拌站）以上均不含利用石材板材切割、打磨、成型的</w:t>
            </w:r>
            <w:r w:rsidR="004C7249" w:rsidRPr="004C7249">
              <w:t>”</w:t>
            </w:r>
            <w:r w:rsidR="004C7249" w:rsidRPr="004C7249">
              <w:t>类项目应编制环境影响评价报告表，</w:t>
            </w:r>
            <w:r w:rsidR="004C7249">
              <w:t>其他类项目豁免管理</w:t>
            </w:r>
            <w:r w:rsidR="004C7249">
              <w:rPr>
                <w:rFonts w:hint="eastAsia"/>
              </w:rPr>
              <w:t>，</w:t>
            </w:r>
            <w:r w:rsidR="004C7249" w:rsidRPr="004C7249">
              <w:t>本项目产品为</w:t>
            </w:r>
            <w:r w:rsidR="004C7249">
              <w:rPr>
                <w:kern w:val="0"/>
                <w:lang w:val="zh-CN"/>
              </w:rPr>
              <w:t>矿用无机速凝喷射复合砂浆新型材料</w:t>
            </w:r>
            <w:r w:rsidR="004C7249" w:rsidRPr="004C7249">
              <w:rPr>
                <w:rFonts w:hint="eastAsia"/>
              </w:rPr>
              <w:t>，</w:t>
            </w:r>
            <w:r w:rsidR="004C7249">
              <w:rPr>
                <w:rFonts w:hint="eastAsia"/>
              </w:rPr>
              <w:t>属于</w:t>
            </w:r>
            <w:r w:rsidR="004C7249">
              <w:t>干粉砂浆中的一种</w:t>
            </w:r>
            <w:r w:rsidR="004C7249" w:rsidRPr="004C7249">
              <w:t>，因此本项目应编制环境影响评价报告表。</w:t>
            </w:r>
          </w:p>
          <w:p w:rsidR="00EA31A1" w:rsidRPr="000D0281" w:rsidRDefault="00EA31A1" w:rsidP="00E14CDD">
            <w:pPr>
              <w:pStyle w:val="10"/>
            </w:pPr>
            <w:r w:rsidRPr="000D0281">
              <w:rPr>
                <w:rFonts w:hint="eastAsia"/>
              </w:rPr>
              <w:t>根据相关环保法律法规及条例的规定，受</w:t>
            </w:r>
            <w:r w:rsidR="00F44D20">
              <w:rPr>
                <w:rFonts w:hint="eastAsia"/>
              </w:rPr>
              <w:t>叶县金叶农商发展有限责任公司</w:t>
            </w:r>
            <w:r w:rsidRPr="000D0281">
              <w:rPr>
                <w:rFonts w:hint="eastAsia"/>
              </w:rPr>
              <w:t>委托，平顶山坤源环保科技有限公司承担改建项目的环境影响评价工作。接受委托后，我公司立即组织有关技术人员，进行了现场调查、环境敏感点的识别、资料收集与分析等工作，并在此基础上，根据环境影响评价技术导则的相关要求，本着“科学、公正、客观”的态度，编制了《</w:t>
            </w:r>
            <w:r w:rsidR="00F44D20">
              <w:rPr>
                <w:rFonts w:hint="eastAsia"/>
              </w:rPr>
              <w:t>叶县金叶农商发展有限责任公司矿用无机速凝喷射复合砂浆新型材料生产项目</w:t>
            </w:r>
            <w:r w:rsidRPr="000D0281">
              <w:rPr>
                <w:rFonts w:hint="eastAsia"/>
              </w:rPr>
              <w:t>环境影响报告表》。</w:t>
            </w:r>
          </w:p>
          <w:p w:rsidR="000525B2" w:rsidRPr="008F0B69" w:rsidRDefault="00F80653" w:rsidP="007959DC">
            <w:pPr>
              <w:pStyle w:val="10"/>
              <w:ind w:firstLine="482"/>
              <w:rPr>
                <w:b/>
              </w:rPr>
            </w:pPr>
            <w:r>
              <w:rPr>
                <w:rFonts w:hint="eastAsia"/>
                <w:b/>
              </w:rPr>
              <w:t>2</w:t>
            </w:r>
            <w:r w:rsidR="000525B2" w:rsidRPr="008F0B69">
              <w:rPr>
                <w:b/>
              </w:rPr>
              <w:t>、与产业政策符合性分析</w:t>
            </w:r>
          </w:p>
          <w:p w:rsidR="000525B2" w:rsidRDefault="005A5FBB" w:rsidP="00B069E7">
            <w:pPr>
              <w:pStyle w:val="10"/>
            </w:pPr>
            <w:r w:rsidRPr="008F0B69">
              <w:rPr>
                <w:rFonts w:hint="eastAsia"/>
                <w:lang w:val="zh-CN"/>
              </w:rPr>
              <w:t>本项目</w:t>
            </w:r>
            <w:r w:rsidRPr="00AC1324">
              <w:rPr>
                <w:rFonts w:hint="eastAsia"/>
              </w:rPr>
              <w:t>利用</w:t>
            </w:r>
            <w:r w:rsidR="00F44D20" w:rsidRPr="00AC1324">
              <w:rPr>
                <w:rFonts w:hint="eastAsia"/>
              </w:rPr>
              <w:t>砂、水泥、粉煤灰等</w:t>
            </w:r>
            <w:r w:rsidRPr="00AC1324">
              <w:rPr>
                <w:rFonts w:hint="eastAsia"/>
              </w:rPr>
              <w:t>生产</w:t>
            </w:r>
            <w:r w:rsidR="00F44D20" w:rsidRPr="00AC1324">
              <w:t>矿用无机速凝喷射复合砂浆新型材料</w:t>
            </w:r>
            <w:r w:rsidR="000525B2" w:rsidRPr="008F0B69">
              <w:rPr>
                <w:rFonts w:hint="eastAsia"/>
                <w:lang w:val="zh-CN"/>
              </w:rPr>
              <w:t>，查阅</w:t>
            </w:r>
            <w:r w:rsidR="000525B2" w:rsidRPr="008F0B69">
              <w:rPr>
                <w:lang w:val="zh-CN"/>
              </w:rPr>
              <w:t>《产业结构调整指导目录（</w:t>
            </w:r>
            <w:r w:rsidR="000525B2" w:rsidRPr="008F0B69">
              <w:rPr>
                <w:lang w:val="zh-CN"/>
              </w:rPr>
              <w:t>201</w:t>
            </w:r>
            <w:r w:rsidR="000525B2" w:rsidRPr="008F0B69">
              <w:rPr>
                <w:rFonts w:hint="eastAsia"/>
              </w:rPr>
              <w:t>9</w:t>
            </w:r>
            <w:r w:rsidR="000525B2" w:rsidRPr="008F0B69">
              <w:rPr>
                <w:lang w:val="zh-CN"/>
              </w:rPr>
              <w:t>年本）》</w:t>
            </w:r>
            <w:r w:rsidR="000525B2" w:rsidRPr="008F0B69">
              <w:rPr>
                <w:rFonts w:hint="eastAsia"/>
                <w:lang w:val="zh-CN"/>
              </w:rPr>
              <w:t>，</w:t>
            </w:r>
            <w:r w:rsidRPr="008F0B69">
              <w:rPr>
                <w:lang w:val="zh-CN"/>
              </w:rPr>
              <w:t>该项目</w:t>
            </w:r>
            <w:r w:rsidR="004C7249" w:rsidRPr="00A378E8">
              <w:t>设备、产品及规模</w:t>
            </w:r>
            <w:r w:rsidR="004C7249">
              <w:t>均不在限制类</w:t>
            </w:r>
            <w:r w:rsidR="004C7249">
              <w:rPr>
                <w:rFonts w:hint="eastAsia"/>
              </w:rPr>
              <w:t>、</w:t>
            </w:r>
            <w:r w:rsidR="004C7249">
              <w:t>淘汰类之列</w:t>
            </w:r>
            <w:r w:rsidR="004C7249">
              <w:rPr>
                <w:rFonts w:hint="eastAsia"/>
              </w:rPr>
              <w:t>，</w:t>
            </w:r>
            <w:r w:rsidR="004C7249">
              <w:t>属允许类项目</w:t>
            </w:r>
            <w:r w:rsidRPr="008F0B69">
              <w:rPr>
                <w:lang w:val="zh-CN"/>
              </w:rPr>
              <w:t>；</w:t>
            </w:r>
            <w:r w:rsidRPr="008F0B69">
              <w:rPr>
                <w:rFonts w:hint="eastAsia"/>
                <w:lang w:val="zh-CN"/>
              </w:rPr>
              <w:t>且</w:t>
            </w:r>
            <w:r w:rsidRPr="008F0B69">
              <w:rPr>
                <w:lang w:val="zh-CN"/>
              </w:rPr>
              <w:t>项目已</w:t>
            </w:r>
            <w:r w:rsidRPr="008F0B69">
              <w:rPr>
                <w:rFonts w:hint="eastAsia"/>
                <w:lang w:val="zh-CN"/>
              </w:rPr>
              <w:t>在</w:t>
            </w:r>
            <w:r w:rsidR="00CD5183">
              <w:rPr>
                <w:rFonts w:hint="eastAsia"/>
                <w:lang w:val="zh-CN"/>
              </w:rPr>
              <w:t>叶县发展和改革委员会</w:t>
            </w:r>
            <w:r w:rsidRPr="008F0B69">
              <w:rPr>
                <w:lang w:val="zh-CN"/>
              </w:rPr>
              <w:t>备案，</w:t>
            </w:r>
            <w:r w:rsidRPr="008F0B69">
              <w:rPr>
                <w:rFonts w:hint="eastAsia"/>
                <w:lang w:val="zh-CN"/>
              </w:rPr>
              <w:t>项目代码</w:t>
            </w:r>
            <w:r w:rsidRPr="008F0B69">
              <w:rPr>
                <w:lang w:val="zh-CN"/>
              </w:rPr>
              <w:t>：</w:t>
            </w:r>
            <w:r w:rsidR="0006184D">
              <w:rPr>
                <w:lang w:val="zh-CN"/>
              </w:rPr>
              <w:t>2311-410422-04-05-111980</w:t>
            </w:r>
            <w:r w:rsidRPr="008F0B69">
              <w:rPr>
                <w:rFonts w:hint="eastAsia"/>
              </w:rPr>
              <w:t>，故本</w:t>
            </w:r>
            <w:r w:rsidRPr="008F0B69">
              <w:t>项目符合国家</w:t>
            </w:r>
            <w:r w:rsidRPr="008F0B69">
              <w:rPr>
                <w:rFonts w:hint="eastAsia"/>
              </w:rPr>
              <w:t>当前</w:t>
            </w:r>
            <w:r w:rsidRPr="008F0B69">
              <w:t>产业政策。</w:t>
            </w:r>
          </w:p>
          <w:p w:rsidR="00EA31A1" w:rsidRDefault="00EA31A1" w:rsidP="00EA31A1">
            <w:pPr>
              <w:pStyle w:val="10"/>
            </w:pPr>
            <w:r w:rsidRPr="00EA31A1">
              <w:t>项目建设情况与备案相符性详见下表：</w:t>
            </w:r>
          </w:p>
          <w:p w:rsidR="00EA31A1" w:rsidRPr="002E437A" w:rsidRDefault="00EA31A1" w:rsidP="00EA31A1">
            <w:pPr>
              <w:pStyle w:val="30"/>
              <w:rPr>
                <w:color w:val="000000" w:themeColor="text1"/>
              </w:rPr>
            </w:pPr>
            <w:r w:rsidRPr="002E437A">
              <w:rPr>
                <w:color w:val="000000" w:themeColor="text1"/>
              </w:rPr>
              <w:lastRenderedPageBreak/>
              <w:t>表</w:t>
            </w:r>
            <w:r w:rsidRPr="002E437A">
              <w:rPr>
                <w:rFonts w:hint="eastAsia"/>
                <w:color w:val="000000" w:themeColor="text1"/>
              </w:rPr>
              <w:t>1</w:t>
            </w:r>
            <w:r w:rsidRPr="002E437A">
              <w:rPr>
                <w:color w:val="000000" w:themeColor="text1"/>
              </w:rPr>
              <w:t xml:space="preserve">    </w:t>
            </w:r>
            <w:r w:rsidRPr="002E437A">
              <w:rPr>
                <w:rFonts w:hint="eastAsia"/>
                <w:color w:val="000000" w:themeColor="text1"/>
              </w:rPr>
              <w:t xml:space="preserve">           </w:t>
            </w:r>
            <w:r w:rsidRPr="002E437A">
              <w:rPr>
                <w:color w:val="000000" w:themeColor="text1"/>
              </w:rPr>
              <w:t>项目建设情况与备案相符性一览表</w:t>
            </w:r>
          </w:p>
          <w:tbl>
            <w:tblPr>
              <w:tblW w:w="4998" w:type="pct"/>
              <w:jc w:val="center"/>
              <w:tblBorders>
                <w:top w:val="single" w:sz="12" w:space="0" w:color="auto"/>
                <w:bottom w:val="single" w:sz="12" w:space="0" w:color="auto"/>
                <w:insideH w:val="single" w:sz="4" w:space="0" w:color="auto"/>
                <w:insideV w:val="single" w:sz="4" w:space="0" w:color="auto"/>
              </w:tblBorders>
              <w:tblLook w:val="0000"/>
            </w:tblPr>
            <w:tblGrid>
              <w:gridCol w:w="1128"/>
              <w:gridCol w:w="3266"/>
              <w:gridCol w:w="2975"/>
              <w:gridCol w:w="1131"/>
            </w:tblGrid>
            <w:tr w:rsidR="00EA31A1" w:rsidRPr="002E437A" w:rsidTr="000D0281">
              <w:trPr>
                <w:trHeight w:val="340"/>
                <w:jc w:val="center"/>
              </w:trPr>
              <w:tc>
                <w:tcPr>
                  <w:tcW w:w="664" w:type="pct"/>
                  <w:vAlign w:val="center"/>
                </w:tcPr>
                <w:p w:rsidR="00EA31A1" w:rsidRPr="002E437A" w:rsidRDefault="00EA31A1" w:rsidP="000D0281">
                  <w:pPr>
                    <w:pStyle w:val="22"/>
                  </w:pPr>
                  <w:r w:rsidRPr="002E437A">
                    <w:t>类别</w:t>
                  </w:r>
                </w:p>
              </w:tc>
              <w:tc>
                <w:tcPr>
                  <w:tcW w:w="1921" w:type="pct"/>
                  <w:vAlign w:val="center"/>
                </w:tcPr>
                <w:p w:rsidR="00EA31A1" w:rsidRPr="002E437A" w:rsidRDefault="00EA31A1" w:rsidP="000D0281">
                  <w:pPr>
                    <w:pStyle w:val="22"/>
                  </w:pPr>
                  <w:r w:rsidRPr="002E437A">
                    <w:t>备案内容</w:t>
                  </w:r>
                </w:p>
              </w:tc>
              <w:tc>
                <w:tcPr>
                  <w:tcW w:w="1750" w:type="pct"/>
                  <w:vAlign w:val="center"/>
                </w:tcPr>
                <w:p w:rsidR="00EA31A1" w:rsidRPr="002E437A" w:rsidRDefault="00EA31A1" w:rsidP="000D0281">
                  <w:pPr>
                    <w:pStyle w:val="22"/>
                  </w:pPr>
                  <w:r w:rsidRPr="002E437A">
                    <w:t>项目建设内容</w:t>
                  </w:r>
                </w:p>
              </w:tc>
              <w:tc>
                <w:tcPr>
                  <w:tcW w:w="665" w:type="pct"/>
                  <w:vAlign w:val="center"/>
                </w:tcPr>
                <w:p w:rsidR="00EA31A1" w:rsidRPr="002E437A" w:rsidRDefault="00EA31A1" w:rsidP="000D0281">
                  <w:pPr>
                    <w:pStyle w:val="22"/>
                  </w:pPr>
                  <w:r w:rsidRPr="002E437A">
                    <w:rPr>
                      <w:rFonts w:hint="eastAsia"/>
                    </w:rPr>
                    <w:t>相符性</w:t>
                  </w:r>
                </w:p>
              </w:tc>
            </w:tr>
            <w:tr w:rsidR="00062B78" w:rsidRPr="002E437A" w:rsidTr="000D0281">
              <w:trPr>
                <w:trHeight w:val="340"/>
                <w:jc w:val="center"/>
              </w:trPr>
              <w:tc>
                <w:tcPr>
                  <w:tcW w:w="664" w:type="pct"/>
                  <w:vAlign w:val="center"/>
                </w:tcPr>
                <w:p w:rsidR="00062B78" w:rsidRPr="002E437A" w:rsidRDefault="00062B78" w:rsidP="000D0281">
                  <w:pPr>
                    <w:pStyle w:val="22"/>
                  </w:pPr>
                  <w:r w:rsidRPr="002E437A">
                    <w:t>项目名称</w:t>
                  </w:r>
                </w:p>
              </w:tc>
              <w:tc>
                <w:tcPr>
                  <w:tcW w:w="1921" w:type="pct"/>
                  <w:vAlign w:val="center"/>
                </w:tcPr>
                <w:p w:rsidR="00062B78" w:rsidRPr="002E437A" w:rsidRDefault="00062B78" w:rsidP="000D0281">
                  <w:pPr>
                    <w:pStyle w:val="22"/>
                  </w:pPr>
                  <w:r w:rsidRPr="002E437A">
                    <w:rPr>
                      <w:rFonts w:hint="eastAsia"/>
                    </w:rPr>
                    <w:t>叶县金叶农商发展有限责任公司矿用无机速凝喷射复合砂浆新型材料生产项目</w:t>
                  </w:r>
                </w:p>
              </w:tc>
              <w:tc>
                <w:tcPr>
                  <w:tcW w:w="1750" w:type="pct"/>
                  <w:vAlign w:val="center"/>
                </w:tcPr>
                <w:p w:rsidR="00062B78" w:rsidRPr="002E437A" w:rsidRDefault="00062B78" w:rsidP="00767E3F">
                  <w:pPr>
                    <w:pStyle w:val="22"/>
                  </w:pPr>
                  <w:r w:rsidRPr="002E437A">
                    <w:rPr>
                      <w:rFonts w:hint="eastAsia"/>
                    </w:rPr>
                    <w:t>叶县金叶农商发展有限责任公司矿用无机速凝喷射复合砂浆新型材料生产项目</w:t>
                  </w:r>
                </w:p>
              </w:tc>
              <w:tc>
                <w:tcPr>
                  <w:tcW w:w="665" w:type="pct"/>
                  <w:vAlign w:val="center"/>
                </w:tcPr>
                <w:p w:rsidR="00062B78" w:rsidRPr="002E437A" w:rsidRDefault="00062B78" w:rsidP="000D0281">
                  <w:pPr>
                    <w:pStyle w:val="22"/>
                  </w:pPr>
                  <w:r w:rsidRPr="002E437A">
                    <w:t>相符</w:t>
                  </w:r>
                </w:p>
              </w:tc>
            </w:tr>
            <w:tr w:rsidR="00062B78" w:rsidRPr="002E437A" w:rsidTr="000D0281">
              <w:trPr>
                <w:trHeight w:val="340"/>
                <w:jc w:val="center"/>
              </w:trPr>
              <w:tc>
                <w:tcPr>
                  <w:tcW w:w="664" w:type="pct"/>
                  <w:vAlign w:val="center"/>
                </w:tcPr>
                <w:p w:rsidR="00062B78" w:rsidRPr="002E437A" w:rsidRDefault="00062B78" w:rsidP="000D0281">
                  <w:pPr>
                    <w:pStyle w:val="22"/>
                  </w:pPr>
                  <w:r w:rsidRPr="002E437A">
                    <w:t>建设单位</w:t>
                  </w:r>
                </w:p>
              </w:tc>
              <w:tc>
                <w:tcPr>
                  <w:tcW w:w="1921" w:type="pct"/>
                  <w:vAlign w:val="center"/>
                </w:tcPr>
                <w:p w:rsidR="00062B78" w:rsidRPr="002E437A" w:rsidRDefault="00062B78" w:rsidP="000D0281">
                  <w:pPr>
                    <w:pStyle w:val="22"/>
                  </w:pPr>
                  <w:r w:rsidRPr="002E437A">
                    <w:rPr>
                      <w:rFonts w:hint="eastAsia"/>
                    </w:rPr>
                    <w:t>叶县金叶农商发展有限责任公司</w:t>
                  </w:r>
                </w:p>
              </w:tc>
              <w:tc>
                <w:tcPr>
                  <w:tcW w:w="1750" w:type="pct"/>
                  <w:vAlign w:val="center"/>
                </w:tcPr>
                <w:p w:rsidR="00062B78" w:rsidRPr="002E437A" w:rsidRDefault="00062B78" w:rsidP="00767E3F">
                  <w:pPr>
                    <w:pStyle w:val="22"/>
                  </w:pPr>
                  <w:r w:rsidRPr="002E437A">
                    <w:rPr>
                      <w:rFonts w:hint="eastAsia"/>
                    </w:rPr>
                    <w:t>叶县金叶农商发展有限责任公司</w:t>
                  </w:r>
                </w:p>
              </w:tc>
              <w:tc>
                <w:tcPr>
                  <w:tcW w:w="665" w:type="pct"/>
                  <w:vAlign w:val="center"/>
                </w:tcPr>
                <w:p w:rsidR="00062B78" w:rsidRPr="002E437A" w:rsidRDefault="00062B78" w:rsidP="000D0281">
                  <w:pPr>
                    <w:pStyle w:val="22"/>
                  </w:pPr>
                  <w:r w:rsidRPr="002E437A">
                    <w:t>相符</w:t>
                  </w:r>
                </w:p>
              </w:tc>
            </w:tr>
            <w:tr w:rsidR="00062B78" w:rsidRPr="002E437A" w:rsidTr="000D0281">
              <w:trPr>
                <w:trHeight w:val="340"/>
                <w:jc w:val="center"/>
              </w:trPr>
              <w:tc>
                <w:tcPr>
                  <w:tcW w:w="664" w:type="pct"/>
                  <w:vAlign w:val="center"/>
                </w:tcPr>
                <w:p w:rsidR="00062B78" w:rsidRPr="002E437A" w:rsidRDefault="00062B78" w:rsidP="000D0281">
                  <w:pPr>
                    <w:pStyle w:val="22"/>
                  </w:pPr>
                  <w:r w:rsidRPr="002E437A">
                    <w:t>建设地点</w:t>
                  </w:r>
                </w:p>
              </w:tc>
              <w:tc>
                <w:tcPr>
                  <w:tcW w:w="1921" w:type="pct"/>
                  <w:vAlign w:val="center"/>
                </w:tcPr>
                <w:p w:rsidR="00062B78" w:rsidRPr="002E437A" w:rsidRDefault="00062B78" w:rsidP="000D0281">
                  <w:pPr>
                    <w:pStyle w:val="22"/>
                  </w:pPr>
                  <w:r w:rsidRPr="002E437A">
                    <w:rPr>
                      <w:rFonts w:hint="eastAsia"/>
                    </w:rPr>
                    <w:t>叶县常村镇叶县金叶农商发展有限责任公司元发建材厂院内</w:t>
                  </w:r>
                </w:p>
              </w:tc>
              <w:tc>
                <w:tcPr>
                  <w:tcW w:w="1750" w:type="pct"/>
                  <w:vAlign w:val="center"/>
                </w:tcPr>
                <w:p w:rsidR="00062B78" w:rsidRPr="002E437A" w:rsidRDefault="00062B78" w:rsidP="00767E3F">
                  <w:pPr>
                    <w:pStyle w:val="22"/>
                  </w:pPr>
                  <w:r w:rsidRPr="002E437A">
                    <w:rPr>
                      <w:rFonts w:hint="eastAsia"/>
                    </w:rPr>
                    <w:t>叶县常村镇叶县金叶农商发展有限责任公司元发建材厂院内</w:t>
                  </w:r>
                </w:p>
              </w:tc>
              <w:tc>
                <w:tcPr>
                  <w:tcW w:w="665" w:type="pct"/>
                  <w:vAlign w:val="center"/>
                </w:tcPr>
                <w:p w:rsidR="00062B78" w:rsidRPr="002E437A" w:rsidRDefault="00062B78" w:rsidP="000D0281">
                  <w:pPr>
                    <w:pStyle w:val="22"/>
                  </w:pPr>
                  <w:r w:rsidRPr="002E437A">
                    <w:t>相符</w:t>
                  </w:r>
                </w:p>
              </w:tc>
            </w:tr>
            <w:tr w:rsidR="00062B78" w:rsidRPr="002E437A" w:rsidTr="000D0281">
              <w:trPr>
                <w:trHeight w:val="340"/>
                <w:jc w:val="center"/>
              </w:trPr>
              <w:tc>
                <w:tcPr>
                  <w:tcW w:w="664" w:type="pct"/>
                  <w:vAlign w:val="center"/>
                </w:tcPr>
                <w:p w:rsidR="00062B78" w:rsidRPr="002E437A" w:rsidRDefault="00062B78" w:rsidP="000D0281">
                  <w:pPr>
                    <w:pStyle w:val="22"/>
                  </w:pPr>
                  <w:r w:rsidRPr="002E437A">
                    <w:t>建设性质</w:t>
                  </w:r>
                </w:p>
              </w:tc>
              <w:tc>
                <w:tcPr>
                  <w:tcW w:w="1921" w:type="pct"/>
                  <w:vAlign w:val="center"/>
                </w:tcPr>
                <w:p w:rsidR="00062B78" w:rsidRPr="002E437A" w:rsidRDefault="00062B78" w:rsidP="000D0281">
                  <w:pPr>
                    <w:pStyle w:val="22"/>
                  </w:pPr>
                  <w:r w:rsidRPr="002E437A">
                    <w:rPr>
                      <w:rFonts w:hint="eastAsia"/>
                    </w:rPr>
                    <w:t>新建</w:t>
                  </w:r>
                </w:p>
              </w:tc>
              <w:tc>
                <w:tcPr>
                  <w:tcW w:w="1750" w:type="pct"/>
                  <w:vAlign w:val="center"/>
                </w:tcPr>
                <w:p w:rsidR="00062B78" w:rsidRPr="002E437A" w:rsidRDefault="00062B78" w:rsidP="00767E3F">
                  <w:pPr>
                    <w:pStyle w:val="22"/>
                  </w:pPr>
                  <w:r w:rsidRPr="002E437A">
                    <w:rPr>
                      <w:rFonts w:hint="eastAsia"/>
                    </w:rPr>
                    <w:t>新建</w:t>
                  </w:r>
                </w:p>
              </w:tc>
              <w:tc>
                <w:tcPr>
                  <w:tcW w:w="665" w:type="pct"/>
                  <w:vAlign w:val="center"/>
                </w:tcPr>
                <w:p w:rsidR="00062B78" w:rsidRPr="002E437A" w:rsidRDefault="00062B78" w:rsidP="000D0281">
                  <w:pPr>
                    <w:pStyle w:val="22"/>
                  </w:pPr>
                  <w:r w:rsidRPr="002E437A">
                    <w:t>相符</w:t>
                  </w:r>
                </w:p>
              </w:tc>
            </w:tr>
            <w:tr w:rsidR="00062B78" w:rsidRPr="002E437A" w:rsidTr="000D0281">
              <w:trPr>
                <w:trHeight w:val="340"/>
                <w:jc w:val="center"/>
              </w:trPr>
              <w:tc>
                <w:tcPr>
                  <w:tcW w:w="664" w:type="pct"/>
                  <w:vAlign w:val="center"/>
                </w:tcPr>
                <w:p w:rsidR="00062B78" w:rsidRPr="002E437A" w:rsidRDefault="00062B78" w:rsidP="000D0281">
                  <w:pPr>
                    <w:pStyle w:val="22"/>
                  </w:pPr>
                  <w:r w:rsidRPr="002E437A">
                    <w:t>建设规模</w:t>
                  </w:r>
                </w:p>
              </w:tc>
              <w:tc>
                <w:tcPr>
                  <w:tcW w:w="1921" w:type="pct"/>
                  <w:vAlign w:val="center"/>
                </w:tcPr>
                <w:p w:rsidR="00062B78" w:rsidRPr="002E437A" w:rsidRDefault="00062B78" w:rsidP="000D0281">
                  <w:pPr>
                    <w:pStyle w:val="22"/>
                  </w:pPr>
                  <w:r w:rsidRPr="00F73A1C">
                    <w:rPr>
                      <w:rFonts w:hint="eastAsia"/>
                    </w:rPr>
                    <w:t>年产</w:t>
                  </w:r>
                  <w:r w:rsidRPr="00F73A1C">
                    <w:rPr>
                      <w:rFonts w:hint="eastAsia"/>
                    </w:rPr>
                    <w:t>15</w:t>
                  </w:r>
                  <w:r w:rsidRPr="00F73A1C">
                    <w:rPr>
                      <w:rFonts w:hint="eastAsia"/>
                    </w:rPr>
                    <w:t>万吨矿用无机速凝喷射复合砂浆新型材料</w:t>
                  </w:r>
                </w:p>
              </w:tc>
              <w:tc>
                <w:tcPr>
                  <w:tcW w:w="1750" w:type="pct"/>
                  <w:vAlign w:val="center"/>
                </w:tcPr>
                <w:p w:rsidR="00062B78" w:rsidRPr="002E437A" w:rsidRDefault="00062B78" w:rsidP="00767E3F">
                  <w:pPr>
                    <w:pStyle w:val="22"/>
                  </w:pPr>
                  <w:r w:rsidRPr="00F73A1C">
                    <w:rPr>
                      <w:rFonts w:hint="eastAsia"/>
                    </w:rPr>
                    <w:t>年产</w:t>
                  </w:r>
                  <w:r w:rsidRPr="00F73A1C">
                    <w:rPr>
                      <w:rFonts w:hint="eastAsia"/>
                    </w:rPr>
                    <w:t>15</w:t>
                  </w:r>
                  <w:r w:rsidRPr="00F73A1C">
                    <w:rPr>
                      <w:rFonts w:hint="eastAsia"/>
                    </w:rPr>
                    <w:t>万吨矿用无机速凝喷射复合砂浆新型材料</w:t>
                  </w:r>
                </w:p>
              </w:tc>
              <w:tc>
                <w:tcPr>
                  <w:tcW w:w="665" w:type="pct"/>
                  <w:vAlign w:val="center"/>
                </w:tcPr>
                <w:p w:rsidR="00062B78" w:rsidRPr="002E437A" w:rsidRDefault="00062B78" w:rsidP="000D0281">
                  <w:pPr>
                    <w:pStyle w:val="22"/>
                  </w:pPr>
                  <w:r w:rsidRPr="002E437A">
                    <w:t>相符</w:t>
                  </w:r>
                </w:p>
              </w:tc>
            </w:tr>
            <w:tr w:rsidR="00EA31A1" w:rsidRPr="002E437A" w:rsidTr="000D0281">
              <w:trPr>
                <w:trHeight w:val="340"/>
                <w:jc w:val="center"/>
              </w:trPr>
              <w:tc>
                <w:tcPr>
                  <w:tcW w:w="664" w:type="pct"/>
                  <w:vAlign w:val="center"/>
                </w:tcPr>
                <w:p w:rsidR="00EA31A1" w:rsidRPr="002E437A" w:rsidRDefault="00EA31A1" w:rsidP="000D0281">
                  <w:pPr>
                    <w:pStyle w:val="22"/>
                  </w:pPr>
                  <w:r w:rsidRPr="002E437A">
                    <w:t>建设内容</w:t>
                  </w:r>
                </w:p>
              </w:tc>
              <w:tc>
                <w:tcPr>
                  <w:tcW w:w="1921" w:type="pct"/>
                  <w:vAlign w:val="center"/>
                </w:tcPr>
                <w:p w:rsidR="00EA31A1" w:rsidRPr="002E437A" w:rsidRDefault="00F73A1C" w:rsidP="00F73A1C">
                  <w:pPr>
                    <w:pStyle w:val="22"/>
                  </w:pPr>
                  <w:r>
                    <w:rPr>
                      <w:rFonts w:hint="eastAsia"/>
                    </w:rPr>
                    <w:t>建设生产车间</w:t>
                  </w:r>
                  <w:r>
                    <w:rPr>
                      <w:rFonts w:hint="eastAsia"/>
                    </w:rPr>
                    <w:t>1</w:t>
                  </w:r>
                  <w:r>
                    <w:rPr>
                      <w:rFonts w:hint="eastAsia"/>
                    </w:rPr>
                    <w:t>座及</w:t>
                  </w:r>
                  <w:r w:rsidRPr="00F73A1C">
                    <w:rPr>
                      <w:rFonts w:hint="eastAsia"/>
                    </w:rPr>
                    <w:t>年产</w:t>
                  </w:r>
                  <w:r w:rsidRPr="00F73A1C">
                    <w:rPr>
                      <w:rFonts w:hint="eastAsia"/>
                    </w:rPr>
                    <w:t>15</w:t>
                  </w:r>
                  <w:r w:rsidRPr="00F73A1C">
                    <w:rPr>
                      <w:rFonts w:hint="eastAsia"/>
                    </w:rPr>
                    <w:t>万吨矿用无机速凝喷射复合砂浆新型材料</w:t>
                  </w:r>
                  <w:r>
                    <w:rPr>
                      <w:rFonts w:hint="eastAsia"/>
                    </w:rPr>
                    <w:t>生产线，占地面积</w:t>
                  </w:r>
                  <w:r>
                    <w:rPr>
                      <w:rFonts w:hint="eastAsia"/>
                    </w:rPr>
                    <w:t>2250</w:t>
                  </w:r>
                  <w:r>
                    <w:rPr>
                      <w:rFonts w:hint="eastAsia"/>
                    </w:rPr>
                    <w:t>平方米</w:t>
                  </w:r>
                </w:p>
              </w:tc>
              <w:tc>
                <w:tcPr>
                  <w:tcW w:w="1750" w:type="pct"/>
                  <w:vAlign w:val="center"/>
                </w:tcPr>
                <w:p w:rsidR="00EA31A1" w:rsidRPr="002E437A" w:rsidRDefault="00E31927" w:rsidP="000D0281">
                  <w:pPr>
                    <w:pStyle w:val="22"/>
                  </w:pPr>
                  <w:r>
                    <w:rPr>
                      <w:rFonts w:hint="eastAsia"/>
                    </w:rPr>
                    <w:t>建设生产车间</w:t>
                  </w:r>
                  <w:r>
                    <w:rPr>
                      <w:rFonts w:hint="eastAsia"/>
                    </w:rPr>
                    <w:t>1</w:t>
                  </w:r>
                  <w:r>
                    <w:rPr>
                      <w:rFonts w:hint="eastAsia"/>
                    </w:rPr>
                    <w:t>座及</w:t>
                  </w:r>
                  <w:r w:rsidRPr="00F73A1C">
                    <w:rPr>
                      <w:rFonts w:hint="eastAsia"/>
                    </w:rPr>
                    <w:t>年产</w:t>
                  </w:r>
                  <w:r w:rsidRPr="00F73A1C">
                    <w:rPr>
                      <w:rFonts w:hint="eastAsia"/>
                    </w:rPr>
                    <w:t>15</w:t>
                  </w:r>
                  <w:r w:rsidRPr="00F73A1C">
                    <w:rPr>
                      <w:rFonts w:hint="eastAsia"/>
                    </w:rPr>
                    <w:t>万吨矿用无机速凝喷射复合砂浆新型材料</w:t>
                  </w:r>
                  <w:r>
                    <w:rPr>
                      <w:rFonts w:hint="eastAsia"/>
                    </w:rPr>
                    <w:t>生产线，占地面积</w:t>
                  </w:r>
                  <w:r>
                    <w:rPr>
                      <w:rFonts w:hint="eastAsia"/>
                    </w:rPr>
                    <w:t>2250</w:t>
                  </w:r>
                  <w:r>
                    <w:rPr>
                      <w:rFonts w:hint="eastAsia"/>
                    </w:rPr>
                    <w:t>平方米</w:t>
                  </w:r>
                </w:p>
              </w:tc>
              <w:tc>
                <w:tcPr>
                  <w:tcW w:w="665" w:type="pct"/>
                  <w:vAlign w:val="center"/>
                </w:tcPr>
                <w:p w:rsidR="00EA31A1" w:rsidRPr="002E437A" w:rsidRDefault="00E31927" w:rsidP="000D0281">
                  <w:pPr>
                    <w:pStyle w:val="22"/>
                  </w:pPr>
                  <w:r w:rsidRPr="002E437A">
                    <w:t>相符</w:t>
                  </w:r>
                </w:p>
              </w:tc>
            </w:tr>
            <w:tr w:rsidR="00EA31A1" w:rsidRPr="002E437A" w:rsidTr="000D0281">
              <w:trPr>
                <w:trHeight w:val="340"/>
                <w:jc w:val="center"/>
              </w:trPr>
              <w:tc>
                <w:tcPr>
                  <w:tcW w:w="664" w:type="pct"/>
                  <w:vAlign w:val="center"/>
                </w:tcPr>
                <w:p w:rsidR="00EA31A1" w:rsidRPr="002E437A" w:rsidRDefault="00EA31A1" w:rsidP="000D0281">
                  <w:pPr>
                    <w:pStyle w:val="22"/>
                  </w:pPr>
                  <w:r w:rsidRPr="002E437A">
                    <w:t>生产工艺</w:t>
                  </w:r>
                </w:p>
              </w:tc>
              <w:tc>
                <w:tcPr>
                  <w:tcW w:w="1921" w:type="pct"/>
                  <w:vAlign w:val="center"/>
                </w:tcPr>
                <w:p w:rsidR="00EA31A1" w:rsidRPr="002E437A" w:rsidRDefault="00E31927" w:rsidP="000D0281">
                  <w:pPr>
                    <w:pStyle w:val="22"/>
                  </w:pPr>
                  <w:r w:rsidRPr="00E31927">
                    <w:rPr>
                      <w:rFonts w:hint="eastAsia"/>
                    </w:rPr>
                    <w:t>砂石烘干处理后储存进砂罐内，另外将水泥、粉煤灰等附料同时储存不同物料罐内，通过精准称量配料后物料输送机投入搅拌机进行搅拌，搅拌后进行包装</w:t>
                  </w:r>
                </w:p>
              </w:tc>
              <w:tc>
                <w:tcPr>
                  <w:tcW w:w="1750" w:type="pct"/>
                  <w:vAlign w:val="center"/>
                </w:tcPr>
                <w:p w:rsidR="00EA31A1" w:rsidRPr="002E437A" w:rsidRDefault="00E31927" w:rsidP="00E31927">
                  <w:pPr>
                    <w:pStyle w:val="22"/>
                  </w:pPr>
                  <w:r>
                    <w:rPr>
                      <w:rFonts w:hint="eastAsia"/>
                    </w:rPr>
                    <w:t>湿砂</w:t>
                  </w:r>
                  <w:r w:rsidRPr="00E31927">
                    <w:rPr>
                      <w:rFonts w:hint="eastAsia"/>
                    </w:rPr>
                    <w:t>烘干处理后储存进砂罐内，另外将水泥、粉煤灰等附料同时储存不同物料罐内，通过精准称量配料后物料输送机投入搅拌机进行搅拌，搅拌后进行包装</w:t>
                  </w:r>
                </w:p>
              </w:tc>
              <w:tc>
                <w:tcPr>
                  <w:tcW w:w="665" w:type="pct"/>
                  <w:vAlign w:val="center"/>
                </w:tcPr>
                <w:p w:rsidR="00EA31A1" w:rsidRPr="002E437A" w:rsidRDefault="00E31927" w:rsidP="000D0281">
                  <w:pPr>
                    <w:pStyle w:val="22"/>
                  </w:pPr>
                  <w:r w:rsidRPr="002E437A">
                    <w:t>相符</w:t>
                  </w:r>
                </w:p>
              </w:tc>
            </w:tr>
            <w:tr w:rsidR="00EA31A1" w:rsidRPr="002E437A" w:rsidTr="000D0281">
              <w:trPr>
                <w:trHeight w:val="340"/>
                <w:jc w:val="center"/>
              </w:trPr>
              <w:tc>
                <w:tcPr>
                  <w:tcW w:w="664" w:type="pct"/>
                  <w:vAlign w:val="center"/>
                </w:tcPr>
                <w:p w:rsidR="00EA31A1" w:rsidRPr="002E437A" w:rsidRDefault="00EA31A1" w:rsidP="000D0281">
                  <w:pPr>
                    <w:pStyle w:val="22"/>
                  </w:pPr>
                  <w:r w:rsidRPr="002E437A">
                    <w:t>主要设备</w:t>
                  </w:r>
                </w:p>
              </w:tc>
              <w:tc>
                <w:tcPr>
                  <w:tcW w:w="1921" w:type="pct"/>
                  <w:vAlign w:val="center"/>
                </w:tcPr>
                <w:p w:rsidR="00EA31A1" w:rsidRPr="002E437A" w:rsidRDefault="00E31927" w:rsidP="000D0281">
                  <w:pPr>
                    <w:pStyle w:val="22"/>
                  </w:pPr>
                  <w:r w:rsidRPr="00E31927">
                    <w:rPr>
                      <w:rFonts w:hint="eastAsia"/>
                    </w:rPr>
                    <w:t>上料机、烘干机、搅拌机、包装机等</w:t>
                  </w:r>
                </w:p>
              </w:tc>
              <w:tc>
                <w:tcPr>
                  <w:tcW w:w="1750" w:type="pct"/>
                  <w:vAlign w:val="center"/>
                </w:tcPr>
                <w:p w:rsidR="00EA31A1" w:rsidRPr="002E437A" w:rsidRDefault="00E31927" w:rsidP="00E31927">
                  <w:pPr>
                    <w:pStyle w:val="22"/>
                  </w:pPr>
                  <w:r w:rsidRPr="00E31927">
                    <w:rPr>
                      <w:rFonts w:hint="eastAsia"/>
                    </w:rPr>
                    <w:t>上料机、烘干机、</w:t>
                  </w:r>
                  <w:r w:rsidR="002E751F">
                    <w:rPr>
                      <w:rFonts w:hint="eastAsia"/>
                    </w:rPr>
                    <w:t>提升机、筒仓、搅拌机等</w:t>
                  </w:r>
                </w:p>
              </w:tc>
              <w:tc>
                <w:tcPr>
                  <w:tcW w:w="665" w:type="pct"/>
                  <w:vAlign w:val="center"/>
                </w:tcPr>
                <w:p w:rsidR="00EA31A1" w:rsidRPr="002E437A" w:rsidRDefault="00EA31A1" w:rsidP="000D0281">
                  <w:pPr>
                    <w:pStyle w:val="22"/>
                  </w:pPr>
                  <w:r w:rsidRPr="002E437A">
                    <w:t>相符</w:t>
                  </w:r>
                </w:p>
              </w:tc>
            </w:tr>
          </w:tbl>
          <w:p w:rsidR="00EA31A1" w:rsidRPr="002E437A" w:rsidRDefault="00EA31A1" w:rsidP="00EA31A1">
            <w:pPr>
              <w:pStyle w:val="10"/>
              <w:rPr>
                <w:color w:val="000000" w:themeColor="text1"/>
              </w:rPr>
            </w:pPr>
            <w:r w:rsidRPr="002E437A">
              <w:rPr>
                <w:color w:val="000000" w:themeColor="text1"/>
              </w:rPr>
              <w:t>由上表可知，本项目拟建设情况与备案内容基本一致。</w:t>
            </w:r>
          </w:p>
          <w:p w:rsidR="00B069E7" w:rsidRPr="008F0B69" w:rsidRDefault="002E751F" w:rsidP="00B069E7">
            <w:pPr>
              <w:pStyle w:val="10"/>
              <w:ind w:firstLine="482"/>
              <w:rPr>
                <w:b/>
              </w:rPr>
            </w:pPr>
            <w:r>
              <w:rPr>
                <w:rFonts w:hint="eastAsia"/>
                <w:b/>
              </w:rPr>
              <w:t>2</w:t>
            </w:r>
            <w:r w:rsidR="00B069E7" w:rsidRPr="008F0B69">
              <w:rPr>
                <w:rFonts w:hint="eastAsia"/>
                <w:b/>
              </w:rPr>
              <w:t>、用地</w:t>
            </w:r>
            <w:r w:rsidR="00DE55C9" w:rsidRPr="008F0B69">
              <w:rPr>
                <w:rFonts w:hint="eastAsia"/>
                <w:b/>
              </w:rPr>
              <w:t>性质</w:t>
            </w:r>
            <w:r w:rsidR="00B069E7" w:rsidRPr="008F0B69">
              <w:rPr>
                <w:rFonts w:hint="eastAsia"/>
                <w:b/>
              </w:rPr>
              <w:t>及规划符合性分析</w:t>
            </w:r>
          </w:p>
          <w:p w:rsidR="00B069E7" w:rsidRPr="008F0B69" w:rsidRDefault="00DE55C9" w:rsidP="00DE55C9">
            <w:pPr>
              <w:pStyle w:val="10"/>
            </w:pPr>
            <w:r w:rsidRPr="008F0B69">
              <w:t>项目厂址位于</w:t>
            </w:r>
            <w:r w:rsidR="0006184D">
              <w:rPr>
                <w:kern w:val="0"/>
                <w:lang w:val="zh-CN"/>
              </w:rPr>
              <w:t>叶县常村镇叶县金叶农商发展有限责任公司元发建材厂院内</w:t>
            </w:r>
            <w:r w:rsidRPr="008F0B69">
              <w:t>，</w:t>
            </w:r>
            <w:r w:rsidR="00286F29">
              <w:t>项目所用</w:t>
            </w:r>
            <w:r w:rsidR="00A13A78">
              <w:t>地块的</w:t>
            </w:r>
            <w:r w:rsidRPr="008F0B69">
              <w:t>用地性质为建设用地</w:t>
            </w:r>
            <w:r w:rsidR="00F82137">
              <w:rPr>
                <w:rFonts w:hint="eastAsia"/>
              </w:rPr>
              <w:t>（</w:t>
            </w:r>
            <w:r w:rsidR="00F82137">
              <w:rPr>
                <w:kern w:val="0"/>
                <w:lang w:val="zh-CN"/>
              </w:rPr>
              <w:t>叶县金叶农商发展有限责任公司元发建材厂</w:t>
            </w:r>
            <w:r w:rsidR="00792069">
              <w:rPr>
                <w:rFonts w:hint="eastAsia"/>
                <w:kern w:val="0"/>
                <w:lang w:val="zh-CN"/>
              </w:rPr>
              <w:t>土地使用证</w:t>
            </w:r>
            <w:r w:rsidR="00F82137">
              <w:rPr>
                <w:kern w:val="0"/>
                <w:lang w:val="zh-CN"/>
              </w:rPr>
              <w:t>详见附件三</w:t>
            </w:r>
            <w:r w:rsidR="00F82137">
              <w:rPr>
                <w:rFonts w:hint="eastAsia"/>
              </w:rPr>
              <w:t>）</w:t>
            </w:r>
            <w:r w:rsidRPr="008F0B69">
              <w:t>，根据</w:t>
            </w:r>
            <w:r w:rsidR="00B63282">
              <w:rPr>
                <w:rFonts w:hint="eastAsia"/>
              </w:rPr>
              <w:t>叶县常村镇</w:t>
            </w:r>
            <w:r w:rsidRPr="008F0B69">
              <w:t>人民政府出具</w:t>
            </w:r>
            <w:r w:rsidR="00430A2D" w:rsidRPr="008F0B69">
              <w:rPr>
                <w:rFonts w:hint="eastAsia"/>
              </w:rPr>
              <w:t>的</w:t>
            </w:r>
            <w:r w:rsidRPr="008F0B69">
              <w:t>关于</w:t>
            </w:r>
            <w:r w:rsidR="00430A2D" w:rsidRPr="008F0B69">
              <w:t>本</w:t>
            </w:r>
            <w:r w:rsidRPr="008F0B69">
              <w:t>项目的规划证明（附件</w:t>
            </w:r>
            <w:r w:rsidR="00430A2D" w:rsidRPr="008F0B69">
              <w:rPr>
                <w:rFonts w:hint="eastAsia"/>
              </w:rPr>
              <w:t>四</w:t>
            </w:r>
            <w:r w:rsidRPr="008F0B69">
              <w:t>），</w:t>
            </w:r>
            <w:r w:rsidR="00430A2D" w:rsidRPr="008F0B69">
              <w:rPr>
                <w:rFonts w:hint="eastAsia"/>
              </w:rPr>
              <w:t>本项目建设</w:t>
            </w:r>
            <w:r w:rsidRPr="008F0B69">
              <w:t>符合</w:t>
            </w:r>
            <w:r w:rsidR="00B63282">
              <w:rPr>
                <w:rFonts w:hint="eastAsia"/>
              </w:rPr>
              <w:t>叶县常村镇村镇发展</w:t>
            </w:r>
            <w:r w:rsidR="00430A2D" w:rsidRPr="008F0B69">
              <w:rPr>
                <w:rFonts w:hint="eastAsia"/>
              </w:rPr>
              <w:t>规划</w:t>
            </w:r>
            <w:r w:rsidRPr="008F0B69">
              <w:rPr>
                <w:rFonts w:hint="eastAsia"/>
              </w:rPr>
              <w:t>。</w:t>
            </w:r>
          </w:p>
          <w:p w:rsidR="000525B2" w:rsidRPr="008F0B69" w:rsidRDefault="00286F29" w:rsidP="007959DC">
            <w:pPr>
              <w:pStyle w:val="10"/>
              <w:ind w:firstLine="482"/>
              <w:rPr>
                <w:b/>
              </w:rPr>
            </w:pPr>
            <w:r>
              <w:rPr>
                <w:rFonts w:hint="eastAsia"/>
                <w:b/>
              </w:rPr>
              <w:t>3</w:t>
            </w:r>
            <w:r w:rsidR="000525B2" w:rsidRPr="008F0B69">
              <w:rPr>
                <w:b/>
              </w:rPr>
              <w:t>、</w:t>
            </w:r>
            <w:r w:rsidR="000525B2" w:rsidRPr="008F0B69">
              <w:rPr>
                <w:b/>
              </w:rPr>
              <w:t>“</w:t>
            </w:r>
            <w:r w:rsidR="000525B2" w:rsidRPr="008F0B69">
              <w:rPr>
                <w:b/>
              </w:rPr>
              <w:t>三线一单</w:t>
            </w:r>
            <w:r w:rsidR="000525B2" w:rsidRPr="008F0B69">
              <w:rPr>
                <w:b/>
              </w:rPr>
              <w:t>”</w:t>
            </w:r>
            <w:r w:rsidR="000525B2" w:rsidRPr="008F0B69">
              <w:rPr>
                <w:b/>
              </w:rPr>
              <w:t>环境保护管理要求</w:t>
            </w:r>
          </w:p>
          <w:p w:rsidR="00EF6C3E" w:rsidRPr="008F0B69" w:rsidRDefault="00EF6C3E" w:rsidP="00B069E7">
            <w:pPr>
              <w:pStyle w:val="10"/>
            </w:pPr>
            <w:r w:rsidRPr="008F0B69">
              <w:rPr>
                <w:rFonts w:hint="eastAsia"/>
              </w:rPr>
              <w:t>根据生态环境部《关于实施“三线一单”生态环境分区管控的指导意见（试行）》（环环评〔</w:t>
            </w:r>
            <w:r w:rsidRPr="008F0B69">
              <w:rPr>
                <w:rFonts w:hint="eastAsia"/>
              </w:rPr>
              <w:t>2021</w:t>
            </w:r>
            <w:r w:rsidRPr="008F0B69">
              <w:rPr>
                <w:rFonts w:hint="eastAsia"/>
              </w:rPr>
              <w:t>〕</w:t>
            </w:r>
            <w:r w:rsidRPr="008F0B69">
              <w:rPr>
                <w:rFonts w:hint="eastAsia"/>
              </w:rPr>
              <w:t>108</w:t>
            </w:r>
            <w:r w:rsidRPr="008F0B69">
              <w:rPr>
                <w:rFonts w:hint="eastAsia"/>
              </w:rPr>
              <w:t>号），“三线一单”是指：生态保护红线、环境质量底线、资源利用上线和生态环境准入清单。</w:t>
            </w:r>
          </w:p>
          <w:p w:rsidR="00EF6C3E" w:rsidRPr="008F0B69" w:rsidRDefault="00EF6C3E" w:rsidP="00B069E7">
            <w:pPr>
              <w:pStyle w:val="10"/>
            </w:pPr>
            <w:r w:rsidRPr="008F0B69">
              <w:rPr>
                <w:rFonts w:hint="eastAsia"/>
              </w:rPr>
              <w:t>（</w:t>
            </w:r>
            <w:r w:rsidRPr="008F0B69">
              <w:rPr>
                <w:rFonts w:hint="eastAsia"/>
              </w:rPr>
              <w:t>1</w:t>
            </w:r>
            <w:r w:rsidRPr="008F0B69">
              <w:rPr>
                <w:rFonts w:hint="eastAsia"/>
              </w:rPr>
              <w:t>）生态保护红线</w:t>
            </w:r>
          </w:p>
          <w:p w:rsidR="00EF6C3E" w:rsidRPr="008F0B69" w:rsidRDefault="00EF6C3E" w:rsidP="00B069E7">
            <w:pPr>
              <w:pStyle w:val="10"/>
            </w:pPr>
            <w:r w:rsidRPr="008F0B69">
              <w:rPr>
                <w:rFonts w:hint="eastAsia"/>
              </w:rPr>
              <w:t>根据《中共中央国务院关于全面加强生态环境保护坚决打好污染防治攻坚战</w:t>
            </w:r>
            <w:r w:rsidRPr="008F0B69">
              <w:rPr>
                <w:rFonts w:hint="eastAsia"/>
              </w:rPr>
              <w:lastRenderedPageBreak/>
              <w:t>的意见（</w:t>
            </w:r>
            <w:r w:rsidRPr="008F0B69">
              <w:rPr>
                <w:rFonts w:hint="eastAsia"/>
              </w:rPr>
              <w:t>2018</w:t>
            </w:r>
            <w:r w:rsidRPr="008F0B69">
              <w:rPr>
                <w:rFonts w:hint="eastAsia"/>
              </w:rPr>
              <w:t>年</w:t>
            </w:r>
            <w:r w:rsidRPr="008F0B69">
              <w:rPr>
                <w:rFonts w:hint="eastAsia"/>
              </w:rPr>
              <w:t>6</w:t>
            </w:r>
            <w:r w:rsidRPr="008F0B69">
              <w:rPr>
                <w:rFonts w:hint="eastAsia"/>
              </w:rPr>
              <w:t>月</w:t>
            </w:r>
            <w:r w:rsidRPr="008F0B69">
              <w:rPr>
                <w:rFonts w:hint="eastAsia"/>
              </w:rPr>
              <w:t>16</w:t>
            </w:r>
            <w:r w:rsidRPr="008F0B69">
              <w:rPr>
                <w:rFonts w:hint="eastAsia"/>
              </w:rPr>
              <w:t>日）》中“九、加快生态保护与修复”，将生态功能重要区域、生态环境敏感脆弱区域纳入生态保护红线。</w:t>
            </w:r>
          </w:p>
          <w:p w:rsidR="00AF276B" w:rsidRPr="00AF276B" w:rsidRDefault="00EF6C3E" w:rsidP="00AF276B">
            <w:pPr>
              <w:pStyle w:val="10"/>
            </w:pPr>
            <w:r w:rsidRPr="008F0B69">
              <w:rPr>
                <w:rFonts w:hint="eastAsia"/>
              </w:rPr>
              <w:t>查阅《平顶山市人民政府关于实施“三线一单”生态环境分区管控的意见》（平政</w:t>
            </w:r>
            <w:r w:rsidRPr="008F0B69">
              <w:t>〔</w:t>
            </w:r>
            <w:r w:rsidRPr="008F0B69">
              <w:t>2</w:t>
            </w:r>
            <w:r w:rsidRPr="008F0B69">
              <w:rPr>
                <w:rFonts w:hint="eastAsia"/>
              </w:rPr>
              <w:t>021</w:t>
            </w:r>
            <w:r w:rsidRPr="008F0B69">
              <w:t>〕</w:t>
            </w:r>
            <w:r w:rsidRPr="008F0B69">
              <w:rPr>
                <w:rFonts w:hint="eastAsia"/>
              </w:rPr>
              <w:t>10</w:t>
            </w:r>
            <w:r w:rsidRPr="008F0B69">
              <w:rPr>
                <w:rFonts w:hint="eastAsia"/>
              </w:rPr>
              <w:t>号）中</w:t>
            </w:r>
            <w:r w:rsidR="00AF276B" w:rsidRPr="00AF276B">
              <w:rPr>
                <w:rFonts w:hint="eastAsia"/>
              </w:rPr>
              <w:t>“</w:t>
            </w:r>
            <w:r w:rsidR="00AF276B" w:rsidRPr="00AF276B">
              <w:t>平顶山市叶县环境管控单元生态环境准入清单</w:t>
            </w:r>
            <w:r w:rsidR="00AF276B" w:rsidRPr="00AF276B">
              <w:rPr>
                <w:rFonts w:hint="eastAsia"/>
              </w:rPr>
              <w:t>”，叶县生态保护红线涉及行政区划为“夏李乡、常村乡、保安镇、辛店乡”。</w:t>
            </w:r>
          </w:p>
          <w:p w:rsidR="00717227" w:rsidRPr="008F0B69" w:rsidRDefault="005A5FBB" w:rsidP="00B069E7">
            <w:pPr>
              <w:pStyle w:val="10"/>
              <w:rPr>
                <w:bCs/>
              </w:rPr>
            </w:pPr>
            <w:r w:rsidRPr="008F0B69">
              <w:rPr>
                <w:rFonts w:hint="eastAsia"/>
                <w:lang w:val="zh-CN"/>
              </w:rPr>
              <w:t>本项目</w:t>
            </w:r>
            <w:r w:rsidR="00EF6C3E" w:rsidRPr="008F0B69">
              <w:rPr>
                <w:rFonts w:hint="eastAsia"/>
              </w:rPr>
              <w:t>位于</w:t>
            </w:r>
            <w:r w:rsidR="0006184D">
              <w:t>叶县常村镇叶县金叶农商发展有限责任公司元发建材厂院内</w:t>
            </w:r>
            <w:r w:rsidR="00EF6C3E" w:rsidRPr="008F0B69">
              <w:rPr>
                <w:rFonts w:hint="eastAsia"/>
              </w:rPr>
              <w:t>，</w:t>
            </w:r>
            <w:r w:rsidR="00717227" w:rsidRPr="008F0B69">
              <w:rPr>
                <w:rFonts w:hint="eastAsia"/>
              </w:rPr>
              <w:t>用地性质为建设用地，</w:t>
            </w:r>
            <w:r w:rsidR="00717227" w:rsidRPr="008F0B69">
              <w:rPr>
                <w:bCs/>
              </w:rPr>
              <w:t>不在生态红线保护范围内。</w:t>
            </w:r>
          </w:p>
          <w:p w:rsidR="00EF6C3E" w:rsidRPr="008F0B69" w:rsidRDefault="00EF6C3E" w:rsidP="00B069E7">
            <w:pPr>
              <w:pStyle w:val="10"/>
            </w:pPr>
            <w:r w:rsidRPr="008F0B69">
              <w:rPr>
                <w:rFonts w:hint="eastAsia"/>
              </w:rPr>
              <w:t>（</w:t>
            </w:r>
            <w:r w:rsidRPr="008F0B69">
              <w:rPr>
                <w:rFonts w:hint="eastAsia"/>
              </w:rPr>
              <w:t>2</w:t>
            </w:r>
            <w:r w:rsidRPr="008F0B69">
              <w:rPr>
                <w:rFonts w:hint="eastAsia"/>
              </w:rPr>
              <w:t>）环境质量底线</w:t>
            </w:r>
          </w:p>
          <w:p w:rsidR="00EF6C3E" w:rsidRPr="008F0B69" w:rsidRDefault="00EF6C3E" w:rsidP="00B069E7">
            <w:pPr>
              <w:pStyle w:val="10"/>
            </w:pPr>
            <w:r w:rsidRPr="008F0B69">
              <w:rPr>
                <w:rFonts w:hint="eastAsia"/>
              </w:rPr>
              <w:t>根据生态环境部《关于实施“三线一单”生态环境分区管控的指导意见（试行）》（环环评〔</w:t>
            </w:r>
            <w:r w:rsidRPr="008F0B69">
              <w:rPr>
                <w:rFonts w:hint="eastAsia"/>
              </w:rPr>
              <w:t>2021</w:t>
            </w:r>
            <w:r w:rsidRPr="008F0B69">
              <w:rPr>
                <w:rFonts w:hint="eastAsia"/>
              </w:rPr>
              <w:t>〕</w:t>
            </w:r>
            <w:r w:rsidRPr="008F0B69">
              <w:rPr>
                <w:rFonts w:hint="eastAsia"/>
              </w:rPr>
              <w:t>108</w:t>
            </w:r>
            <w:r w:rsidRPr="008F0B69">
              <w:rPr>
                <w:rFonts w:hint="eastAsia"/>
              </w:rPr>
              <w:t>号），环境质量底线指以环境质量不下降为底线。</w:t>
            </w:r>
          </w:p>
          <w:p w:rsidR="00717227" w:rsidRPr="008F0B69" w:rsidRDefault="00717227" w:rsidP="00B069E7">
            <w:pPr>
              <w:pStyle w:val="10"/>
            </w:pPr>
            <w:r w:rsidRPr="008F0B69">
              <w:t>项目运营期</w:t>
            </w:r>
            <w:r w:rsidR="00AF276B">
              <w:rPr>
                <w:rFonts w:hint="eastAsia"/>
              </w:rPr>
              <w:t>废气采取袋式除尘器、封闭车间</w:t>
            </w:r>
            <w:r w:rsidRPr="008F0B69">
              <w:rPr>
                <w:rFonts w:hint="eastAsia"/>
              </w:rPr>
              <w:t>等措施处理后，预测排放值均能达标，生产设备采取了安装减震基础等的噪声治理措施，厂界噪声</w:t>
            </w:r>
            <w:r w:rsidRPr="008F0B69">
              <w:t>可实现达标排放；项目</w:t>
            </w:r>
            <w:r w:rsidRPr="008F0B69">
              <w:rPr>
                <w:rFonts w:hint="eastAsia"/>
              </w:rPr>
              <w:t>营运期</w:t>
            </w:r>
            <w:r w:rsidRPr="00065146">
              <w:rPr>
                <w:rFonts w:hint="eastAsia"/>
              </w:rPr>
              <w:t>车辆冲洗废水</w:t>
            </w:r>
            <w:r w:rsidR="00065146" w:rsidRPr="00065146">
              <w:rPr>
                <w:rFonts w:hint="eastAsia"/>
              </w:rPr>
              <w:t>依托</w:t>
            </w:r>
            <w:r w:rsidR="00065146" w:rsidRPr="00065146">
              <w:rPr>
                <w:kern w:val="0"/>
                <w:lang w:val="zh-CN"/>
              </w:rPr>
              <w:t>叶县金叶农商发展有限责任公司元发建材厂现有</w:t>
            </w:r>
            <w:r w:rsidRPr="00065146">
              <w:rPr>
                <w:rFonts w:hint="eastAsia"/>
              </w:rPr>
              <w:t>沉淀池收集处理后循环使用，不外排</w:t>
            </w:r>
            <w:r w:rsidR="00AA3FEF" w:rsidRPr="00065146">
              <w:rPr>
                <w:rFonts w:hint="eastAsia"/>
              </w:rPr>
              <w:t>，生活污水</w:t>
            </w:r>
            <w:r w:rsidR="00065146" w:rsidRPr="00065146">
              <w:rPr>
                <w:rFonts w:hint="eastAsia"/>
              </w:rPr>
              <w:t>依托</w:t>
            </w:r>
            <w:r w:rsidR="00065146" w:rsidRPr="00065146">
              <w:rPr>
                <w:kern w:val="0"/>
                <w:lang w:val="zh-CN"/>
              </w:rPr>
              <w:t>叶县金叶农商发展有限责任公司元发建材厂现有</w:t>
            </w:r>
            <w:r w:rsidR="00AA3FEF" w:rsidRPr="00065146">
              <w:rPr>
                <w:rFonts w:hint="eastAsia"/>
              </w:rPr>
              <w:t>化粪池处理后</w:t>
            </w:r>
            <w:r w:rsidR="005B10C6">
              <w:rPr>
                <w:rFonts w:hint="eastAsia"/>
              </w:rPr>
              <w:t>，</w:t>
            </w:r>
            <w:r w:rsidR="00AA3FEF" w:rsidRPr="00065146">
              <w:rPr>
                <w:rFonts w:hint="eastAsia"/>
              </w:rPr>
              <w:t>定期由抽粪车拉走肥田</w:t>
            </w:r>
            <w:r w:rsidRPr="008F0B69">
              <w:rPr>
                <w:rFonts w:hint="eastAsia"/>
              </w:rPr>
              <w:t>。</w:t>
            </w:r>
            <w:r w:rsidRPr="008F0B69">
              <w:t>对周围水环境</w:t>
            </w:r>
            <w:r w:rsidRPr="008F0B69">
              <w:rPr>
                <w:rFonts w:hint="eastAsia"/>
              </w:rPr>
              <w:t>无影响</w:t>
            </w:r>
            <w:r w:rsidRPr="008F0B69">
              <w:t>；项目运营</w:t>
            </w:r>
            <w:r w:rsidRPr="008F0B69">
              <w:rPr>
                <w:rFonts w:hint="eastAsia"/>
              </w:rPr>
              <w:t>期各类固体废物均能得到妥善处置</w:t>
            </w:r>
            <w:r w:rsidRPr="008F0B69">
              <w:t>，对周边环境影响很小。</w:t>
            </w:r>
          </w:p>
          <w:p w:rsidR="00EF6C3E" w:rsidRPr="008F0B69" w:rsidRDefault="00EF6C3E" w:rsidP="00B069E7">
            <w:pPr>
              <w:pStyle w:val="10"/>
            </w:pPr>
            <w:r w:rsidRPr="008F0B69">
              <w:t>（</w:t>
            </w:r>
            <w:r w:rsidRPr="008F0B69">
              <w:rPr>
                <w:rFonts w:hint="eastAsia"/>
              </w:rPr>
              <w:t>3</w:t>
            </w:r>
            <w:r w:rsidRPr="008F0B69">
              <w:t>）资源利用上线</w:t>
            </w:r>
          </w:p>
          <w:p w:rsidR="00EF6C3E" w:rsidRPr="008F0B69" w:rsidRDefault="00EF6C3E" w:rsidP="00B069E7">
            <w:pPr>
              <w:pStyle w:val="10"/>
            </w:pPr>
            <w:r w:rsidRPr="008F0B69">
              <w:rPr>
                <w:rFonts w:hint="eastAsia"/>
              </w:rPr>
              <w:t>资源利用上线指以保障生态安全和改善环境质量为目的，结合自然资源开发管控，提出的分区域分阶段的资源开发利用总量、强度、效率等上线管控要求。</w:t>
            </w:r>
          </w:p>
          <w:p w:rsidR="00EF6C3E" w:rsidRPr="008F0B69" w:rsidRDefault="005A5FBB" w:rsidP="00B069E7">
            <w:pPr>
              <w:pStyle w:val="10"/>
            </w:pPr>
            <w:r w:rsidRPr="008F0B69">
              <w:rPr>
                <w:rFonts w:hint="eastAsia"/>
                <w:lang w:val="zh-CN"/>
              </w:rPr>
              <w:t>本项目</w:t>
            </w:r>
            <w:r w:rsidR="00EF6C3E" w:rsidRPr="008F0B69">
              <w:t>用水来源</w:t>
            </w:r>
            <w:r w:rsidR="00EF6C3E" w:rsidRPr="008F0B69">
              <w:rPr>
                <w:rFonts w:hint="eastAsia"/>
              </w:rPr>
              <w:t>于厂区自备水井</w:t>
            </w:r>
            <w:r w:rsidR="00EF6C3E" w:rsidRPr="008F0B69">
              <w:t>，供水能力能够满足</w:t>
            </w:r>
            <w:r w:rsidR="00EF6C3E" w:rsidRPr="008F0B69">
              <w:rPr>
                <w:rFonts w:hint="eastAsia"/>
              </w:rPr>
              <w:t>项目需求；项目</w:t>
            </w:r>
            <w:r w:rsidR="0079121B">
              <w:rPr>
                <w:rFonts w:hint="eastAsia"/>
              </w:rPr>
              <w:t>运营期各项废水</w:t>
            </w:r>
            <w:r w:rsidR="00EF6C3E" w:rsidRPr="008F0B69">
              <w:rPr>
                <w:rFonts w:hint="eastAsia"/>
              </w:rPr>
              <w:t>处理后</w:t>
            </w:r>
            <w:r w:rsidR="0079121B">
              <w:rPr>
                <w:rFonts w:hint="eastAsia"/>
              </w:rPr>
              <w:t>综合利用，不外排</w:t>
            </w:r>
            <w:r w:rsidR="00EF6C3E" w:rsidRPr="008F0B69">
              <w:rPr>
                <w:rFonts w:hint="eastAsia"/>
              </w:rPr>
              <w:t>，有效降低了水耗；</w:t>
            </w:r>
          </w:p>
          <w:p w:rsidR="00011570" w:rsidRPr="008F0B69" w:rsidRDefault="00011570" w:rsidP="00011570">
            <w:pPr>
              <w:spacing w:line="520" w:lineRule="exact"/>
              <w:ind w:firstLineChars="200" w:firstLine="480"/>
              <w:rPr>
                <w:sz w:val="24"/>
              </w:rPr>
            </w:pPr>
            <w:r w:rsidRPr="008F0B69">
              <w:rPr>
                <w:rFonts w:hint="eastAsia"/>
                <w:sz w:val="24"/>
              </w:rPr>
              <w:t>项目用地为现有建设用地，不涉及新增建设用地，符合土地资源利用上线管控要求；</w:t>
            </w:r>
          </w:p>
          <w:p w:rsidR="00EF6C3E" w:rsidRPr="008F0B69" w:rsidRDefault="005A5FBB" w:rsidP="000F2483">
            <w:pPr>
              <w:spacing w:line="520" w:lineRule="exact"/>
              <w:ind w:firstLineChars="200" w:firstLine="480"/>
              <w:rPr>
                <w:sz w:val="24"/>
              </w:rPr>
            </w:pPr>
            <w:r w:rsidRPr="008F0B69">
              <w:rPr>
                <w:rFonts w:hint="eastAsia"/>
                <w:sz w:val="24"/>
              </w:rPr>
              <w:t>本项目</w:t>
            </w:r>
            <w:r w:rsidR="00EF6C3E" w:rsidRPr="008F0B69">
              <w:rPr>
                <w:rFonts w:hint="eastAsia"/>
                <w:sz w:val="24"/>
              </w:rPr>
              <w:t>使用能源为清洁能源电能，</w:t>
            </w:r>
            <w:r w:rsidR="00094E18" w:rsidRPr="008F0B69">
              <w:rPr>
                <w:rFonts w:hint="eastAsia"/>
                <w:sz w:val="24"/>
              </w:rPr>
              <w:t>本项目</w:t>
            </w:r>
            <w:r w:rsidR="00EF6C3E" w:rsidRPr="008F0B69">
              <w:rPr>
                <w:sz w:val="24"/>
              </w:rPr>
              <w:t>优先选用低能耗设备，尽可能降低能耗</w:t>
            </w:r>
            <w:r w:rsidR="00EF6C3E" w:rsidRPr="008F0B69">
              <w:rPr>
                <w:rFonts w:hint="eastAsia"/>
                <w:sz w:val="24"/>
              </w:rPr>
              <w:t>，</w:t>
            </w:r>
            <w:r w:rsidR="001E6099" w:rsidRPr="008F0B69">
              <w:rPr>
                <w:rFonts w:hint="eastAsia"/>
                <w:sz w:val="24"/>
              </w:rPr>
              <w:t>项目建设不会突破当地资源利用上线</w:t>
            </w:r>
            <w:r w:rsidR="00EF6C3E" w:rsidRPr="008F0B69">
              <w:rPr>
                <w:sz w:val="24"/>
              </w:rPr>
              <w:t>。</w:t>
            </w:r>
          </w:p>
          <w:p w:rsidR="00EF6C3E" w:rsidRPr="008F0B69" w:rsidRDefault="00EF6C3E" w:rsidP="00EF6C3E">
            <w:pPr>
              <w:spacing w:line="520" w:lineRule="exact"/>
              <w:ind w:firstLineChars="200" w:firstLine="480"/>
              <w:rPr>
                <w:sz w:val="24"/>
              </w:rPr>
            </w:pPr>
            <w:r w:rsidRPr="008F0B69">
              <w:rPr>
                <w:rFonts w:hint="eastAsia"/>
                <w:sz w:val="24"/>
              </w:rPr>
              <w:lastRenderedPageBreak/>
              <w:t>（</w:t>
            </w:r>
            <w:r w:rsidRPr="008F0B69">
              <w:rPr>
                <w:rFonts w:hint="eastAsia"/>
                <w:sz w:val="24"/>
              </w:rPr>
              <w:t>4</w:t>
            </w:r>
            <w:r w:rsidRPr="008F0B69">
              <w:rPr>
                <w:rFonts w:hint="eastAsia"/>
                <w:sz w:val="24"/>
              </w:rPr>
              <w:t>）</w:t>
            </w:r>
            <w:r w:rsidRPr="008F0B69">
              <w:rPr>
                <w:sz w:val="24"/>
              </w:rPr>
              <w:t>生态环境准入清单</w:t>
            </w:r>
          </w:p>
          <w:p w:rsidR="00EF6C3E" w:rsidRPr="008F0B69" w:rsidRDefault="005A5FBB" w:rsidP="002C3C78">
            <w:pPr>
              <w:pStyle w:val="10"/>
            </w:pPr>
            <w:r w:rsidRPr="008F0B69">
              <w:rPr>
                <w:rFonts w:hint="eastAsia"/>
              </w:rPr>
              <w:t>本项目</w:t>
            </w:r>
            <w:r w:rsidR="00EF6C3E" w:rsidRPr="008F0B69">
              <w:t>位于</w:t>
            </w:r>
            <w:r w:rsidR="0006184D">
              <w:t>叶县常村镇叶县金叶农商发展有限责任公司元发建材厂院内</w:t>
            </w:r>
            <w:r w:rsidR="00EF6C3E" w:rsidRPr="008F0B69">
              <w:t>，通过查阅河南省</w:t>
            </w:r>
            <w:r w:rsidR="008A6B78">
              <w:rPr>
                <w:rFonts w:hint="eastAsia"/>
              </w:rPr>
              <w:t>生态环境厅</w:t>
            </w:r>
            <w:r w:rsidR="00EF6C3E" w:rsidRPr="008F0B69">
              <w:t>发布的</w:t>
            </w:r>
            <w:r w:rsidR="00EF6C3E" w:rsidRPr="008F0B69">
              <w:t>“</w:t>
            </w:r>
            <w:r w:rsidR="008A6B78">
              <w:rPr>
                <w:kern w:val="0"/>
                <w:lang w:val="zh-CN"/>
              </w:rPr>
              <w:t>河南省三线一单综合信息应用平台</w:t>
            </w:r>
            <w:r w:rsidR="00EF6C3E" w:rsidRPr="008F0B69">
              <w:t>”</w:t>
            </w:r>
            <w:r w:rsidR="00EF6C3E" w:rsidRPr="008F0B69">
              <w:t>，项目所处区域为</w:t>
            </w:r>
            <w:r w:rsidR="00EF6C3E" w:rsidRPr="008F0B69">
              <w:t>“</w:t>
            </w:r>
            <w:r w:rsidR="008A6B78">
              <w:rPr>
                <w:rFonts w:hint="eastAsia"/>
              </w:rPr>
              <w:t>叶县一般</w:t>
            </w:r>
            <w:r w:rsidR="005E4A28" w:rsidRPr="008F0B69">
              <w:rPr>
                <w:rFonts w:hint="eastAsia"/>
              </w:rPr>
              <w:t>管控单元（管控单元编号：</w:t>
            </w:r>
            <w:r w:rsidR="008A6B78" w:rsidRPr="008A6B78">
              <w:t>ZH41042230001</w:t>
            </w:r>
            <w:r w:rsidR="005E4A28" w:rsidRPr="008F0B69">
              <w:rPr>
                <w:rFonts w:hint="eastAsia"/>
              </w:rPr>
              <w:t>）</w:t>
            </w:r>
            <w:r w:rsidR="00EF6C3E" w:rsidRPr="008F0B69">
              <w:t>”</w:t>
            </w:r>
            <w:r w:rsidR="00EF6C3E" w:rsidRPr="008F0B69">
              <w:rPr>
                <w:rFonts w:hint="eastAsia"/>
              </w:rPr>
              <w:t>（详见附图三）</w:t>
            </w:r>
            <w:r w:rsidR="00EF6C3E" w:rsidRPr="008F0B69">
              <w:t>。项目与</w:t>
            </w:r>
            <w:r w:rsidR="008A6B78">
              <w:rPr>
                <w:rFonts w:hint="eastAsia"/>
              </w:rPr>
              <w:t>该</w:t>
            </w:r>
            <w:r w:rsidR="00EF6C3E" w:rsidRPr="008F0B69">
              <w:t>管控单元管控要求相符性分析如下表。</w:t>
            </w:r>
          </w:p>
          <w:p w:rsidR="000525B2" w:rsidRPr="008F0B69" w:rsidRDefault="000525B2" w:rsidP="003672B3">
            <w:pPr>
              <w:pStyle w:val="30"/>
            </w:pPr>
            <w:r w:rsidRPr="008F0B69">
              <w:t>表</w:t>
            </w:r>
            <w:r w:rsidR="00F80653">
              <w:rPr>
                <w:rFonts w:hint="eastAsia"/>
              </w:rPr>
              <w:t>2</w:t>
            </w:r>
            <w:r w:rsidRPr="008F0B69">
              <w:rPr>
                <w:rFonts w:hint="eastAsia"/>
              </w:rPr>
              <w:t xml:space="preserve"> </w:t>
            </w:r>
            <w:r w:rsidRPr="008F0B69">
              <w:t xml:space="preserve">          </w:t>
            </w:r>
            <w:r w:rsidR="00094E18" w:rsidRPr="008F0B69">
              <w:rPr>
                <w:rFonts w:hint="eastAsia"/>
              </w:rPr>
              <w:t>本项目</w:t>
            </w:r>
            <w:r w:rsidRPr="008F0B69">
              <w:t>与生态环境准入清单相符性分析一览表</w:t>
            </w:r>
          </w:p>
          <w:tbl>
            <w:tblPr>
              <w:tblW w:w="5000" w:type="pct"/>
              <w:tblBorders>
                <w:top w:val="single" w:sz="12" w:space="0" w:color="auto"/>
                <w:bottom w:val="single" w:sz="12" w:space="0" w:color="auto"/>
                <w:insideH w:val="single" w:sz="6" w:space="0" w:color="auto"/>
                <w:insideV w:val="single" w:sz="6" w:space="0" w:color="auto"/>
              </w:tblBorders>
              <w:tblLook w:val="04A0"/>
            </w:tblPr>
            <w:tblGrid>
              <w:gridCol w:w="851"/>
              <w:gridCol w:w="709"/>
              <w:gridCol w:w="4252"/>
              <w:gridCol w:w="1985"/>
              <w:gridCol w:w="706"/>
            </w:tblGrid>
            <w:tr w:rsidR="00053480" w:rsidRPr="00053480" w:rsidTr="004955C7">
              <w:trPr>
                <w:trHeight w:val="340"/>
              </w:trPr>
              <w:tc>
                <w:tcPr>
                  <w:tcW w:w="851" w:type="dxa"/>
                  <w:vAlign w:val="center"/>
                </w:tcPr>
                <w:p w:rsidR="003672B3" w:rsidRPr="00053480" w:rsidRDefault="003672B3" w:rsidP="003672B3">
                  <w:pPr>
                    <w:pStyle w:val="22"/>
                  </w:pPr>
                  <w:r w:rsidRPr="00053480">
                    <w:t>管控单元名称</w:t>
                  </w:r>
                </w:p>
              </w:tc>
              <w:tc>
                <w:tcPr>
                  <w:tcW w:w="4961" w:type="dxa"/>
                  <w:gridSpan w:val="2"/>
                  <w:vAlign w:val="center"/>
                </w:tcPr>
                <w:p w:rsidR="003672B3" w:rsidRPr="00053480" w:rsidRDefault="003672B3" w:rsidP="003672B3">
                  <w:pPr>
                    <w:pStyle w:val="22"/>
                  </w:pPr>
                  <w:r w:rsidRPr="00053480">
                    <w:t>管控要求</w:t>
                  </w:r>
                </w:p>
              </w:tc>
              <w:tc>
                <w:tcPr>
                  <w:tcW w:w="1985" w:type="dxa"/>
                  <w:vAlign w:val="center"/>
                </w:tcPr>
                <w:p w:rsidR="003672B3" w:rsidRPr="00053480" w:rsidRDefault="00094E18" w:rsidP="003672B3">
                  <w:pPr>
                    <w:pStyle w:val="22"/>
                  </w:pPr>
                  <w:r w:rsidRPr="00053480">
                    <w:rPr>
                      <w:rFonts w:hint="eastAsia"/>
                    </w:rPr>
                    <w:t>本项目</w:t>
                  </w:r>
                  <w:r w:rsidR="003672B3" w:rsidRPr="00053480">
                    <w:t>情况</w:t>
                  </w:r>
                </w:p>
              </w:tc>
              <w:tc>
                <w:tcPr>
                  <w:tcW w:w="706" w:type="dxa"/>
                  <w:vAlign w:val="center"/>
                </w:tcPr>
                <w:p w:rsidR="003672B3" w:rsidRPr="00053480" w:rsidRDefault="003672B3" w:rsidP="003672B3">
                  <w:pPr>
                    <w:pStyle w:val="22"/>
                  </w:pPr>
                  <w:r w:rsidRPr="00053480">
                    <w:t>符合性</w:t>
                  </w:r>
                </w:p>
              </w:tc>
            </w:tr>
            <w:tr w:rsidR="004955C7" w:rsidRPr="00053480" w:rsidTr="004955C7">
              <w:trPr>
                <w:trHeight w:val="340"/>
              </w:trPr>
              <w:tc>
                <w:tcPr>
                  <w:tcW w:w="851" w:type="dxa"/>
                  <w:vMerge w:val="restart"/>
                  <w:vAlign w:val="center"/>
                </w:tcPr>
                <w:p w:rsidR="004955C7" w:rsidRPr="00053480" w:rsidRDefault="004955C7" w:rsidP="004955C7">
                  <w:pPr>
                    <w:pStyle w:val="22"/>
                    <w:rPr>
                      <w:kern w:val="0"/>
                    </w:rPr>
                  </w:pPr>
                  <w:r w:rsidRPr="00053480">
                    <w:rPr>
                      <w:rFonts w:hint="eastAsia"/>
                      <w:kern w:val="0"/>
                    </w:rPr>
                    <w:t>叶县一般管控单元</w:t>
                  </w:r>
                  <w:r w:rsidR="003566BD" w:rsidRPr="00053480">
                    <w:rPr>
                      <w:rFonts w:hint="eastAsia"/>
                      <w:kern w:val="0"/>
                    </w:rPr>
                    <w:t>（编号：</w:t>
                  </w:r>
                  <w:r w:rsidR="003566BD" w:rsidRPr="00053480">
                    <w:rPr>
                      <w:kern w:val="0"/>
                    </w:rPr>
                    <w:t>ZH</w:t>
                  </w:r>
                  <w:r w:rsidRPr="00053480">
                    <w:rPr>
                      <w:kern w:val="0"/>
                    </w:rPr>
                    <w:t>410</w:t>
                  </w:r>
                </w:p>
                <w:p w:rsidR="004955C7" w:rsidRPr="00053480" w:rsidRDefault="004955C7" w:rsidP="004955C7">
                  <w:pPr>
                    <w:pStyle w:val="22"/>
                    <w:rPr>
                      <w:kern w:val="0"/>
                    </w:rPr>
                  </w:pPr>
                  <w:r w:rsidRPr="00053480">
                    <w:rPr>
                      <w:kern w:val="0"/>
                    </w:rPr>
                    <w:t>4223</w:t>
                  </w:r>
                </w:p>
                <w:p w:rsidR="003672B3" w:rsidRPr="00053480" w:rsidRDefault="004955C7" w:rsidP="004955C7">
                  <w:pPr>
                    <w:pStyle w:val="22"/>
                  </w:pPr>
                  <w:r w:rsidRPr="00053480">
                    <w:rPr>
                      <w:kern w:val="0"/>
                    </w:rPr>
                    <w:t>0001</w:t>
                  </w:r>
                  <w:r w:rsidR="003566BD" w:rsidRPr="00053480">
                    <w:rPr>
                      <w:rFonts w:hint="eastAsia"/>
                      <w:kern w:val="0"/>
                    </w:rPr>
                    <w:t>）</w:t>
                  </w:r>
                </w:p>
              </w:tc>
              <w:tc>
                <w:tcPr>
                  <w:tcW w:w="709" w:type="dxa"/>
                  <w:vAlign w:val="center"/>
                </w:tcPr>
                <w:p w:rsidR="003672B3" w:rsidRPr="00053480" w:rsidRDefault="003672B3" w:rsidP="003672B3">
                  <w:pPr>
                    <w:pStyle w:val="22"/>
                  </w:pPr>
                  <w:r w:rsidRPr="00053480">
                    <w:t>空间布局约束</w:t>
                  </w:r>
                </w:p>
              </w:tc>
              <w:tc>
                <w:tcPr>
                  <w:tcW w:w="4252" w:type="dxa"/>
                  <w:vAlign w:val="center"/>
                </w:tcPr>
                <w:p w:rsidR="003672B3" w:rsidRPr="00053480" w:rsidRDefault="004955C7" w:rsidP="003672B3">
                  <w:pPr>
                    <w:pStyle w:val="22"/>
                  </w:pPr>
                  <w:r w:rsidRPr="00053480">
                    <w:rPr>
                      <w:rFonts w:hint="eastAsia"/>
                    </w:rPr>
                    <w:t>1.</w:t>
                  </w:r>
                  <w:r w:rsidRPr="00053480">
                    <w:rPr>
                      <w:rFonts w:hint="eastAsia"/>
                    </w:rPr>
                    <w:t>严格控制新建高</w:t>
                  </w:r>
                  <w:r w:rsidRPr="00053480">
                    <w:rPr>
                      <w:rFonts w:hint="eastAsia"/>
                    </w:rPr>
                    <w:t>VOCs</w:t>
                  </w:r>
                  <w:r w:rsidRPr="00053480">
                    <w:rPr>
                      <w:rFonts w:hint="eastAsia"/>
                    </w:rPr>
                    <w:t>排放的工业企业；大力推动低（无）</w:t>
                  </w:r>
                  <w:r w:rsidRPr="00053480">
                    <w:rPr>
                      <w:rFonts w:hint="eastAsia"/>
                    </w:rPr>
                    <w:t>VOCs</w:t>
                  </w:r>
                  <w:r w:rsidRPr="00053480">
                    <w:rPr>
                      <w:rFonts w:hint="eastAsia"/>
                    </w:rPr>
                    <w:t>原辅材料生产和替代，全面加强无组织排放管控，强化精细化管理，提高企业综合效益。</w:t>
                  </w:r>
                </w:p>
              </w:tc>
              <w:tc>
                <w:tcPr>
                  <w:tcW w:w="1985" w:type="dxa"/>
                  <w:vAlign w:val="center"/>
                </w:tcPr>
                <w:p w:rsidR="003672B3" w:rsidRPr="00053480" w:rsidRDefault="004955C7" w:rsidP="00216E2D">
                  <w:pPr>
                    <w:pStyle w:val="22"/>
                  </w:pPr>
                  <w:r w:rsidRPr="00053480">
                    <w:rPr>
                      <w:rFonts w:hint="eastAsia"/>
                    </w:rPr>
                    <w:t>本项目不涉及</w:t>
                  </w:r>
                  <w:r w:rsidRPr="00053480">
                    <w:rPr>
                      <w:rFonts w:hint="eastAsia"/>
                    </w:rPr>
                    <w:t>VOCs</w:t>
                  </w:r>
                </w:p>
              </w:tc>
              <w:tc>
                <w:tcPr>
                  <w:tcW w:w="706" w:type="dxa"/>
                  <w:vAlign w:val="center"/>
                </w:tcPr>
                <w:p w:rsidR="003672B3" w:rsidRPr="00053480" w:rsidRDefault="003672B3" w:rsidP="003672B3">
                  <w:pPr>
                    <w:pStyle w:val="22"/>
                  </w:pPr>
                  <w:r w:rsidRPr="00053480">
                    <w:t>符合</w:t>
                  </w:r>
                </w:p>
              </w:tc>
            </w:tr>
            <w:tr w:rsidR="004955C7" w:rsidRPr="00053480" w:rsidTr="004955C7">
              <w:trPr>
                <w:trHeight w:val="185"/>
              </w:trPr>
              <w:tc>
                <w:tcPr>
                  <w:tcW w:w="851" w:type="dxa"/>
                  <w:vMerge/>
                  <w:vAlign w:val="center"/>
                </w:tcPr>
                <w:p w:rsidR="003672B3" w:rsidRPr="00053480" w:rsidRDefault="003672B3" w:rsidP="003672B3">
                  <w:pPr>
                    <w:pStyle w:val="22"/>
                  </w:pPr>
                </w:p>
              </w:tc>
              <w:tc>
                <w:tcPr>
                  <w:tcW w:w="709" w:type="dxa"/>
                  <w:vAlign w:val="center"/>
                </w:tcPr>
                <w:p w:rsidR="003672B3" w:rsidRPr="00053480" w:rsidRDefault="003672B3" w:rsidP="003672B3">
                  <w:pPr>
                    <w:pStyle w:val="22"/>
                  </w:pPr>
                  <w:r w:rsidRPr="00053480">
                    <w:t>污染物排放管控</w:t>
                  </w:r>
                </w:p>
              </w:tc>
              <w:tc>
                <w:tcPr>
                  <w:tcW w:w="4252" w:type="dxa"/>
                  <w:vAlign w:val="center"/>
                </w:tcPr>
                <w:p w:rsidR="003672B3" w:rsidRPr="00053480" w:rsidRDefault="004955C7" w:rsidP="003672B3">
                  <w:pPr>
                    <w:pStyle w:val="22"/>
                  </w:pPr>
                  <w:r w:rsidRPr="00053480">
                    <w:rPr>
                      <w:rFonts w:hint="eastAsia"/>
                    </w:rPr>
                    <w:t>禁止使用不符合国家标准和本省使用要求的机动车船、非道路移动机械用燃料。</w:t>
                  </w:r>
                </w:p>
              </w:tc>
              <w:tc>
                <w:tcPr>
                  <w:tcW w:w="1985" w:type="dxa"/>
                  <w:vAlign w:val="center"/>
                </w:tcPr>
                <w:p w:rsidR="003672B3" w:rsidRPr="00053480" w:rsidRDefault="00053480" w:rsidP="00053480">
                  <w:pPr>
                    <w:pStyle w:val="22"/>
                  </w:pPr>
                  <w:r w:rsidRPr="00053480">
                    <w:t>评价要求项目运输车辆</w:t>
                  </w:r>
                  <w:r w:rsidR="00D1042E">
                    <w:t>所用燃料</w:t>
                  </w:r>
                  <w:r w:rsidRPr="00053480">
                    <w:t>需满足</w:t>
                  </w:r>
                  <w:r w:rsidRPr="00053480">
                    <w:rPr>
                      <w:rFonts w:hint="eastAsia"/>
                    </w:rPr>
                    <w:t>国家标准和河南省使用要求</w:t>
                  </w:r>
                </w:p>
              </w:tc>
              <w:tc>
                <w:tcPr>
                  <w:tcW w:w="706" w:type="dxa"/>
                  <w:vAlign w:val="center"/>
                </w:tcPr>
                <w:p w:rsidR="003672B3" w:rsidRPr="00053480" w:rsidRDefault="003672B3" w:rsidP="003672B3">
                  <w:pPr>
                    <w:pStyle w:val="22"/>
                  </w:pPr>
                  <w:r w:rsidRPr="00053480">
                    <w:t>符合</w:t>
                  </w:r>
                </w:p>
              </w:tc>
            </w:tr>
            <w:tr w:rsidR="00053480" w:rsidRPr="00053480" w:rsidTr="004955C7">
              <w:trPr>
                <w:trHeight w:val="185"/>
              </w:trPr>
              <w:tc>
                <w:tcPr>
                  <w:tcW w:w="851" w:type="dxa"/>
                  <w:vMerge/>
                  <w:vAlign w:val="center"/>
                </w:tcPr>
                <w:p w:rsidR="00053480" w:rsidRPr="00053480" w:rsidRDefault="00053480" w:rsidP="003672B3">
                  <w:pPr>
                    <w:pStyle w:val="22"/>
                  </w:pPr>
                </w:p>
              </w:tc>
              <w:tc>
                <w:tcPr>
                  <w:tcW w:w="709" w:type="dxa"/>
                  <w:vAlign w:val="center"/>
                </w:tcPr>
                <w:p w:rsidR="00053480" w:rsidRPr="00053480" w:rsidRDefault="00053480" w:rsidP="004955C7">
                  <w:pPr>
                    <w:pStyle w:val="22"/>
                    <w:rPr>
                      <w:szCs w:val="20"/>
                    </w:rPr>
                  </w:pPr>
                  <w:r w:rsidRPr="00053480">
                    <w:rPr>
                      <w:rFonts w:hint="eastAsia"/>
                      <w:szCs w:val="22"/>
                    </w:rPr>
                    <w:t>环境风险防控</w:t>
                  </w:r>
                </w:p>
              </w:tc>
              <w:tc>
                <w:tcPr>
                  <w:tcW w:w="4252" w:type="dxa"/>
                  <w:vAlign w:val="center"/>
                </w:tcPr>
                <w:p w:rsidR="00053480" w:rsidRPr="00053480" w:rsidRDefault="00053480" w:rsidP="004955C7">
                  <w:pPr>
                    <w:pStyle w:val="22"/>
                    <w:rPr>
                      <w:szCs w:val="20"/>
                    </w:rPr>
                  </w:pPr>
                  <w:r w:rsidRPr="00053480">
                    <w:rPr>
                      <w:rFonts w:hint="eastAsia"/>
                      <w:szCs w:val="22"/>
                    </w:rPr>
                    <w:t>以跨界河流水体为重点，加强涉水污染源治理和监管，建立上下游水污染防治联动协作机制，严格防范跨界水环境污染风险。</w:t>
                  </w:r>
                </w:p>
              </w:tc>
              <w:tc>
                <w:tcPr>
                  <w:tcW w:w="1985" w:type="dxa"/>
                  <w:vMerge w:val="restart"/>
                  <w:vAlign w:val="center"/>
                </w:tcPr>
                <w:p w:rsidR="00053480" w:rsidRPr="00053480" w:rsidRDefault="00053480" w:rsidP="003672B3">
                  <w:pPr>
                    <w:pStyle w:val="22"/>
                  </w:pPr>
                  <w:r>
                    <w:t>项目各项废水经过处理后综合利用</w:t>
                  </w:r>
                  <w:r>
                    <w:rPr>
                      <w:rFonts w:hint="eastAsia"/>
                    </w:rPr>
                    <w:t>，</w:t>
                  </w:r>
                  <w:r>
                    <w:t>不外排</w:t>
                  </w:r>
                </w:p>
              </w:tc>
              <w:tc>
                <w:tcPr>
                  <w:tcW w:w="706" w:type="dxa"/>
                  <w:vAlign w:val="center"/>
                </w:tcPr>
                <w:p w:rsidR="00053480" w:rsidRPr="00053480" w:rsidRDefault="00053480" w:rsidP="003672B3">
                  <w:pPr>
                    <w:pStyle w:val="22"/>
                  </w:pPr>
                  <w:r w:rsidRPr="00053480">
                    <w:t>符合</w:t>
                  </w:r>
                </w:p>
              </w:tc>
            </w:tr>
            <w:tr w:rsidR="00053480" w:rsidRPr="008F0B69" w:rsidTr="004955C7">
              <w:trPr>
                <w:trHeight w:val="658"/>
              </w:trPr>
              <w:tc>
                <w:tcPr>
                  <w:tcW w:w="851" w:type="dxa"/>
                  <w:vMerge/>
                  <w:vAlign w:val="center"/>
                </w:tcPr>
                <w:p w:rsidR="00053480" w:rsidRPr="00053480" w:rsidRDefault="00053480" w:rsidP="003672B3">
                  <w:pPr>
                    <w:pStyle w:val="22"/>
                  </w:pPr>
                </w:p>
              </w:tc>
              <w:tc>
                <w:tcPr>
                  <w:tcW w:w="709" w:type="dxa"/>
                  <w:vAlign w:val="center"/>
                </w:tcPr>
                <w:p w:rsidR="00053480" w:rsidRPr="00053480" w:rsidRDefault="00053480" w:rsidP="003672B3">
                  <w:pPr>
                    <w:pStyle w:val="22"/>
                  </w:pPr>
                  <w:r w:rsidRPr="00053480">
                    <w:t>资源开发效率要求</w:t>
                  </w:r>
                </w:p>
              </w:tc>
              <w:tc>
                <w:tcPr>
                  <w:tcW w:w="4252" w:type="dxa"/>
                  <w:vAlign w:val="center"/>
                </w:tcPr>
                <w:p w:rsidR="00053480" w:rsidRPr="00053480" w:rsidRDefault="00053480" w:rsidP="003672B3">
                  <w:pPr>
                    <w:pStyle w:val="22"/>
                  </w:pPr>
                  <w:r w:rsidRPr="00053480">
                    <w:rPr>
                      <w:rFonts w:hint="eastAsia"/>
                    </w:rPr>
                    <w:t>加强水资源开发利用效率，提高再生水利用率。</w:t>
                  </w:r>
                </w:p>
              </w:tc>
              <w:tc>
                <w:tcPr>
                  <w:tcW w:w="1985" w:type="dxa"/>
                  <w:vMerge/>
                  <w:vAlign w:val="center"/>
                </w:tcPr>
                <w:p w:rsidR="00053480" w:rsidRPr="00053480" w:rsidRDefault="00053480" w:rsidP="005365BE">
                  <w:pPr>
                    <w:pStyle w:val="22"/>
                  </w:pPr>
                </w:p>
              </w:tc>
              <w:tc>
                <w:tcPr>
                  <w:tcW w:w="706" w:type="dxa"/>
                  <w:vAlign w:val="center"/>
                </w:tcPr>
                <w:p w:rsidR="00053480" w:rsidRPr="008F0B69" w:rsidRDefault="00053480" w:rsidP="003672B3">
                  <w:pPr>
                    <w:pStyle w:val="22"/>
                  </w:pPr>
                  <w:r w:rsidRPr="00053480">
                    <w:t>符合</w:t>
                  </w:r>
                </w:p>
              </w:tc>
            </w:tr>
          </w:tbl>
          <w:p w:rsidR="000525B2" w:rsidRPr="008F0B69" w:rsidRDefault="000525B2" w:rsidP="00636A0C">
            <w:pPr>
              <w:spacing w:line="520" w:lineRule="exact"/>
              <w:ind w:firstLineChars="200" w:firstLine="480"/>
              <w:rPr>
                <w:sz w:val="24"/>
                <w:szCs w:val="24"/>
              </w:rPr>
            </w:pPr>
            <w:r w:rsidRPr="008F0B69">
              <w:rPr>
                <w:rFonts w:hint="eastAsia"/>
                <w:sz w:val="24"/>
                <w:szCs w:val="24"/>
              </w:rPr>
              <w:t>由上表分析可知，</w:t>
            </w:r>
            <w:r w:rsidR="005A5FBB" w:rsidRPr="008F0B69">
              <w:rPr>
                <w:rFonts w:hint="eastAsia"/>
                <w:sz w:val="24"/>
                <w:szCs w:val="24"/>
              </w:rPr>
              <w:t>本项目</w:t>
            </w:r>
            <w:r w:rsidRPr="008F0B69">
              <w:rPr>
                <w:rFonts w:hint="eastAsia"/>
                <w:sz w:val="24"/>
                <w:szCs w:val="24"/>
              </w:rPr>
              <w:t>建设符合生态环境准入清单管理要求。</w:t>
            </w:r>
          </w:p>
          <w:p w:rsidR="00DF7ABB" w:rsidRPr="00714A49" w:rsidRDefault="001B3AC1" w:rsidP="00DF7ABB">
            <w:pPr>
              <w:adjustRightInd w:val="0"/>
              <w:snapToGrid w:val="0"/>
              <w:spacing w:line="520" w:lineRule="exact"/>
              <w:ind w:firstLineChars="200" w:firstLine="482"/>
              <w:rPr>
                <w:rFonts w:eastAsiaTheme="minorEastAsia"/>
                <w:b/>
                <w:sz w:val="24"/>
              </w:rPr>
            </w:pPr>
            <w:r w:rsidRPr="00714A49">
              <w:rPr>
                <w:rFonts w:hint="eastAsia"/>
                <w:b/>
                <w:sz w:val="24"/>
                <w:szCs w:val="24"/>
              </w:rPr>
              <w:t>4</w:t>
            </w:r>
            <w:r w:rsidR="00407BC6" w:rsidRPr="00714A49">
              <w:rPr>
                <w:rFonts w:hint="eastAsia"/>
                <w:b/>
                <w:sz w:val="24"/>
                <w:szCs w:val="24"/>
              </w:rPr>
              <w:t>、</w:t>
            </w:r>
            <w:r w:rsidR="00DF7ABB" w:rsidRPr="00714A49">
              <w:rPr>
                <w:rFonts w:eastAsiaTheme="minorEastAsia" w:hAnsiTheme="minorEastAsia"/>
                <w:b/>
                <w:sz w:val="24"/>
              </w:rPr>
              <w:t>与《平顶山市</w:t>
            </w:r>
            <w:r w:rsidR="00DF7ABB" w:rsidRPr="00714A49">
              <w:rPr>
                <w:rFonts w:eastAsiaTheme="minorEastAsia"/>
                <w:b/>
                <w:sz w:val="24"/>
              </w:rPr>
              <w:t>2023</w:t>
            </w:r>
            <w:r w:rsidR="00DF7ABB" w:rsidRPr="00714A49">
              <w:rPr>
                <w:rFonts w:eastAsiaTheme="minorEastAsia" w:hAnsiTheme="minorEastAsia"/>
                <w:b/>
                <w:sz w:val="24"/>
              </w:rPr>
              <w:t>年蓝天保卫战实施方案》相符性分析</w:t>
            </w:r>
          </w:p>
          <w:p w:rsidR="00DF7ABB" w:rsidRPr="008F0B69" w:rsidRDefault="00DF7ABB" w:rsidP="00321DFF">
            <w:pPr>
              <w:pStyle w:val="10"/>
            </w:pPr>
            <w:r w:rsidRPr="00714A49">
              <w:rPr>
                <w:rFonts w:hint="eastAsia"/>
                <w:kern w:val="0"/>
                <w:lang w:val="zh-CN"/>
              </w:rPr>
              <w:t>平顶山市生态环境保护委员会办公室</w:t>
            </w:r>
            <w:r w:rsidRPr="00714A49">
              <w:t>发布了《</w:t>
            </w:r>
            <w:r w:rsidRPr="00714A49">
              <w:rPr>
                <w:rFonts w:hint="eastAsia"/>
                <w:kern w:val="0"/>
                <w:lang w:val="zh-CN"/>
              </w:rPr>
              <w:t>平顶山市</w:t>
            </w:r>
            <w:r w:rsidRPr="00714A49">
              <w:t>2023</w:t>
            </w:r>
            <w:r w:rsidRPr="00714A49">
              <w:t>年蓝天保卫战实施方案》（</w:t>
            </w:r>
            <w:r w:rsidRPr="00714A49">
              <w:rPr>
                <w:rFonts w:hint="eastAsia"/>
                <w:kern w:val="0"/>
                <w:lang w:val="zh-CN"/>
              </w:rPr>
              <w:t>平</w:t>
            </w:r>
            <w:r w:rsidRPr="00714A49">
              <w:rPr>
                <w:kern w:val="0"/>
                <w:lang w:val="zh-CN"/>
              </w:rPr>
              <w:t>环委办〔</w:t>
            </w:r>
            <w:r w:rsidRPr="00714A49">
              <w:rPr>
                <w:kern w:val="0"/>
                <w:lang w:val="zh-CN"/>
              </w:rPr>
              <w:t>2023</w:t>
            </w:r>
            <w:r w:rsidRPr="00714A49">
              <w:rPr>
                <w:kern w:val="0"/>
                <w:lang w:val="zh-CN"/>
              </w:rPr>
              <w:t>〕</w:t>
            </w:r>
            <w:r w:rsidRPr="00714A49">
              <w:rPr>
                <w:rFonts w:hint="eastAsia"/>
                <w:kern w:val="0"/>
                <w:lang w:val="zh-CN"/>
              </w:rPr>
              <w:t>13</w:t>
            </w:r>
            <w:r w:rsidRPr="00714A49">
              <w:rPr>
                <w:kern w:val="0"/>
                <w:lang w:val="zh-CN"/>
              </w:rPr>
              <w:t>号</w:t>
            </w:r>
            <w:r w:rsidRPr="00714A49">
              <w:t>），</w:t>
            </w:r>
            <w:r w:rsidR="005A5FBB" w:rsidRPr="00714A49">
              <w:rPr>
                <w:rFonts w:hint="eastAsia"/>
              </w:rPr>
              <w:t>本项目</w:t>
            </w:r>
            <w:r w:rsidRPr="00714A49">
              <w:t>建设内容与《</w:t>
            </w:r>
            <w:r w:rsidRPr="00714A49">
              <w:rPr>
                <w:rFonts w:hint="eastAsia"/>
                <w:kern w:val="0"/>
                <w:lang w:val="zh-CN"/>
              </w:rPr>
              <w:t>平顶山市</w:t>
            </w:r>
            <w:r w:rsidRPr="00714A49">
              <w:t>202</w:t>
            </w:r>
            <w:r w:rsidRPr="008F0B69">
              <w:t>3</w:t>
            </w:r>
            <w:r w:rsidRPr="008F0B69">
              <w:t>年蓝天保卫战实施方案》中相关内容的相符性分析详见下表。</w:t>
            </w:r>
          </w:p>
          <w:p w:rsidR="00DF7ABB" w:rsidRPr="008F0B69" w:rsidRDefault="00DF7ABB" w:rsidP="00DF7ABB">
            <w:pPr>
              <w:pStyle w:val="30"/>
            </w:pPr>
            <w:r w:rsidRPr="008F0B69">
              <w:t>表</w:t>
            </w:r>
            <w:r w:rsidR="001B3AC1">
              <w:rPr>
                <w:rFonts w:hint="eastAsia"/>
              </w:rPr>
              <w:t xml:space="preserve">3 </w:t>
            </w:r>
            <w:r w:rsidRPr="008F0B69">
              <w:t xml:space="preserve">   </w:t>
            </w:r>
            <w:r w:rsidRPr="008F0B69">
              <w:rPr>
                <w:rFonts w:hint="eastAsia"/>
              </w:rPr>
              <w:t xml:space="preserve"> </w:t>
            </w:r>
            <w:r w:rsidRPr="008F0B69">
              <w:rPr>
                <w:rFonts w:hint="eastAsia"/>
              </w:rPr>
              <w:t>平顶山市</w:t>
            </w:r>
            <w:r w:rsidRPr="008F0B69">
              <w:t>2023</w:t>
            </w:r>
            <w:r w:rsidRPr="008F0B69">
              <w:t>年蓝天保卫战实施方案符合性分析一览表</w:t>
            </w:r>
          </w:p>
          <w:tbl>
            <w:tblPr>
              <w:tblW w:w="5000" w:type="pct"/>
              <w:jc w:val="center"/>
              <w:tblBorders>
                <w:top w:val="single" w:sz="12" w:space="0" w:color="000000"/>
                <w:bottom w:val="single" w:sz="12" w:space="0" w:color="000000"/>
                <w:insideH w:val="single" w:sz="6" w:space="0" w:color="000000"/>
                <w:insideV w:val="single" w:sz="6" w:space="0" w:color="000000"/>
              </w:tblBorders>
              <w:tblLook w:val="04A0"/>
            </w:tblPr>
            <w:tblGrid>
              <w:gridCol w:w="1137"/>
              <w:gridCol w:w="4533"/>
              <w:gridCol w:w="1909"/>
              <w:gridCol w:w="924"/>
            </w:tblGrid>
            <w:tr w:rsidR="00DF7ABB" w:rsidRPr="008F0B69" w:rsidTr="00376807">
              <w:trPr>
                <w:trHeight w:val="340"/>
                <w:jc w:val="center"/>
              </w:trPr>
              <w:tc>
                <w:tcPr>
                  <w:tcW w:w="1137" w:type="dxa"/>
                  <w:vAlign w:val="center"/>
                  <w:hideMark/>
                </w:tcPr>
                <w:p w:rsidR="00DF7ABB" w:rsidRPr="008F0B69" w:rsidRDefault="00DF7ABB" w:rsidP="003474CB">
                  <w:pPr>
                    <w:pStyle w:val="22"/>
                    <w:rPr>
                      <w:b/>
                      <w:szCs w:val="21"/>
                      <w:lang w:val="zh-CN"/>
                    </w:rPr>
                  </w:pPr>
                  <w:r w:rsidRPr="008F0B69">
                    <w:rPr>
                      <w:b/>
                      <w:szCs w:val="21"/>
                      <w:lang w:val="zh-CN"/>
                    </w:rPr>
                    <w:t>类别</w:t>
                  </w:r>
                </w:p>
              </w:tc>
              <w:tc>
                <w:tcPr>
                  <w:tcW w:w="4533" w:type="dxa"/>
                  <w:vAlign w:val="center"/>
                  <w:hideMark/>
                </w:tcPr>
                <w:p w:rsidR="00DF7ABB" w:rsidRPr="008F0B69" w:rsidRDefault="00DF7ABB" w:rsidP="003474CB">
                  <w:pPr>
                    <w:pStyle w:val="22"/>
                    <w:rPr>
                      <w:b/>
                      <w:szCs w:val="21"/>
                      <w:lang w:val="zh-CN"/>
                    </w:rPr>
                  </w:pPr>
                  <w:r w:rsidRPr="008F0B69">
                    <w:rPr>
                      <w:b/>
                      <w:szCs w:val="21"/>
                      <w:lang w:val="zh-CN"/>
                    </w:rPr>
                    <w:t>实施方案相关要求</w:t>
                  </w:r>
                </w:p>
              </w:tc>
              <w:tc>
                <w:tcPr>
                  <w:tcW w:w="1909" w:type="dxa"/>
                  <w:vAlign w:val="center"/>
                  <w:hideMark/>
                </w:tcPr>
                <w:p w:rsidR="00DF7ABB" w:rsidRPr="008F0B69" w:rsidRDefault="005A5FBB" w:rsidP="003474CB">
                  <w:pPr>
                    <w:pStyle w:val="22"/>
                    <w:rPr>
                      <w:b/>
                      <w:szCs w:val="21"/>
                      <w:lang w:val="zh-CN"/>
                    </w:rPr>
                  </w:pPr>
                  <w:r w:rsidRPr="008F0B69">
                    <w:rPr>
                      <w:rFonts w:hint="eastAsia"/>
                      <w:b/>
                      <w:szCs w:val="21"/>
                      <w:lang w:val="zh-CN"/>
                    </w:rPr>
                    <w:t>本项目</w:t>
                  </w:r>
                  <w:r w:rsidR="00DF7ABB" w:rsidRPr="008F0B69">
                    <w:rPr>
                      <w:b/>
                      <w:szCs w:val="21"/>
                      <w:lang w:val="zh-CN"/>
                    </w:rPr>
                    <w:t>情况</w:t>
                  </w:r>
                </w:p>
              </w:tc>
              <w:tc>
                <w:tcPr>
                  <w:tcW w:w="924" w:type="dxa"/>
                  <w:vAlign w:val="center"/>
                  <w:hideMark/>
                </w:tcPr>
                <w:p w:rsidR="00DF7ABB" w:rsidRPr="008F0B69" w:rsidRDefault="00DF7ABB" w:rsidP="003474CB">
                  <w:pPr>
                    <w:pStyle w:val="22"/>
                    <w:rPr>
                      <w:b/>
                      <w:szCs w:val="21"/>
                      <w:lang w:val="zh-CN"/>
                    </w:rPr>
                  </w:pPr>
                  <w:r w:rsidRPr="008F0B69">
                    <w:rPr>
                      <w:b/>
                      <w:szCs w:val="21"/>
                      <w:lang w:val="zh-CN"/>
                    </w:rPr>
                    <w:t>符合性</w:t>
                  </w:r>
                </w:p>
              </w:tc>
            </w:tr>
            <w:tr w:rsidR="00DF7ABB" w:rsidRPr="008F0B69" w:rsidTr="00376807">
              <w:trPr>
                <w:trHeight w:val="340"/>
                <w:jc w:val="center"/>
              </w:trPr>
              <w:tc>
                <w:tcPr>
                  <w:tcW w:w="1137" w:type="dxa"/>
                  <w:vAlign w:val="center"/>
                  <w:hideMark/>
                </w:tcPr>
                <w:p w:rsidR="00DF7ABB" w:rsidRPr="008F0B69" w:rsidRDefault="00DF7ABB" w:rsidP="003474CB">
                  <w:pPr>
                    <w:pStyle w:val="22"/>
                    <w:rPr>
                      <w:szCs w:val="21"/>
                    </w:rPr>
                  </w:pPr>
                  <w:r w:rsidRPr="008F0B69">
                    <w:rPr>
                      <w:rFonts w:hint="eastAsia"/>
                      <w:szCs w:val="21"/>
                      <w:lang w:val="zh-CN"/>
                    </w:rPr>
                    <w:t>13.</w:t>
                  </w:r>
                  <w:r w:rsidRPr="008F0B69">
                    <w:rPr>
                      <w:rFonts w:hint="eastAsia"/>
                      <w:szCs w:val="21"/>
                      <w:lang w:val="zh-CN"/>
                    </w:rPr>
                    <w:t>加强扬尘防治精细化管理。</w:t>
                  </w:r>
                </w:p>
              </w:tc>
              <w:tc>
                <w:tcPr>
                  <w:tcW w:w="4533" w:type="dxa"/>
                  <w:vAlign w:val="center"/>
                  <w:hideMark/>
                </w:tcPr>
                <w:p w:rsidR="00DF7ABB" w:rsidRPr="008F0B69" w:rsidRDefault="00DF7ABB" w:rsidP="003474CB">
                  <w:pPr>
                    <w:pStyle w:val="22"/>
                    <w:rPr>
                      <w:szCs w:val="21"/>
                    </w:rPr>
                  </w:pPr>
                  <w:r w:rsidRPr="008F0B69">
                    <w:rPr>
                      <w:rFonts w:hint="eastAsia"/>
                      <w:szCs w:val="21"/>
                    </w:rPr>
                    <w:t>开展扬尘治理提升行动，严格落实扬尘治理“两个标准”要求，做好建筑工地、线性工程、城乡结合部等关键部位和重点环节综合治理，加大扬尘污染防治执法监管力度，逐月开展降尘量监测，实施公开排名通报，各县（市、区）平均降尘量不高于</w:t>
                  </w:r>
                  <w:r w:rsidRPr="008F0B69">
                    <w:rPr>
                      <w:rFonts w:hint="eastAsia"/>
                      <w:szCs w:val="21"/>
                    </w:rPr>
                    <w:t>7</w:t>
                  </w:r>
                  <w:r w:rsidRPr="008F0B69">
                    <w:rPr>
                      <w:rFonts w:hint="eastAsia"/>
                      <w:szCs w:val="21"/>
                    </w:rPr>
                    <w:t>吨</w:t>
                  </w:r>
                  <w:r w:rsidRPr="008F0B69">
                    <w:rPr>
                      <w:rFonts w:hint="eastAsia"/>
                      <w:szCs w:val="21"/>
                    </w:rPr>
                    <w:t>/</w:t>
                  </w:r>
                  <w:r w:rsidRPr="008F0B69">
                    <w:rPr>
                      <w:rFonts w:hint="eastAsia"/>
                      <w:szCs w:val="21"/>
                    </w:rPr>
                    <w:t>月·平方公里。</w:t>
                  </w:r>
                </w:p>
              </w:tc>
              <w:tc>
                <w:tcPr>
                  <w:tcW w:w="1909" w:type="dxa"/>
                  <w:vAlign w:val="center"/>
                  <w:hideMark/>
                </w:tcPr>
                <w:p w:rsidR="00DF7ABB" w:rsidRPr="008F0B69" w:rsidRDefault="005A5FBB" w:rsidP="005502CA">
                  <w:pPr>
                    <w:snapToGrid w:val="0"/>
                    <w:ind w:firstLine="210"/>
                    <w:rPr>
                      <w:szCs w:val="21"/>
                    </w:rPr>
                  </w:pPr>
                  <w:r w:rsidRPr="008F0B69">
                    <w:rPr>
                      <w:rFonts w:hint="eastAsia"/>
                      <w:szCs w:val="21"/>
                    </w:rPr>
                    <w:t>本项目</w:t>
                  </w:r>
                  <w:r w:rsidR="00DF7ABB" w:rsidRPr="008F0B69">
                    <w:rPr>
                      <w:rFonts w:hint="eastAsia"/>
                      <w:szCs w:val="21"/>
                    </w:rPr>
                    <w:t>施工期</w:t>
                  </w:r>
                  <w:r w:rsidR="005502CA" w:rsidRPr="008F0B69">
                    <w:rPr>
                      <w:rFonts w:hint="eastAsia"/>
                      <w:szCs w:val="21"/>
                    </w:rPr>
                    <w:t>严格落实“六个百分之百”、“两个禁止”等扬尘治理措施，减少施工期扬尘排放</w:t>
                  </w:r>
                </w:p>
              </w:tc>
              <w:tc>
                <w:tcPr>
                  <w:tcW w:w="924" w:type="dxa"/>
                  <w:vAlign w:val="center"/>
                  <w:hideMark/>
                </w:tcPr>
                <w:p w:rsidR="00DF7ABB" w:rsidRPr="008F0B69" w:rsidRDefault="00DF7ABB" w:rsidP="003474CB">
                  <w:pPr>
                    <w:pStyle w:val="22"/>
                    <w:rPr>
                      <w:szCs w:val="21"/>
                    </w:rPr>
                  </w:pPr>
                  <w:r w:rsidRPr="008F0B69">
                    <w:rPr>
                      <w:szCs w:val="21"/>
                    </w:rPr>
                    <w:t>符合</w:t>
                  </w:r>
                </w:p>
              </w:tc>
            </w:tr>
            <w:tr w:rsidR="00DF7ABB" w:rsidRPr="008F0B69" w:rsidTr="00376807">
              <w:trPr>
                <w:trHeight w:val="340"/>
                <w:jc w:val="center"/>
              </w:trPr>
              <w:tc>
                <w:tcPr>
                  <w:tcW w:w="1137" w:type="dxa"/>
                  <w:vAlign w:val="center"/>
                  <w:hideMark/>
                </w:tcPr>
                <w:p w:rsidR="00DF7ABB" w:rsidRPr="008F0B69" w:rsidRDefault="00DF7ABB" w:rsidP="003474CB">
                  <w:pPr>
                    <w:pStyle w:val="22"/>
                    <w:rPr>
                      <w:szCs w:val="21"/>
                      <w:lang w:val="zh-CN"/>
                    </w:rPr>
                  </w:pPr>
                  <w:r w:rsidRPr="008F0B69">
                    <w:rPr>
                      <w:rFonts w:hint="eastAsia"/>
                      <w:szCs w:val="21"/>
                    </w:rPr>
                    <w:lastRenderedPageBreak/>
                    <w:t>17.</w:t>
                  </w:r>
                  <w:r w:rsidRPr="008F0B69">
                    <w:rPr>
                      <w:rFonts w:hint="eastAsia"/>
                      <w:szCs w:val="21"/>
                    </w:rPr>
                    <w:t>实施工业污染排放深度治理。</w:t>
                  </w:r>
                </w:p>
              </w:tc>
              <w:tc>
                <w:tcPr>
                  <w:tcW w:w="4533" w:type="dxa"/>
                  <w:vAlign w:val="center"/>
                  <w:hideMark/>
                </w:tcPr>
                <w:p w:rsidR="00DF7ABB" w:rsidRPr="008F0B69" w:rsidRDefault="00DF7ABB" w:rsidP="003474CB">
                  <w:pPr>
                    <w:pStyle w:val="22"/>
                    <w:rPr>
                      <w:szCs w:val="21"/>
                    </w:rPr>
                  </w:pPr>
                  <w:r w:rsidRPr="008F0B69">
                    <w:rPr>
                      <w:rFonts w:hint="eastAsia"/>
                      <w:szCs w:val="21"/>
                    </w:rPr>
                    <w:t>以钢铁、水泥、焦化、砖瓦窑、陶瓷、炭素、耐火材料、石灰窑等行业工业窑炉为重点，全面提升污染物治理设施、无组织排放管控和在线监控设施运行管理水平，加强物料运输、装卸储存及生产过程中的无组织排放控制，推进实施清洁生产改造，确保污染物稳定达标排放。</w:t>
                  </w:r>
                  <w:r w:rsidRPr="008F0B69">
                    <w:rPr>
                      <w:rFonts w:hint="eastAsia"/>
                      <w:szCs w:val="21"/>
                    </w:rPr>
                    <w:t>2023</w:t>
                  </w:r>
                  <w:r w:rsidRPr="008F0B69">
                    <w:rPr>
                      <w:rFonts w:hint="eastAsia"/>
                      <w:szCs w:val="21"/>
                    </w:rPr>
                    <w:t>年</w:t>
                  </w:r>
                  <w:r w:rsidRPr="008F0B69">
                    <w:rPr>
                      <w:rFonts w:hint="eastAsia"/>
                      <w:szCs w:val="21"/>
                    </w:rPr>
                    <w:t>5</w:t>
                  </w:r>
                  <w:r w:rsidRPr="008F0B69">
                    <w:rPr>
                      <w:rFonts w:hint="eastAsia"/>
                      <w:szCs w:val="21"/>
                    </w:rPr>
                    <w:t>月底前，全面排查除尘脱硫一体化、简易碱法脱硫、简易氨法脱硫脱硝、湿法脱硝、氧化法脱硝等低效治理设施以及低温等离子、光催化、光氧化等</w:t>
                  </w:r>
                  <w:r w:rsidRPr="008F0B69">
                    <w:rPr>
                      <w:rFonts w:hint="eastAsia"/>
                      <w:szCs w:val="21"/>
                    </w:rPr>
                    <w:t>VOCs</w:t>
                  </w:r>
                  <w:r w:rsidRPr="008F0B69">
                    <w:rPr>
                      <w:rFonts w:hint="eastAsia"/>
                      <w:szCs w:val="21"/>
                    </w:rPr>
                    <w:t>简易低效治理设施；取缔直接向烟道内喷洒脱硫脱硝剂等敷衍式治理工艺。</w:t>
                  </w:r>
                </w:p>
              </w:tc>
              <w:tc>
                <w:tcPr>
                  <w:tcW w:w="1909" w:type="dxa"/>
                  <w:vAlign w:val="center"/>
                  <w:hideMark/>
                </w:tcPr>
                <w:p w:rsidR="00DF7ABB" w:rsidRPr="008F0B69" w:rsidRDefault="005A5FBB" w:rsidP="007F31CA">
                  <w:pPr>
                    <w:snapToGrid w:val="0"/>
                    <w:ind w:firstLine="210"/>
                    <w:rPr>
                      <w:szCs w:val="21"/>
                    </w:rPr>
                  </w:pPr>
                  <w:r w:rsidRPr="008F0B69">
                    <w:rPr>
                      <w:rFonts w:hint="eastAsia"/>
                      <w:szCs w:val="21"/>
                    </w:rPr>
                    <w:t>本项目</w:t>
                  </w:r>
                  <w:r w:rsidR="00DF7ABB" w:rsidRPr="008F0B69">
                    <w:rPr>
                      <w:rFonts w:hint="eastAsia"/>
                      <w:szCs w:val="21"/>
                    </w:rPr>
                    <w:t>不在钢铁、水泥、焦化、砖瓦窑、陶瓷、炭素、耐火材料、石灰窑等行业之列，</w:t>
                  </w:r>
                  <w:r w:rsidR="007F31CA" w:rsidRPr="00D6336D">
                    <w:t>原料水泥</w:t>
                  </w:r>
                  <w:r w:rsidR="007F31CA" w:rsidRPr="00D6336D">
                    <w:rPr>
                      <w:rFonts w:hint="eastAsia"/>
                    </w:rPr>
                    <w:t>、</w:t>
                  </w:r>
                  <w:r w:rsidR="007F31CA" w:rsidRPr="00D6336D">
                    <w:t>粉煤灰等在筒仓中储存</w:t>
                  </w:r>
                  <w:r w:rsidR="007F31CA" w:rsidRPr="00D6336D">
                    <w:rPr>
                      <w:rFonts w:hint="eastAsia"/>
                    </w:rPr>
                    <w:t>，</w:t>
                  </w:r>
                  <w:r w:rsidR="007F31CA" w:rsidRPr="00D6336D">
                    <w:t>湿砂储存在封闭车间的湿砂存放区</w:t>
                  </w:r>
                  <w:r w:rsidR="007F31CA" w:rsidRPr="00D6336D">
                    <w:rPr>
                      <w:rFonts w:hint="eastAsia"/>
                    </w:rPr>
                    <w:t>，烘干后的</w:t>
                  </w:r>
                  <w:r w:rsidR="007F31CA" w:rsidRPr="00D6336D">
                    <w:t>干砂储存在筒仓内</w:t>
                  </w:r>
                  <w:r w:rsidR="00DF7ABB" w:rsidRPr="008F0B69">
                    <w:rPr>
                      <w:rFonts w:hint="eastAsia"/>
                      <w:szCs w:val="21"/>
                    </w:rPr>
                    <w:t>，装卸料在密闭的</w:t>
                  </w:r>
                  <w:r w:rsidR="007F31CA">
                    <w:rPr>
                      <w:rFonts w:hint="eastAsia"/>
                      <w:szCs w:val="21"/>
                    </w:rPr>
                    <w:t>车间内进行</w:t>
                  </w:r>
                </w:p>
              </w:tc>
              <w:tc>
                <w:tcPr>
                  <w:tcW w:w="924" w:type="dxa"/>
                  <w:vAlign w:val="center"/>
                  <w:hideMark/>
                </w:tcPr>
                <w:p w:rsidR="00DF7ABB" w:rsidRPr="008F0B69" w:rsidRDefault="00DF7ABB" w:rsidP="003474CB">
                  <w:pPr>
                    <w:pStyle w:val="22"/>
                    <w:rPr>
                      <w:szCs w:val="21"/>
                    </w:rPr>
                  </w:pPr>
                  <w:r w:rsidRPr="008F0B69">
                    <w:rPr>
                      <w:szCs w:val="21"/>
                    </w:rPr>
                    <w:t>符合</w:t>
                  </w:r>
                </w:p>
              </w:tc>
            </w:tr>
            <w:tr w:rsidR="00DF7ABB" w:rsidRPr="008F0B69" w:rsidTr="00376807">
              <w:trPr>
                <w:trHeight w:val="340"/>
                <w:jc w:val="center"/>
              </w:trPr>
              <w:tc>
                <w:tcPr>
                  <w:tcW w:w="1137" w:type="dxa"/>
                  <w:vAlign w:val="center"/>
                  <w:hideMark/>
                </w:tcPr>
                <w:p w:rsidR="00DF7ABB" w:rsidRPr="008F0B69" w:rsidRDefault="00DF7ABB" w:rsidP="003474CB">
                  <w:pPr>
                    <w:pStyle w:val="22"/>
                    <w:rPr>
                      <w:szCs w:val="21"/>
                    </w:rPr>
                  </w:pPr>
                  <w:r w:rsidRPr="008F0B69">
                    <w:rPr>
                      <w:rFonts w:hint="eastAsia"/>
                      <w:szCs w:val="21"/>
                    </w:rPr>
                    <w:t>18.</w:t>
                  </w:r>
                  <w:r w:rsidRPr="008F0B69">
                    <w:rPr>
                      <w:rFonts w:hint="eastAsia"/>
                      <w:szCs w:val="21"/>
                    </w:rPr>
                    <w:t>开展锅炉综合治理“回头看”。</w:t>
                  </w:r>
                </w:p>
              </w:tc>
              <w:tc>
                <w:tcPr>
                  <w:tcW w:w="4533" w:type="dxa"/>
                  <w:vAlign w:val="center"/>
                  <w:hideMark/>
                </w:tcPr>
                <w:p w:rsidR="00DF7ABB" w:rsidRPr="008F0B69" w:rsidRDefault="00DF7ABB" w:rsidP="003474CB">
                  <w:pPr>
                    <w:pStyle w:val="22"/>
                    <w:rPr>
                      <w:szCs w:val="21"/>
                    </w:rPr>
                  </w:pPr>
                  <w:r w:rsidRPr="008F0B69">
                    <w:rPr>
                      <w:rFonts w:hint="eastAsia"/>
                      <w:szCs w:val="21"/>
                    </w:rPr>
                    <w:t>2023</w:t>
                  </w:r>
                  <w:r w:rsidRPr="008F0B69">
                    <w:rPr>
                      <w:rFonts w:hint="eastAsia"/>
                      <w:szCs w:val="21"/>
                    </w:rPr>
                    <w:t>年底前，全面淘汰</w:t>
                  </w:r>
                  <w:r w:rsidRPr="008F0B69">
                    <w:rPr>
                      <w:rFonts w:hint="eastAsia"/>
                      <w:szCs w:val="21"/>
                    </w:rPr>
                    <w:t>35</w:t>
                  </w:r>
                  <w:r w:rsidRPr="008F0B69">
                    <w:rPr>
                      <w:rFonts w:hint="eastAsia"/>
                      <w:szCs w:val="21"/>
                    </w:rPr>
                    <w:t>蒸吨</w:t>
                  </w:r>
                  <w:r w:rsidRPr="008F0B69">
                    <w:rPr>
                      <w:rFonts w:hint="eastAsia"/>
                      <w:szCs w:val="21"/>
                    </w:rPr>
                    <w:t>/</w:t>
                  </w:r>
                  <w:r w:rsidRPr="008F0B69">
                    <w:rPr>
                      <w:rFonts w:hint="eastAsia"/>
                      <w:szCs w:val="21"/>
                    </w:rPr>
                    <w:t>小时及以下的燃煤锅炉（含茶水炉、经营性炉灶、储粮烘干设备等燃煤设施）；鼓励淘汰</w:t>
                  </w:r>
                  <w:r w:rsidRPr="008F0B69">
                    <w:rPr>
                      <w:rFonts w:hint="eastAsia"/>
                      <w:szCs w:val="21"/>
                    </w:rPr>
                    <w:t>4</w:t>
                  </w:r>
                  <w:r w:rsidRPr="008F0B69">
                    <w:rPr>
                      <w:rFonts w:hint="eastAsia"/>
                      <w:szCs w:val="21"/>
                    </w:rPr>
                    <w:t>蒸吨</w:t>
                  </w:r>
                  <w:r w:rsidRPr="008F0B69">
                    <w:rPr>
                      <w:rFonts w:hint="eastAsia"/>
                      <w:szCs w:val="21"/>
                    </w:rPr>
                    <w:t>/</w:t>
                  </w:r>
                  <w:r w:rsidRPr="008F0B69">
                    <w:rPr>
                      <w:rFonts w:hint="eastAsia"/>
                      <w:szCs w:val="21"/>
                    </w:rPr>
                    <w:t>小时以下生物质锅炉，保留及</w:t>
                  </w:r>
                  <w:r w:rsidR="00433E55" w:rsidRPr="008F0B69">
                    <w:rPr>
                      <w:rFonts w:hint="eastAsia"/>
                      <w:szCs w:val="21"/>
                    </w:rPr>
                    <w:t>原有</w:t>
                  </w:r>
                  <w:r w:rsidRPr="008F0B69">
                    <w:rPr>
                      <w:rFonts w:hint="eastAsia"/>
                      <w:szCs w:val="21"/>
                    </w:rPr>
                    <w:t>生物质锅炉应采用专用炉具，禁止掺烧煤炭、垃圾、工业固体废物等其他物料；推进燃气锅炉低氮燃烧改造，取消烟气再循环系统开关阀，确有必要保留的，通过设置电动阀、气动阀或铅封等方式加强监管。加强燃煤锅炉、生物质锅炉除尘、脱硫、脱硝设施运行管理，强化全过程排放控制和监管力度，对于污染物无法稳定达标排放的，依法依规实施整治。将新建燃煤锅炉、</w:t>
                  </w:r>
                  <w:r w:rsidRPr="008F0B69">
                    <w:rPr>
                      <w:rFonts w:hint="eastAsia"/>
                      <w:szCs w:val="21"/>
                    </w:rPr>
                    <w:t xml:space="preserve">10 </w:t>
                  </w:r>
                  <w:r w:rsidRPr="008F0B69">
                    <w:rPr>
                      <w:rFonts w:hint="eastAsia"/>
                      <w:szCs w:val="21"/>
                    </w:rPr>
                    <w:t>蒸吨</w:t>
                  </w:r>
                  <w:r w:rsidRPr="008F0B69">
                    <w:rPr>
                      <w:rFonts w:hint="eastAsia"/>
                      <w:szCs w:val="21"/>
                    </w:rPr>
                    <w:t>/</w:t>
                  </w:r>
                  <w:r w:rsidRPr="008F0B69">
                    <w:rPr>
                      <w:rFonts w:hint="eastAsia"/>
                      <w:szCs w:val="21"/>
                    </w:rPr>
                    <w:t>小时及以上燃气锅炉、</w:t>
                  </w:r>
                  <w:r w:rsidRPr="008F0B69">
                    <w:rPr>
                      <w:rFonts w:hint="eastAsia"/>
                      <w:szCs w:val="21"/>
                    </w:rPr>
                    <w:t>4</w:t>
                  </w:r>
                  <w:r w:rsidRPr="008F0B69">
                    <w:rPr>
                      <w:rFonts w:hint="eastAsia"/>
                      <w:szCs w:val="21"/>
                    </w:rPr>
                    <w:t>蒸吨</w:t>
                  </w:r>
                  <w:r w:rsidRPr="008F0B69">
                    <w:rPr>
                      <w:rFonts w:hint="eastAsia"/>
                      <w:szCs w:val="21"/>
                    </w:rPr>
                    <w:t>/</w:t>
                  </w:r>
                  <w:r w:rsidRPr="008F0B69">
                    <w:rPr>
                      <w:rFonts w:hint="eastAsia"/>
                      <w:szCs w:val="21"/>
                    </w:rPr>
                    <w:t>小时及以上生物质锅炉实施自动监控载入排污许可证；持续推动已建成燃煤锅炉、</w:t>
                  </w:r>
                  <w:r w:rsidRPr="008F0B69">
                    <w:rPr>
                      <w:rFonts w:hint="eastAsia"/>
                      <w:szCs w:val="21"/>
                    </w:rPr>
                    <w:t>10</w:t>
                  </w:r>
                  <w:r w:rsidRPr="008F0B69">
                    <w:rPr>
                      <w:rFonts w:hint="eastAsia"/>
                      <w:szCs w:val="21"/>
                    </w:rPr>
                    <w:t>蒸吨</w:t>
                  </w:r>
                  <w:r w:rsidRPr="008F0B69">
                    <w:rPr>
                      <w:rFonts w:hint="eastAsia"/>
                      <w:szCs w:val="21"/>
                    </w:rPr>
                    <w:t>/</w:t>
                  </w:r>
                  <w:r w:rsidRPr="008F0B69">
                    <w:rPr>
                      <w:rFonts w:hint="eastAsia"/>
                      <w:szCs w:val="21"/>
                    </w:rPr>
                    <w:t>小时及以上燃气锅炉、</w:t>
                  </w:r>
                  <w:r w:rsidRPr="008F0B69">
                    <w:rPr>
                      <w:rFonts w:hint="eastAsia"/>
                      <w:szCs w:val="21"/>
                    </w:rPr>
                    <w:t>4</w:t>
                  </w:r>
                  <w:r w:rsidRPr="008F0B69">
                    <w:rPr>
                      <w:rFonts w:hint="eastAsia"/>
                      <w:szCs w:val="21"/>
                    </w:rPr>
                    <w:t>蒸吨</w:t>
                  </w:r>
                  <w:r w:rsidRPr="008F0B69">
                    <w:rPr>
                      <w:rFonts w:hint="eastAsia"/>
                      <w:szCs w:val="21"/>
                    </w:rPr>
                    <w:t>/</w:t>
                  </w:r>
                  <w:r w:rsidRPr="008F0B69">
                    <w:rPr>
                      <w:rFonts w:hint="eastAsia"/>
                      <w:szCs w:val="21"/>
                    </w:rPr>
                    <w:t>小时及以上生物质锅炉实施自动监控，督促排污单位安装自动监控设施、与生态环境部门联网，并载入排污许可证。</w:t>
                  </w:r>
                </w:p>
              </w:tc>
              <w:tc>
                <w:tcPr>
                  <w:tcW w:w="1909" w:type="dxa"/>
                  <w:vAlign w:val="center"/>
                  <w:hideMark/>
                </w:tcPr>
                <w:p w:rsidR="00DF7ABB" w:rsidRPr="008F0B69" w:rsidRDefault="005A5FBB" w:rsidP="00DF7ABB">
                  <w:pPr>
                    <w:snapToGrid w:val="0"/>
                    <w:ind w:firstLine="210"/>
                    <w:rPr>
                      <w:szCs w:val="21"/>
                    </w:rPr>
                  </w:pPr>
                  <w:r w:rsidRPr="008F0B69">
                    <w:rPr>
                      <w:rFonts w:hint="eastAsia"/>
                      <w:szCs w:val="21"/>
                    </w:rPr>
                    <w:t>本项目</w:t>
                  </w:r>
                  <w:r w:rsidR="00DF7ABB" w:rsidRPr="008F0B69">
                    <w:rPr>
                      <w:szCs w:val="21"/>
                    </w:rPr>
                    <w:t>生产运营不涉及锅炉</w:t>
                  </w:r>
                </w:p>
              </w:tc>
              <w:tc>
                <w:tcPr>
                  <w:tcW w:w="924" w:type="dxa"/>
                  <w:vAlign w:val="center"/>
                  <w:hideMark/>
                </w:tcPr>
                <w:p w:rsidR="00DF7ABB" w:rsidRPr="008F0B69" w:rsidRDefault="00DF7ABB" w:rsidP="003474CB">
                  <w:pPr>
                    <w:pStyle w:val="22"/>
                    <w:rPr>
                      <w:szCs w:val="21"/>
                    </w:rPr>
                  </w:pPr>
                  <w:r w:rsidRPr="008F0B69">
                    <w:rPr>
                      <w:rFonts w:hint="eastAsia"/>
                      <w:szCs w:val="21"/>
                    </w:rPr>
                    <w:t>不涉及</w:t>
                  </w:r>
                </w:p>
              </w:tc>
            </w:tr>
            <w:tr w:rsidR="00DF7ABB" w:rsidRPr="008F0B69" w:rsidTr="00376807">
              <w:trPr>
                <w:trHeight w:val="340"/>
                <w:jc w:val="center"/>
              </w:trPr>
              <w:tc>
                <w:tcPr>
                  <w:tcW w:w="1137" w:type="dxa"/>
                  <w:vAlign w:val="center"/>
                  <w:hideMark/>
                </w:tcPr>
                <w:p w:rsidR="00DF7ABB" w:rsidRPr="008F0B69" w:rsidRDefault="00DF7ABB" w:rsidP="003474CB">
                  <w:pPr>
                    <w:pStyle w:val="22"/>
                    <w:rPr>
                      <w:szCs w:val="21"/>
                    </w:rPr>
                  </w:pPr>
                  <w:r w:rsidRPr="008F0B69">
                    <w:rPr>
                      <w:rFonts w:hint="eastAsia"/>
                      <w:szCs w:val="21"/>
                    </w:rPr>
                    <w:t>20.</w:t>
                  </w:r>
                  <w:r w:rsidRPr="008F0B69">
                    <w:rPr>
                      <w:rFonts w:hint="eastAsia"/>
                      <w:szCs w:val="21"/>
                    </w:rPr>
                    <w:t>稳步推进氨污染防控。</w:t>
                  </w:r>
                </w:p>
              </w:tc>
              <w:tc>
                <w:tcPr>
                  <w:tcW w:w="4533" w:type="dxa"/>
                  <w:vAlign w:val="center"/>
                  <w:hideMark/>
                </w:tcPr>
                <w:p w:rsidR="00DF7ABB" w:rsidRPr="008F0B69" w:rsidRDefault="00DF7ABB" w:rsidP="003474CB">
                  <w:pPr>
                    <w:pStyle w:val="22"/>
                    <w:rPr>
                      <w:szCs w:val="21"/>
                    </w:rPr>
                  </w:pPr>
                  <w:r w:rsidRPr="008F0B69">
                    <w:rPr>
                      <w:rFonts w:hint="eastAsia"/>
                      <w:szCs w:val="21"/>
                    </w:rPr>
                    <w:t>加强纯碱等行业氨排放治理，强化电力、钢铁、焦化、水泥、建材等重点行业氨法脱硫脱硝氨逃逸防控，优化喷氨工艺，提升控制效率，有效减少氨逃逸，实现氮氧化物和氨的协同控制，对于新建成涉氨法脱硫脱硝的重点行业企业，将氨自动监控载入排污许可证；持续推动已建成涉氨法脱硫脱硝的重点行业企业实施自动监控，督促排污单位安装自动监控设施、与生态环境部门联网，并载入排污许可证。</w:t>
                  </w:r>
                </w:p>
              </w:tc>
              <w:tc>
                <w:tcPr>
                  <w:tcW w:w="1909" w:type="dxa"/>
                  <w:vAlign w:val="center"/>
                  <w:hideMark/>
                </w:tcPr>
                <w:p w:rsidR="00DF7ABB" w:rsidRPr="008F0B69" w:rsidRDefault="005A5FBB" w:rsidP="00DF7ABB">
                  <w:pPr>
                    <w:snapToGrid w:val="0"/>
                    <w:ind w:firstLine="210"/>
                    <w:rPr>
                      <w:szCs w:val="21"/>
                    </w:rPr>
                  </w:pPr>
                  <w:r w:rsidRPr="008F0B69">
                    <w:rPr>
                      <w:rFonts w:hint="eastAsia"/>
                      <w:szCs w:val="21"/>
                    </w:rPr>
                    <w:t>本项目</w:t>
                  </w:r>
                  <w:r w:rsidR="00DF7ABB" w:rsidRPr="008F0B69">
                    <w:rPr>
                      <w:szCs w:val="21"/>
                    </w:rPr>
                    <w:t>生产运营不涉及</w:t>
                  </w:r>
                  <w:r w:rsidR="00DF7ABB" w:rsidRPr="008F0B69">
                    <w:rPr>
                      <w:rFonts w:hint="eastAsia"/>
                      <w:szCs w:val="21"/>
                    </w:rPr>
                    <w:t>氨法脱硫脱硝</w:t>
                  </w:r>
                </w:p>
              </w:tc>
              <w:tc>
                <w:tcPr>
                  <w:tcW w:w="924" w:type="dxa"/>
                  <w:vAlign w:val="center"/>
                  <w:hideMark/>
                </w:tcPr>
                <w:p w:rsidR="00DF7ABB" w:rsidRPr="008F0B69" w:rsidRDefault="00DF7ABB" w:rsidP="003474CB">
                  <w:pPr>
                    <w:pStyle w:val="22"/>
                    <w:rPr>
                      <w:szCs w:val="21"/>
                    </w:rPr>
                  </w:pPr>
                  <w:r w:rsidRPr="008F0B69">
                    <w:rPr>
                      <w:rFonts w:hint="eastAsia"/>
                      <w:szCs w:val="21"/>
                    </w:rPr>
                    <w:t>不涉及</w:t>
                  </w:r>
                </w:p>
              </w:tc>
            </w:tr>
            <w:tr w:rsidR="00DF7ABB" w:rsidRPr="008F0B69" w:rsidTr="00376807">
              <w:trPr>
                <w:trHeight w:val="340"/>
                <w:jc w:val="center"/>
              </w:trPr>
              <w:tc>
                <w:tcPr>
                  <w:tcW w:w="1137" w:type="dxa"/>
                  <w:vAlign w:val="center"/>
                  <w:hideMark/>
                </w:tcPr>
                <w:p w:rsidR="00DF7ABB" w:rsidRPr="008F0B69" w:rsidRDefault="00DF7ABB" w:rsidP="003474CB">
                  <w:pPr>
                    <w:pStyle w:val="22"/>
                    <w:rPr>
                      <w:szCs w:val="21"/>
                    </w:rPr>
                  </w:pPr>
                  <w:r w:rsidRPr="008F0B69">
                    <w:rPr>
                      <w:rFonts w:hint="eastAsia"/>
                      <w:szCs w:val="21"/>
                    </w:rPr>
                    <w:t>22.</w:t>
                  </w:r>
                  <w:r w:rsidRPr="008F0B69">
                    <w:rPr>
                      <w:rFonts w:hint="eastAsia"/>
                      <w:szCs w:val="21"/>
                    </w:rPr>
                    <w:t>推进低</w:t>
                  </w:r>
                  <w:r w:rsidRPr="008F0B69">
                    <w:rPr>
                      <w:rFonts w:hint="eastAsia"/>
                      <w:szCs w:val="21"/>
                    </w:rPr>
                    <w:t>VOCs</w:t>
                  </w:r>
                  <w:r w:rsidRPr="008F0B69">
                    <w:rPr>
                      <w:rFonts w:hint="eastAsia"/>
                      <w:szCs w:val="21"/>
                    </w:rPr>
                    <w:t>含量原辅材料源头替代。</w:t>
                  </w:r>
                </w:p>
              </w:tc>
              <w:tc>
                <w:tcPr>
                  <w:tcW w:w="4533" w:type="dxa"/>
                  <w:vAlign w:val="center"/>
                  <w:hideMark/>
                </w:tcPr>
                <w:p w:rsidR="00DF7ABB" w:rsidRPr="008F0B69" w:rsidRDefault="00DF7ABB" w:rsidP="003474CB">
                  <w:pPr>
                    <w:pStyle w:val="22"/>
                    <w:rPr>
                      <w:szCs w:val="21"/>
                    </w:rPr>
                  </w:pPr>
                  <w:r w:rsidRPr="008F0B69">
                    <w:rPr>
                      <w:rFonts w:hint="eastAsia"/>
                      <w:szCs w:val="21"/>
                    </w:rPr>
                    <w:t>按照“可替尽替、应代尽代”的原则，开展汽车制造、工业涂装、家具制造、包装印刷、钢结构制造、工程机械等行业溶剂型涂料、油墨、胶粘剂、清洗剂使用低</w:t>
                  </w:r>
                  <w:r w:rsidRPr="008F0B69">
                    <w:rPr>
                      <w:rFonts w:hint="eastAsia"/>
                      <w:szCs w:val="21"/>
                    </w:rPr>
                    <w:t>VOCs</w:t>
                  </w:r>
                  <w:r w:rsidRPr="008F0B69">
                    <w:rPr>
                      <w:rFonts w:hint="eastAsia"/>
                      <w:szCs w:val="21"/>
                    </w:rPr>
                    <w:t>含量原辅材料替代，明确治理任务，动态更新清单台账。汽车整车制造行业大力提升底漆、中涂、色漆低</w:t>
                  </w:r>
                  <w:r w:rsidRPr="008F0B69">
                    <w:rPr>
                      <w:rFonts w:hint="eastAsia"/>
                      <w:szCs w:val="21"/>
                    </w:rPr>
                    <w:t>VOCs</w:t>
                  </w:r>
                  <w:r w:rsidRPr="008F0B69">
                    <w:rPr>
                      <w:rFonts w:hint="eastAsia"/>
                      <w:szCs w:val="21"/>
                    </w:rPr>
                    <w:t>含量涂料使用比例；房屋建筑和市政工程全面推广使用低</w:t>
                  </w:r>
                  <w:r w:rsidRPr="008F0B69">
                    <w:rPr>
                      <w:rFonts w:hint="eastAsia"/>
                      <w:szCs w:val="21"/>
                    </w:rPr>
                    <w:t>VOCs</w:t>
                  </w:r>
                  <w:r w:rsidRPr="008F0B69">
                    <w:rPr>
                      <w:rFonts w:hint="eastAsia"/>
                      <w:szCs w:val="21"/>
                    </w:rPr>
                    <w:t>含量涂料和胶粘剂，除特殊功能要求外，室内地坪施工、室外构筑物防护和城市道路</w:t>
                  </w:r>
                  <w:r w:rsidRPr="008F0B69">
                    <w:rPr>
                      <w:rFonts w:hint="eastAsia"/>
                      <w:szCs w:val="21"/>
                    </w:rPr>
                    <w:lastRenderedPageBreak/>
                    <w:t>交通标志基本使用低</w:t>
                  </w:r>
                  <w:r w:rsidRPr="008F0B69">
                    <w:rPr>
                      <w:rFonts w:hint="eastAsia"/>
                      <w:szCs w:val="21"/>
                    </w:rPr>
                    <w:t>VOCs</w:t>
                  </w:r>
                  <w:r w:rsidRPr="008F0B69">
                    <w:rPr>
                      <w:rFonts w:hint="eastAsia"/>
                      <w:szCs w:val="21"/>
                    </w:rPr>
                    <w:t>含量涂料。城市建成区严格控制生产和使用溶剂型涂料、油墨、胶粘剂、清洗剂等建设项目</w:t>
                  </w:r>
                </w:p>
              </w:tc>
              <w:tc>
                <w:tcPr>
                  <w:tcW w:w="1909" w:type="dxa"/>
                  <w:vAlign w:val="center"/>
                  <w:hideMark/>
                </w:tcPr>
                <w:p w:rsidR="00DF7ABB" w:rsidRPr="008F0B69" w:rsidRDefault="005A5FBB" w:rsidP="00DF7ABB">
                  <w:pPr>
                    <w:snapToGrid w:val="0"/>
                    <w:ind w:firstLine="210"/>
                    <w:rPr>
                      <w:szCs w:val="21"/>
                    </w:rPr>
                  </w:pPr>
                  <w:r w:rsidRPr="008F0B69">
                    <w:rPr>
                      <w:rFonts w:hint="eastAsia"/>
                      <w:szCs w:val="21"/>
                    </w:rPr>
                    <w:lastRenderedPageBreak/>
                    <w:t>本项目</w:t>
                  </w:r>
                  <w:r w:rsidR="00DF7ABB" w:rsidRPr="008F0B69">
                    <w:rPr>
                      <w:szCs w:val="21"/>
                    </w:rPr>
                    <w:t>生产运营不涉及</w:t>
                  </w:r>
                  <w:r w:rsidR="00DF7ABB" w:rsidRPr="008F0B69">
                    <w:rPr>
                      <w:rFonts w:hint="eastAsia"/>
                      <w:szCs w:val="21"/>
                    </w:rPr>
                    <w:t>VOCs</w:t>
                  </w:r>
                  <w:r w:rsidR="00DF7ABB" w:rsidRPr="008F0B69">
                    <w:rPr>
                      <w:rFonts w:hint="eastAsia"/>
                      <w:szCs w:val="21"/>
                    </w:rPr>
                    <w:t>物料，不涉及</w:t>
                  </w:r>
                  <w:r w:rsidR="00DF7ABB" w:rsidRPr="008F0B69">
                    <w:rPr>
                      <w:rFonts w:hint="eastAsia"/>
                      <w:szCs w:val="21"/>
                    </w:rPr>
                    <w:t>VOCs</w:t>
                  </w:r>
                  <w:r w:rsidR="00DF7ABB" w:rsidRPr="008F0B69">
                    <w:rPr>
                      <w:rFonts w:hint="eastAsia"/>
                      <w:szCs w:val="21"/>
                    </w:rPr>
                    <w:t>废气排放</w:t>
                  </w:r>
                </w:p>
              </w:tc>
              <w:tc>
                <w:tcPr>
                  <w:tcW w:w="924" w:type="dxa"/>
                  <w:vAlign w:val="center"/>
                  <w:hideMark/>
                </w:tcPr>
                <w:p w:rsidR="00DF7ABB" w:rsidRPr="008F0B69" w:rsidRDefault="00DF7ABB" w:rsidP="003474CB">
                  <w:pPr>
                    <w:pStyle w:val="22"/>
                    <w:rPr>
                      <w:szCs w:val="21"/>
                    </w:rPr>
                  </w:pPr>
                  <w:r w:rsidRPr="008F0B69">
                    <w:rPr>
                      <w:rFonts w:hint="eastAsia"/>
                      <w:szCs w:val="21"/>
                    </w:rPr>
                    <w:t>不涉及</w:t>
                  </w:r>
                </w:p>
              </w:tc>
            </w:tr>
            <w:tr w:rsidR="00DF7ABB" w:rsidRPr="008F0B69" w:rsidTr="00376807">
              <w:trPr>
                <w:trHeight w:val="340"/>
                <w:jc w:val="center"/>
              </w:trPr>
              <w:tc>
                <w:tcPr>
                  <w:tcW w:w="1137" w:type="dxa"/>
                  <w:vAlign w:val="center"/>
                  <w:hideMark/>
                </w:tcPr>
                <w:p w:rsidR="00DF7ABB" w:rsidRPr="008F0B69" w:rsidRDefault="00DF7ABB" w:rsidP="003474CB">
                  <w:pPr>
                    <w:pStyle w:val="22"/>
                    <w:rPr>
                      <w:szCs w:val="21"/>
                    </w:rPr>
                  </w:pPr>
                  <w:r w:rsidRPr="008F0B69">
                    <w:rPr>
                      <w:rFonts w:hint="eastAsia"/>
                      <w:szCs w:val="21"/>
                    </w:rPr>
                    <w:lastRenderedPageBreak/>
                    <w:t>23.</w:t>
                  </w:r>
                  <w:r w:rsidRPr="008F0B69">
                    <w:rPr>
                      <w:rFonts w:hint="eastAsia"/>
                      <w:szCs w:val="21"/>
                    </w:rPr>
                    <w:t>持续加大无组织排放整治力度。</w:t>
                  </w:r>
                </w:p>
              </w:tc>
              <w:tc>
                <w:tcPr>
                  <w:tcW w:w="4533" w:type="dxa"/>
                  <w:vAlign w:val="center"/>
                  <w:hideMark/>
                </w:tcPr>
                <w:p w:rsidR="00DF7ABB" w:rsidRPr="008F0B69" w:rsidRDefault="00DF7ABB" w:rsidP="003474CB">
                  <w:pPr>
                    <w:pStyle w:val="22"/>
                    <w:rPr>
                      <w:szCs w:val="21"/>
                    </w:rPr>
                  </w:pPr>
                  <w:r w:rsidRPr="008F0B69">
                    <w:rPr>
                      <w:rFonts w:hint="eastAsia"/>
                      <w:szCs w:val="21"/>
                    </w:rPr>
                    <w:t>2023</w:t>
                  </w:r>
                  <w:r w:rsidRPr="008F0B69">
                    <w:rPr>
                      <w:rFonts w:hint="eastAsia"/>
                      <w:szCs w:val="21"/>
                    </w:rPr>
                    <w:t>年</w:t>
                  </w:r>
                  <w:r w:rsidRPr="008F0B69">
                    <w:rPr>
                      <w:rFonts w:hint="eastAsia"/>
                      <w:szCs w:val="21"/>
                    </w:rPr>
                    <w:t>5</w:t>
                  </w:r>
                  <w:r w:rsidRPr="008F0B69">
                    <w:rPr>
                      <w:rFonts w:hint="eastAsia"/>
                      <w:szCs w:val="21"/>
                    </w:rPr>
                    <w:t>月底前，排查含</w:t>
                  </w:r>
                  <w:r w:rsidRPr="008F0B69">
                    <w:rPr>
                      <w:rFonts w:hint="eastAsia"/>
                      <w:szCs w:val="21"/>
                    </w:rPr>
                    <w:t>VOCs</w:t>
                  </w:r>
                  <w:r w:rsidRPr="008F0B69">
                    <w:rPr>
                      <w:rFonts w:hint="eastAsia"/>
                      <w:szCs w:val="21"/>
                    </w:rPr>
                    <w:t>物料储存、转移和输送、设备与管线组件泄漏、敞开液面逸散以及工艺过程等五类排放源，在保证安全生产前提下，督促企业通过采取设备与场所密闭、工艺改进、废气有效收集等措施，对</w:t>
                  </w:r>
                  <w:r w:rsidRPr="008F0B69">
                    <w:rPr>
                      <w:rFonts w:hint="eastAsia"/>
                      <w:szCs w:val="21"/>
                    </w:rPr>
                    <w:t>VOCs</w:t>
                  </w:r>
                  <w:r w:rsidRPr="008F0B69">
                    <w:rPr>
                      <w:rFonts w:hint="eastAsia"/>
                      <w:szCs w:val="21"/>
                    </w:rPr>
                    <w:t>无组织排放废气进行综合治理，将需要集气罩收集无组织排放的集气流速测量监控纳入日常管理工作中监督落实；按要求对气态、液态</w:t>
                  </w:r>
                  <w:r w:rsidRPr="008F0B69">
                    <w:rPr>
                      <w:rFonts w:hint="eastAsia"/>
                      <w:szCs w:val="21"/>
                    </w:rPr>
                    <w:t>VOCs</w:t>
                  </w:r>
                  <w:r w:rsidRPr="008F0B69">
                    <w:rPr>
                      <w:rFonts w:hint="eastAsia"/>
                      <w:szCs w:val="21"/>
                    </w:rPr>
                    <w:t>物料的设备与管线组件密封点大于等于</w:t>
                  </w:r>
                  <w:r w:rsidRPr="008F0B69">
                    <w:rPr>
                      <w:rFonts w:hint="eastAsia"/>
                      <w:szCs w:val="21"/>
                    </w:rPr>
                    <w:t>1000</w:t>
                  </w:r>
                  <w:r w:rsidRPr="008F0B69">
                    <w:rPr>
                      <w:rFonts w:hint="eastAsia"/>
                      <w:szCs w:val="21"/>
                    </w:rPr>
                    <w:t>个的企业开展泄漏检测与修复工作；焦化行业使用红外热成像仪、火焰离子化检测仪（</w:t>
                  </w:r>
                  <w:r w:rsidRPr="008F0B69">
                    <w:rPr>
                      <w:rFonts w:hint="eastAsia"/>
                      <w:szCs w:val="21"/>
                    </w:rPr>
                    <w:t>FID</w:t>
                  </w:r>
                  <w:r w:rsidRPr="008F0B69">
                    <w:rPr>
                      <w:rFonts w:hint="eastAsia"/>
                      <w:szCs w:val="21"/>
                    </w:rPr>
                    <w:t>）等设备定期对酚氰废水处理池密闭设施、煤气管线及焦炉等装置进行巡检修护，防止逸散泄漏；产生含挥发性有机物废水的企业，采取密闭管道等措施逐步替代地漏、沟、渠、井等敞开式集输方式，减少挥发性有机物无组织排放。</w:t>
                  </w:r>
                </w:p>
              </w:tc>
              <w:tc>
                <w:tcPr>
                  <w:tcW w:w="1909" w:type="dxa"/>
                  <w:vAlign w:val="center"/>
                  <w:hideMark/>
                </w:tcPr>
                <w:p w:rsidR="00DF7ABB" w:rsidRPr="008F0B69" w:rsidRDefault="005A5FBB" w:rsidP="00DF7ABB">
                  <w:pPr>
                    <w:snapToGrid w:val="0"/>
                    <w:ind w:firstLine="210"/>
                    <w:rPr>
                      <w:szCs w:val="21"/>
                    </w:rPr>
                  </w:pPr>
                  <w:r w:rsidRPr="008F0B69">
                    <w:rPr>
                      <w:rFonts w:hint="eastAsia"/>
                      <w:szCs w:val="21"/>
                    </w:rPr>
                    <w:t>本项目</w:t>
                  </w:r>
                  <w:r w:rsidR="00DF7ABB" w:rsidRPr="008F0B69">
                    <w:rPr>
                      <w:szCs w:val="21"/>
                    </w:rPr>
                    <w:t>生产运营不涉及</w:t>
                  </w:r>
                  <w:r w:rsidR="00DF7ABB" w:rsidRPr="008F0B69">
                    <w:rPr>
                      <w:rFonts w:hint="eastAsia"/>
                      <w:szCs w:val="21"/>
                    </w:rPr>
                    <w:t>VOCs</w:t>
                  </w:r>
                  <w:r w:rsidR="00DF7ABB" w:rsidRPr="008F0B69">
                    <w:rPr>
                      <w:rFonts w:hint="eastAsia"/>
                      <w:szCs w:val="21"/>
                    </w:rPr>
                    <w:t>物料，不涉及</w:t>
                  </w:r>
                  <w:r w:rsidR="00DF7ABB" w:rsidRPr="008F0B69">
                    <w:rPr>
                      <w:rFonts w:hint="eastAsia"/>
                      <w:szCs w:val="21"/>
                    </w:rPr>
                    <w:t>VOCs</w:t>
                  </w:r>
                  <w:r w:rsidR="00DF7ABB" w:rsidRPr="008F0B69">
                    <w:rPr>
                      <w:rFonts w:hint="eastAsia"/>
                      <w:szCs w:val="21"/>
                    </w:rPr>
                    <w:t>废气排放</w:t>
                  </w:r>
                </w:p>
              </w:tc>
              <w:tc>
                <w:tcPr>
                  <w:tcW w:w="924" w:type="dxa"/>
                  <w:vAlign w:val="center"/>
                  <w:hideMark/>
                </w:tcPr>
                <w:p w:rsidR="00DF7ABB" w:rsidRPr="008F0B69" w:rsidRDefault="00DF7ABB" w:rsidP="003474CB">
                  <w:pPr>
                    <w:pStyle w:val="22"/>
                    <w:rPr>
                      <w:szCs w:val="21"/>
                    </w:rPr>
                  </w:pPr>
                  <w:r w:rsidRPr="008F0B69">
                    <w:rPr>
                      <w:rFonts w:hint="eastAsia"/>
                      <w:szCs w:val="21"/>
                    </w:rPr>
                    <w:t>不涉及</w:t>
                  </w:r>
                </w:p>
              </w:tc>
            </w:tr>
            <w:tr w:rsidR="00DF7ABB" w:rsidRPr="008F0B69" w:rsidTr="00376807">
              <w:trPr>
                <w:trHeight w:val="340"/>
                <w:jc w:val="center"/>
              </w:trPr>
              <w:tc>
                <w:tcPr>
                  <w:tcW w:w="1137" w:type="dxa"/>
                  <w:vAlign w:val="center"/>
                  <w:hideMark/>
                </w:tcPr>
                <w:p w:rsidR="00DF7ABB" w:rsidRPr="008F0B69" w:rsidRDefault="00DF7ABB" w:rsidP="003474CB">
                  <w:pPr>
                    <w:pStyle w:val="22"/>
                    <w:rPr>
                      <w:szCs w:val="21"/>
                    </w:rPr>
                  </w:pPr>
                  <w:r w:rsidRPr="008F0B69">
                    <w:rPr>
                      <w:rFonts w:hint="eastAsia"/>
                      <w:szCs w:val="21"/>
                    </w:rPr>
                    <w:t>24.</w:t>
                  </w:r>
                  <w:r w:rsidRPr="008F0B69">
                    <w:rPr>
                      <w:rFonts w:hint="eastAsia"/>
                      <w:szCs w:val="21"/>
                    </w:rPr>
                    <w:t>大力提升治理设施去除效率。</w:t>
                  </w:r>
                </w:p>
              </w:tc>
              <w:tc>
                <w:tcPr>
                  <w:tcW w:w="4533" w:type="dxa"/>
                  <w:vAlign w:val="center"/>
                  <w:hideMark/>
                </w:tcPr>
                <w:p w:rsidR="00DF7ABB" w:rsidRPr="008F0B69" w:rsidRDefault="00DF7ABB" w:rsidP="003474CB">
                  <w:pPr>
                    <w:pStyle w:val="22"/>
                    <w:rPr>
                      <w:szCs w:val="21"/>
                    </w:rPr>
                  </w:pPr>
                  <w:r w:rsidRPr="008F0B69">
                    <w:rPr>
                      <w:rFonts w:hint="eastAsia"/>
                      <w:szCs w:val="21"/>
                    </w:rPr>
                    <w:t>4</w:t>
                  </w:r>
                  <w:r w:rsidRPr="008F0B69">
                    <w:rPr>
                      <w:rFonts w:hint="eastAsia"/>
                      <w:szCs w:val="21"/>
                    </w:rPr>
                    <w:t>月底前，按照行业特点、企业规模、废气成分、废气量、含水（尘）率等，综合分析治理技术与</w:t>
                  </w:r>
                  <w:r w:rsidRPr="008F0B69">
                    <w:rPr>
                      <w:rFonts w:hint="eastAsia"/>
                      <w:szCs w:val="21"/>
                    </w:rPr>
                    <w:t>VOCs</w:t>
                  </w:r>
                  <w:r w:rsidRPr="008F0B69">
                    <w:rPr>
                      <w:rFonts w:hint="eastAsia"/>
                      <w:szCs w:val="21"/>
                    </w:rPr>
                    <w:t>废气处理工艺可行性、规模匹配性，建立问题企业清单台账，指导帮扶企业做好活性炭更换频次、更换量、购买记录、活性炭质检报告等台账记录，</w:t>
                  </w:r>
                  <w:r w:rsidRPr="008F0B69">
                    <w:rPr>
                      <w:rFonts w:hint="eastAsia"/>
                      <w:szCs w:val="21"/>
                    </w:rPr>
                    <w:t>RTO</w:t>
                  </w:r>
                  <w:r w:rsidRPr="008F0B69">
                    <w:rPr>
                      <w:rFonts w:hint="eastAsia"/>
                      <w:szCs w:val="21"/>
                    </w:rPr>
                    <w:t>和</w:t>
                  </w:r>
                  <w:r w:rsidRPr="008F0B69">
                    <w:rPr>
                      <w:rFonts w:hint="eastAsia"/>
                      <w:szCs w:val="21"/>
                    </w:rPr>
                    <w:t>RCO</w:t>
                  </w:r>
                  <w:r w:rsidRPr="008F0B69">
                    <w:rPr>
                      <w:rFonts w:hint="eastAsia"/>
                      <w:szCs w:val="21"/>
                    </w:rPr>
                    <w:t>设施吸附剂再生频次、焚烧温度等记录数据至少保留一年以上。</w:t>
                  </w:r>
                  <w:r w:rsidRPr="008F0B69">
                    <w:rPr>
                      <w:rFonts w:hint="eastAsia"/>
                      <w:szCs w:val="21"/>
                    </w:rPr>
                    <w:t>6</w:t>
                  </w:r>
                  <w:r w:rsidRPr="008F0B69">
                    <w:rPr>
                      <w:rFonts w:hint="eastAsia"/>
                      <w:szCs w:val="21"/>
                    </w:rPr>
                    <w:t>月底前，对废气处理效率低下的企业实施提升治理。</w:t>
                  </w:r>
                </w:p>
              </w:tc>
              <w:tc>
                <w:tcPr>
                  <w:tcW w:w="1909" w:type="dxa"/>
                  <w:vAlign w:val="center"/>
                  <w:hideMark/>
                </w:tcPr>
                <w:p w:rsidR="00DF7ABB" w:rsidRPr="008F0B69" w:rsidRDefault="005A5FBB" w:rsidP="007F31CA">
                  <w:pPr>
                    <w:snapToGrid w:val="0"/>
                    <w:ind w:firstLine="210"/>
                    <w:rPr>
                      <w:szCs w:val="21"/>
                    </w:rPr>
                  </w:pPr>
                  <w:r w:rsidRPr="008F0B69">
                    <w:rPr>
                      <w:rFonts w:hint="eastAsia"/>
                      <w:szCs w:val="21"/>
                    </w:rPr>
                    <w:t>本项目</w:t>
                  </w:r>
                  <w:r w:rsidR="00DF7ABB" w:rsidRPr="008F0B69">
                    <w:rPr>
                      <w:szCs w:val="21"/>
                    </w:rPr>
                    <w:t>生产运营</w:t>
                  </w:r>
                  <w:r w:rsidR="00DF7ABB" w:rsidRPr="008F0B69">
                    <w:rPr>
                      <w:rFonts w:hint="eastAsia"/>
                      <w:szCs w:val="21"/>
                    </w:rPr>
                    <w:t>不涉及</w:t>
                  </w:r>
                  <w:r w:rsidR="00DF7ABB" w:rsidRPr="008F0B69">
                    <w:rPr>
                      <w:rFonts w:hint="eastAsia"/>
                      <w:szCs w:val="21"/>
                    </w:rPr>
                    <w:t>VOCs</w:t>
                  </w:r>
                  <w:r w:rsidR="007F31CA">
                    <w:rPr>
                      <w:rFonts w:hint="eastAsia"/>
                      <w:szCs w:val="21"/>
                    </w:rPr>
                    <w:t>废气排放，废气污染物为颗粒物，采用袋式除尘器</w:t>
                  </w:r>
                  <w:r w:rsidR="00DF7ABB" w:rsidRPr="008F0B69">
                    <w:rPr>
                      <w:rFonts w:hint="eastAsia"/>
                      <w:szCs w:val="21"/>
                    </w:rPr>
                    <w:t>等抑尘除尘措施</w:t>
                  </w:r>
                </w:p>
              </w:tc>
              <w:tc>
                <w:tcPr>
                  <w:tcW w:w="924" w:type="dxa"/>
                  <w:vAlign w:val="center"/>
                  <w:hideMark/>
                </w:tcPr>
                <w:p w:rsidR="00DF7ABB" w:rsidRPr="008F0B69" w:rsidRDefault="00DF7ABB" w:rsidP="003474CB">
                  <w:pPr>
                    <w:pStyle w:val="22"/>
                    <w:rPr>
                      <w:szCs w:val="21"/>
                    </w:rPr>
                  </w:pPr>
                  <w:r w:rsidRPr="008F0B69">
                    <w:rPr>
                      <w:szCs w:val="21"/>
                    </w:rPr>
                    <w:t>符合</w:t>
                  </w:r>
                </w:p>
              </w:tc>
            </w:tr>
          </w:tbl>
          <w:p w:rsidR="00DF7ABB" w:rsidRPr="008F0B69" w:rsidRDefault="00DF7ABB" w:rsidP="00321DFF">
            <w:pPr>
              <w:pStyle w:val="10"/>
            </w:pPr>
            <w:r w:rsidRPr="008F0B69">
              <w:rPr>
                <w:rFonts w:hint="eastAsia"/>
              </w:rPr>
              <w:t>由以上分析可知，</w:t>
            </w:r>
            <w:r w:rsidR="005A5FBB" w:rsidRPr="008F0B69">
              <w:rPr>
                <w:rFonts w:hint="eastAsia"/>
              </w:rPr>
              <w:t>本项目</w:t>
            </w:r>
            <w:r w:rsidRPr="008F0B69">
              <w:rPr>
                <w:rFonts w:hint="eastAsia"/>
              </w:rPr>
              <w:t>建设符合</w:t>
            </w:r>
            <w:r w:rsidRPr="008F0B69">
              <w:t>《</w:t>
            </w:r>
            <w:r w:rsidRPr="008F0B69">
              <w:rPr>
                <w:rFonts w:hint="eastAsia"/>
                <w:kern w:val="0"/>
                <w:lang w:val="zh-CN"/>
              </w:rPr>
              <w:t>平顶山市</w:t>
            </w:r>
            <w:r w:rsidRPr="008F0B69">
              <w:t>2023</w:t>
            </w:r>
            <w:r w:rsidRPr="008F0B69">
              <w:t>年蓝天保卫战实施方案》（</w:t>
            </w:r>
            <w:r w:rsidRPr="008F0B69">
              <w:rPr>
                <w:rFonts w:hint="eastAsia"/>
                <w:kern w:val="0"/>
                <w:lang w:val="zh-CN"/>
              </w:rPr>
              <w:t>平</w:t>
            </w:r>
            <w:r w:rsidRPr="008F0B69">
              <w:rPr>
                <w:kern w:val="0"/>
                <w:lang w:val="zh-CN"/>
              </w:rPr>
              <w:t>环委办〔</w:t>
            </w:r>
            <w:r w:rsidRPr="008F0B69">
              <w:rPr>
                <w:kern w:val="0"/>
                <w:lang w:val="zh-CN"/>
              </w:rPr>
              <w:t>2023</w:t>
            </w:r>
            <w:r w:rsidRPr="008F0B69">
              <w:rPr>
                <w:kern w:val="0"/>
                <w:lang w:val="zh-CN"/>
              </w:rPr>
              <w:t>〕</w:t>
            </w:r>
            <w:r w:rsidRPr="008F0B69">
              <w:rPr>
                <w:rFonts w:hint="eastAsia"/>
                <w:kern w:val="0"/>
                <w:lang w:val="zh-CN"/>
              </w:rPr>
              <w:t>13</w:t>
            </w:r>
            <w:r w:rsidRPr="008F0B69">
              <w:rPr>
                <w:kern w:val="0"/>
                <w:lang w:val="zh-CN"/>
              </w:rPr>
              <w:t>号</w:t>
            </w:r>
            <w:r w:rsidRPr="008F0B69">
              <w:t>）</w:t>
            </w:r>
            <w:r w:rsidRPr="008F0B69">
              <w:rPr>
                <w:rFonts w:hint="eastAsia"/>
              </w:rPr>
              <w:t>中相关要求。</w:t>
            </w:r>
          </w:p>
          <w:p w:rsidR="00DF7ABB" w:rsidRPr="007F31CA" w:rsidRDefault="001B3AC1" w:rsidP="00DF7ABB">
            <w:pPr>
              <w:pStyle w:val="3"/>
              <w:adjustRightInd w:val="0"/>
              <w:snapToGrid w:val="0"/>
              <w:spacing w:before="0" w:after="0" w:line="520" w:lineRule="exact"/>
              <w:ind w:firstLineChars="200" w:firstLine="482"/>
              <w:rPr>
                <w:rFonts w:eastAsiaTheme="minorEastAsia"/>
                <w:sz w:val="24"/>
                <w:szCs w:val="24"/>
              </w:rPr>
            </w:pPr>
            <w:bookmarkStart w:id="0" w:name="_Toc140675342"/>
            <w:r w:rsidRPr="007F31CA">
              <w:rPr>
                <w:rFonts w:eastAsiaTheme="minorEastAsia" w:hint="eastAsia"/>
                <w:sz w:val="24"/>
                <w:szCs w:val="24"/>
              </w:rPr>
              <w:t>5</w:t>
            </w:r>
            <w:r w:rsidR="00DF7ABB" w:rsidRPr="007F31CA">
              <w:rPr>
                <w:rFonts w:eastAsiaTheme="minorEastAsia" w:hAnsiTheme="minorEastAsia"/>
                <w:sz w:val="24"/>
                <w:szCs w:val="24"/>
              </w:rPr>
              <w:t>、与《</w:t>
            </w:r>
            <w:r w:rsidR="00DF7ABB" w:rsidRPr="007F31CA">
              <w:rPr>
                <w:rFonts w:eastAsiaTheme="minorEastAsia" w:hAnsiTheme="minorEastAsia"/>
                <w:kern w:val="0"/>
                <w:sz w:val="24"/>
                <w:szCs w:val="24"/>
                <w:lang w:val="zh-CN"/>
              </w:rPr>
              <w:t>平顶山市</w:t>
            </w:r>
            <w:r w:rsidR="00DF7ABB" w:rsidRPr="007F31CA">
              <w:rPr>
                <w:rFonts w:eastAsiaTheme="minorEastAsia"/>
                <w:sz w:val="24"/>
                <w:szCs w:val="24"/>
              </w:rPr>
              <w:t>2023</w:t>
            </w:r>
            <w:r w:rsidR="00DF7ABB" w:rsidRPr="007F31CA">
              <w:rPr>
                <w:rFonts w:eastAsiaTheme="minorEastAsia" w:hAnsiTheme="minorEastAsia"/>
                <w:sz w:val="24"/>
                <w:szCs w:val="24"/>
              </w:rPr>
              <w:t>年碧水保卫战实施方案》相符性分析</w:t>
            </w:r>
            <w:bookmarkEnd w:id="0"/>
          </w:p>
          <w:p w:rsidR="00DF7ABB" w:rsidRPr="008F0B69" w:rsidRDefault="00DF7ABB" w:rsidP="00321DFF">
            <w:pPr>
              <w:pStyle w:val="10"/>
            </w:pPr>
            <w:r w:rsidRPr="007F31CA">
              <w:rPr>
                <w:kern w:val="0"/>
                <w:lang w:val="zh-CN"/>
              </w:rPr>
              <w:t>平顶山市生态环境保护委员会办公室</w:t>
            </w:r>
            <w:r w:rsidRPr="007F31CA">
              <w:t>发布了《</w:t>
            </w:r>
            <w:r w:rsidRPr="007F31CA">
              <w:rPr>
                <w:kern w:val="0"/>
                <w:lang w:val="zh-CN"/>
              </w:rPr>
              <w:t>平顶山市</w:t>
            </w:r>
            <w:r w:rsidRPr="007F31CA">
              <w:t>2023</w:t>
            </w:r>
            <w:r w:rsidRPr="007F31CA">
              <w:t>年碧水保卫战实施方案》（</w:t>
            </w:r>
            <w:r w:rsidRPr="007F31CA">
              <w:rPr>
                <w:kern w:val="0"/>
                <w:lang w:val="zh-CN"/>
              </w:rPr>
              <w:t>平环委办〔</w:t>
            </w:r>
            <w:r w:rsidRPr="007F31CA">
              <w:rPr>
                <w:kern w:val="0"/>
                <w:lang w:val="zh-CN"/>
              </w:rPr>
              <w:t>2023</w:t>
            </w:r>
            <w:r w:rsidRPr="007F31CA">
              <w:rPr>
                <w:kern w:val="0"/>
                <w:lang w:val="zh-CN"/>
              </w:rPr>
              <w:t>〕</w:t>
            </w:r>
            <w:r w:rsidRPr="007F31CA">
              <w:rPr>
                <w:kern w:val="0"/>
                <w:lang w:val="zh-CN"/>
              </w:rPr>
              <w:t>15</w:t>
            </w:r>
            <w:r w:rsidRPr="007F31CA">
              <w:rPr>
                <w:kern w:val="0"/>
                <w:lang w:val="zh-CN"/>
              </w:rPr>
              <w:t>号</w:t>
            </w:r>
            <w:r w:rsidRPr="007F31CA">
              <w:t>），</w:t>
            </w:r>
            <w:r w:rsidR="005A5FBB" w:rsidRPr="007F31CA">
              <w:rPr>
                <w:rFonts w:hint="eastAsia"/>
              </w:rPr>
              <w:t>本项目</w:t>
            </w:r>
            <w:r w:rsidRPr="007F31CA">
              <w:t>建设内容与《</w:t>
            </w:r>
            <w:r w:rsidRPr="007F31CA">
              <w:rPr>
                <w:kern w:val="0"/>
                <w:lang w:val="zh-CN"/>
              </w:rPr>
              <w:t>平顶山市</w:t>
            </w:r>
            <w:r w:rsidRPr="007F31CA">
              <w:t>2023</w:t>
            </w:r>
            <w:r w:rsidRPr="007F31CA">
              <w:t>年碧水保卫战实施方案》中相关内容的相符性分析详见下表。</w:t>
            </w:r>
          </w:p>
          <w:p w:rsidR="00DF7ABB" w:rsidRPr="008F0B69" w:rsidRDefault="00DF7ABB" w:rsidP="00DF7ABB">
            <w:pPr>
              <w:adjustRightInd w:val="0"/>
              <w:snapToGrid w:val="0"/>
              <w:spacing w:line="520" w:lineRule="exact"/>
              <w:ind w:firstLineChars="200" w:firstLine="480"/>
              <w:rPr>
                <w:rFonts w:eastAsia="黑体"/>
                <w:sz w:val="24"/>
                <w:szCs w:val="24"/>
              </w:rPr>
            </w:pPr>
            <w:r w:rsidRPr="008F0B69">
              <w:rPr>
                <w:rFonts w:eastAsia="黑体" w:hAnsi="黑体"/>
                <w:sz w:val="24"/>
                <w:szCs w:val="24"/>
              </w:rPr>
              <w:t>表</w:t>
            </w:r>
            <w:r w:rsidR="001B3AC1">
              <w:rPr>
                <w:rFonts w:eastAsia="黑体" w:hint="eastAsia"/>
                <w:sz w:val="24"/>
                <w:szCs w:val="24"/>
              </w:rPr>
              <w:t>4</w:t>
            </w:r>
            <w:r w:rsidRPr="008F0B69">
              <w:rPr>
                <w:rFonts w:eastAsia="黑体"/>
                <w:sz w:val="24"/>
                <w:szCs w:val="24"/>
              </w:rPr>
              <w:t xml:space="preserve">     </w:t>
            </w:r>
            <w:r w:rsidRPr="008F0B69">
              <w:rPr>
                <w:rFonts w:eastAsia="黑体" w:hAnsi="黑体"/>
                <w:sz w:val="24"/>
                <w:szCs w:val="24"/>
              </w:rPr>
              <w:t>平顶山市</w:t>
            </w:r>
            <w:r w:rsidRPr="008F0B69">
              <w:rPr>
                <w:rFonts w:eastAsia="黑体"/>
                <w:sz w:val="24"/>
                <w:szCs w:val="24"/>
              </w:rPr>
              <w:t>2023</w:t>
            </w:r>
            <w:r w:rsidRPr="008F0B69">
              <w:rPr>
                <w:rFonts w:eastAsia="黑体" w:hAnsi="黑体"/>
                <w:sz w:val="24"/>
                <w:szCs w:val="24"/>
              </w:rPr>
              <w:t>年碧水保卫战实施方案符合性分析一览表</w:t>
            </w:r>
          </w:p>
          <w:tbl>
            <w:tblPr>
              <w:tblW w:w="5000" w:type="pct"/>
              <w:jc w:val="center"/>
              <w:tblBorders>
                <w:top w:val="single" w:sz="12" w:space="0" w:color="000000"/>
                <w:bottom w:val="single" w:sz="12" w:space="0" w:color="000000"/>
                <w:insideH w:val="single" w:sz="6" w:space="0" w:color="000000"/>
                <w:insideV w:val="single" w:sz="6" w:space="0" w:color="000000"/>
              </w:tblBorders>
              <w:tblLook w:val="04A0"/>
            </w:tblPr>
            <w:tblGrid>
              <w:gridCol w:w="1137"/>
              <w:gridCol w:w="3825"/>
              <w:gridCol w:w="2617"/>
              <w:gridCol w:w="924"/>
            </w:tblGrid>
            <w:tr w:rsidR="00DF7ABB" w:rsidRPr="008F0B69" w:rsidTr="00376807">
              <w:trPr>
                <w:trHeight w:val="340"/>
                <w:jc w:val="center"/>
              </w:trPr>
              <w:tc>
                <w:tcPr>
                  <w:tcW w:w="1137" w:type="dxa"/>
                  <w:vAlign w:val="center"/>
                  <w:hideMark/>
                </w:tcPr>
                <w:p w:rsidR="00DF7ABB" w:rsidRPr="008F0B69" w:rsidRDefault="00DF7ABB" w:rsidP="003474CB">
                  <w:pPr>
                    <w:pStyle w:val="22"/>
                    <w:rPr>
                      <w:b/>
                      <w:szCs w:val="21"/>
                      <w:lang w:val="zh-CN"/>
                    </w:rPr>
                  </w:pPr>
                  <w:r w:rsidRPr="008F0B69">
                    <w:rPr>
                      <w:b/>
                      <w:szCs w:val="21"/>
                      <w:lang w:val="zh-CN"/>
                    </w:rPr>
                    <w:t>类别</w:t>
                  </w:r>
                </w:p>
              </w:tc>
              <w:tc>
                <w:tcPr>
                  <w:tcW w:w="3825" w:type="dxa"/>
                  <w:vAlign w:val="center"/>
                  <w:hideMark/>
                </w:tcPr>
                <w:p w:rsidR="00DF7ABB" w:rsidRPr="008F0B69" w:rsidRDefault="00DF7ABB" w:rsidP="003474CB">
                  <w:pPr>
                    <w:pStyle w:val="22"/>
                    <w:rPr>
                      <w:b/>
                      <w:szCs w:val="21"/>
                      <w:lang w:val="zh-CN"/>
                    </w:rPr>
                  </w:pPr>
                  <w:r w:rsidRPr="008F0B69">
                    <w:rPr>
                      <w:b/>
                      <w:szCs w:val="21"/>
                      <w:lang w:val="zh-CN"/>
                    </w:rPr>
                    <w:t>实施方案相关要求</w:t>
                  </w:r>
                </w:p>
              </w:tc>
              <w:tc>
                <w:tcPr>
                  <w:tcW w:w="2617" w:type="dxa"/>
                  <w:vAlign w:val="center"/>
                  <w:hideMark/>
                </w:tcPr>
                <w:p w:rsidR="00DF7ABB" w:rsidRPr="008F0B69" w:rsidRDefault="005A5FBB" w:rsidP="003474CB">
                  <w:pPr>
                    <w:pStyle w:val="22"/>
                    <w:rPr>
                      <w:b/>
                      <w:szCs w:val="21"/>
                      <w:lang w:val="zh-CN"/>
                    </w:rPr>
                  </w:pPr>
                  <w:r w:rsidRPr="008F0B69">
                    <w:rPr>
                      <w:rFonts w:hint="eastAsia"/>
                      <w:b/>
                      <w:szCs w:val="21"/>
                      <w:lang w:val="zh-CN"/>
                    </w:rPr>
                    <w:t>本项目</w:t>
                  </w:r>
                  <w:r w:rsidR="00DF7ABB" w:rsidRPr="008F0B69">
                    <w:rPr>
                      <w:b/>
                      <w:szCs w:val="21"/>
                      <w:lang w:val="zh-CN"/>
                    </w:rPr>
                    <w:t>情况</w:t>
                  </w:r>
                </w:p>
              </w:tc>
              <w:tc>
                <w:tcPr>
                  <w:tcW w:w="924" w:type="dxa"/>
                  <w:vAlign w:val="center"/>
                  <w:hideMark/>
                </w:tcPr>
                <w:p w:rsidR="00DF7ABB" w:rsidRPr="008F0B69" w:rsidRDefault="00DF7ABB" w:rsidP="003474CB">
                  <w:pPr>
                    <w:pStyle w:val="22"/>
                    <w:rPr>
                      <w:b/>
                      <w:szCs w:val="21"/>
                      <w:lang w:val="zh-CN"/>
                    </w:rPr>
                  </w:pPr>
                  <w:r w:rsidRPr="008F0B69">
                    <w:rPr>
                      <w:b/>
                      <w:szCs w:val="21"/>
                      <w:lang w:val="zh-CN"/>
                    </w:rPr>
                    <w:t>符合性</w:t>
                  </w:r>
                </w:p>
              </w:tc>
            </w:tr>
            <w:tr w:rsidR="00DF7ABB" w:rsidRPr="008F0B69" w:rsidTr="00376807">
              <w:trPr>
                <w:trHeight w:val="340"/>
                <w:jc w:val="center"/>
              </w:trPr>
              <w:tc>
                <w:tcPr>
                  <w:tcW w:w="1137" w:type="dxa"/>
                  <w:vAlign w:val="center"/>
                  <w:hideMark/>
                </w:tcPr>
                <w:p w:rsidR="00DF7ABB" w:rsidRPr="008F0B69" w:rsidRDefault="00DF7ABB" w:rsidP="003474CB">
                  <w:pPr>
                    <w:pStyle w:val="22"/>
                    <w:rPr>
                      <w:szCs w:val="21"/>
                    </w:rPr>
                  </w:pPr>
                  <w:r w:rsidRPr="008F0B69">
                    <w:rPr>
                      <w:rFonts w:hint="eastAsia"/>
                      <w:szCs w:val="21"/>
                    </w:rPr>
                    <w:t>5.</w:t>
                  </w:r>
                  <w:r w:rsidRPr="008F0B69">
                    <w:rPr>
                      <w:rFonts w:hint="eastAsia"/>
                      <w:szCs w:val="21"/>
                    </w:rPr>
                    <w:t>持续做好南水北调中线工程水质保护。</w:t>
                  </w:r>
                </w:p>
              </w:tc>
              <w:tc>
                <w:tcPr>
                  <w:tcW w:w="3825" w:type="dxa"/>
                  <w:vAlign w:val="center"/>
                  <w:hideMark/>
                </w:tcPr>
                <w:p w:rsidR="00DF7ABB" w:rsidRPr="008F0B69" w:rsidRDefault="00DF7ABB" w:rsidP="003474CB">
                  <w:pPr>
                    <w:pStyle w:val="22"/>
                    <w:rPr>
                      <w:szCs w:val="21"/>
                    </w:rPr>
                  </w:pPr>
                  <w:r w:rsidRPr="008F0B69">
                    <w:rPr>
                      <w:rFonts w:hint="eastAsia"/>
                      <w:szCs w:val="21"/>
                    </w:rPr>
                    <w:t>开展南水北调中线工程总干渠（平顶山段）两侧饮用水水源保护区生态环境保护专项行动“回头看”，完善应急预案，加强日常巡查监管，强化水质监测，加强风险管控，全面提升保护区规范化建设水平。</w:t>
                  </w:r>
                </w:p>
              </w:tc>
              <w:tc>
                <w:tcPr>
                  <w:tcW w:w="2617" w:type="dxa"/>
                  <w:vAlign w:val="center"/>
                  <w:hideMark/>
                </w:tcPr>
                <w:p w:rsidR="00DF7ABB" w:rsidRPr="008F0B69" w:rsidRDefault="005A5FBB" w:rsidP="007F31CA">
                  <w:pPr>
                    <w:snapToGrid w:val="0"/>
                    <w:ind w:firstLine="210"/>
                    <w:rPr>
                      <w:szCs w:val="21"/>
                    </w:rPr>
                  </w:pPr>
                  <w:r w:rsidRPr="008F0B69">
                    <w:rPr>
                      <w:rFonts w:hint="eastAsia"/>
                      <w:szCs w:val="21"/>
                    </w:rPr>
                    <w:t>本项目</w:t>
                  </w:r>
                  <w:r w:rsidR="00DF7ABB" w:rsidRPr="008F0B69">
                    <w:rPr>
                      <w:szCs w:val="21"/>
                    </w:rPr>
                    <w:t>不涉及南水北调总干渠</w:t>
                  </w:r>
                  <w:r w:rsidR="007F31CA">
                    <w:rPr>
                      <w:szCs w:val="21"/>
                    </w:rPr>
                    <w:t>保护区</w:t>
                  </w:r>
                </w:p>
              </w:tc>
              <w:tc>
                <w:tcPr>
                  <w:tcW w:w="924" w:type="dxa"/>
                  <w:vAlign w:val="center"/>
                  <w:hideMark/>
                </w:tcPr>
                <w:p w:rsidR="00DF7ABB" w:rsidRPr="008F0B69" w:rsidRDefault="00DF7ABB" w:rsidP="003474CB">
                  <w:pPr>
                    <w:pStyle w:val="22"/>
                    <w:rPr>
                      <w:szCs w:val="21"/>
                    </w:rPr>
                  </w:pPr>
                  <w:r w:rsidRPr="008F0B69">
                    <w:rPr>
                      <w:rFonts w:hint="eastAsia"/>
                      <w:szCs w:val="21"/>
                    </w:rPr>
                    <w:t>不涉及</w:t>
                  </w:r>
                </w:p>
              </w:tc>
            </w:tr>
            <w:tr w:rsidR="00DF7ABB" w:rsidRPr="008F0B69" w:rsidTr="00376807">
              <w:trPr>
                <w:trHeight w:val="340"/>
                <w:jc w:val="center"/>
              </w:trPr>
              <w:tc>
                <w:tcPr>
                  <w:tcW w:w="1137" w:type="dxa"/>
                  <w:vAlign w:val="center"/>
                  <w:hideMark/>
                </w:tcPr>
                <w:p w:rsidR="00DF7ABB" w:rsidRPr="008F0B69" w:rsidRDefault="00DF7ABB" w:rsidP="003474CB">
                  <w:pPr>
                    <w:pStyle w:val="22"/>
                    <w:rPr>
                      <w:szCs w:val="21"/>
                    </w:rPr>
                  </w:pPr>
                  <w:r w:rsidRPr="008F0B69">
                    <w:rPr>
                      <w:rFonts w:hint="eastAsia"/>
                      <w:szCs w:val="21"/>
                    </w:rPr>
                    <w:lastRenderedPageBreak/>
                    <w:t>16.</w:t>
                  </w:r>
                  <w:r w:rsidRPr="008F0B69">
                    <w:rPr>
                      <w:rFonts w:hint="eastAsia"/>
                      <w:szCs w:val="21"/>
                    </w:rPr>
                    <w:t>积极推动再生水循环利用。</w:t>
                  </w:r>
                </w:p>
              </w:tc>
              <w:tc>
                <w:tcPr>
                  <w:tcW w:w="3825" w:type="dxa"/>
                  <w:vAlign w:val="center"/>
                  <w:hideMark/>
                </w:tcPr>
                <w:p w:rsidR="00DF7ABB" w:rsidRPr="008F0B69" w:rsidRDefault="00DF7ABB" w:rsidP="003474CB">
                  <w:pPr>
                    <w:pStyle w:val="22"/>
                    <w:rPr>
                      <w:szCs w:val="21"/>
                    </w:rPr>
                  </w:pPr>
                  <w:r w:rsidRPr="008F0B69">
                    <w:rPr>
                      <w:rFonts w:hint="eastAsia"/>
                      <w:szCs w:val="21"/>
                    </w:rPr>
                    <w:t>以</w:t>
                  </w:r>
                  <w:r w:rsidR="00433E55" w:rsidRPr="008F0B69">
                    <w:rPr>
                      <w:rFonts w:hint="eastAsia"/>
                      <w:szCs w:val="21"/>
                    </w:rPr>
                    <w:t>原有</w:t>
                  </w:r>
                  <w:r w:rsidRPr="008F0B69">
                    <w:rPr>
                      <w:rFonts w:hint="eastAsia"/>
                      <w:szCs w:val="21"/>
                    </w:rPr>
                    <w:t>污水处理厂为基础，合理布局再生水利用基础设施，推进区域污水资源化循环利用。推动各地谋划建设一批再生水循环利用项目，积极参与国家区域再生水循环利用试点，探索建立污染治理、生态保护、循环利用有机结合的区域再生水循环利用体系，不断提升再生水利用率。</w:t>
                  </w:r>
                </w:p>
              </w:tc>
              <w:tc>
                <w:tcPr>
                  <w:tcW w:w="2617" w:type="dxa"/>
                  <w:vMerge w:val="restart"/>
                  <w:vAlign w:val="center"/>
                  <w:hideMark/>
                </w:tcPr>
                <w:p w:rsidR="00DF7ABB" w:rsidRPr="008F0B69" w:rsidRDefault="005A5FBB" w:rsidP="00E266C0">
                  <w:pPr>
                    <w:snapToGrid w:val="0"/>
                    <w:ind w:firstLine="210"/>
                    <w:rPr>
                      <w:szCs w:val="21"/>
                    </w:rPr>
                  </w:pPr>
                  <w:r w:rsidRPr="008F0B69">
                    <w:rPr>
                      <w:rFonts w:hint="eastAsia"/>
                      <w:szCs w:val="21"/>
                    </w:rPr>
                    <w:t>本项目</w:t>
                  </w:r>
                  <w:r w:rsidR="00DF7ABB" w:rsidRPr="008F0B69">
                    <w:rPr>
                      <w:rFonts w:hint="eastAsia"/>
                      <w:szCs w:val="21"/>
                    </w:rPr>
                    <w:t>营运期</w:t>
                  </w:r>
                  <w:r w:rsidR="007F31CA" w:rsidRPr="00065146">
                    <w:rPr>
                      <w:rFonts w:hint="eastAsia"/>
                    </w:rPr>
                    <w:t>生活污水依托</w:t>
                  </w:r>
                  <w:r w:rsidR="007F31CA" w:rsidRPr="00065146">
                    <w:rPr>
                      <w:kern w:val="0"/>
                      <w:lang w:val="zh-CN"/>
                    </w:rPr>
                    <w:t>叶县金叶农商发展有限责任公司元发建材厂现有</w:t>
                  </w:r>
                  <w:r w:rsidR="007F31CA" w:rsidRPr="00065146">
                    <w:rPr>
                      <w:rFonts w:hint="eastAsia"/>
                    </w:rPr>
                    <w:t>化粪池处理后</w:t>
                  </w:r>
                  <w:r w:rsidR="007F31CA">
                    <w:rPr>
                      <w:rFonts w:hint="eastAsia"/>
                    </w:rPr>
                    <w:t>，</w:t>
                  </w:r>
                  <w:r w:rsidR="007F31CA" w:rsidRPr="00065146">
                    <w:rPr>
                      <w:rFonts w:hint="eastAsia"/>
                    </w:rPr>
                    <w:t>定期由抽粪车拉走肥田</w:t>
                  </w:r>
                  <w:r w:rsidR="007F31CA" w:rsidRPr="0059539B">
                    <w:rPr>
                      <w:rFonts w:hint="eastAsia"/>
                    </w:rPr>
                    <w:t>。</w:t>
                  </w:r>
                  <w:r w:rsidR="007F31CA" w:rsidRPr="00065146">
                    <w:rPr>
                      <w:rFonts w:hint="eastAsia"/>
                    </w:rPr>
                    <w:t>车辆冲洗废水依托</w:t>
                  </w:r>
                  <w:r w:rsidR="007F31CA" w:rsidRPr="00065146">
                    <w:rPr>
                      <w:kern w:val="0"/>
                      <w:lang w:val="zh-CN"/>
                    </w:rPr>
                    <w:t>叶县金叶农商发展有限责任公司元发建材厂现有</w:t>
                  </w:r>
                  <w:r w:rsidR="007F31CA" w:rsidRPr="00065146">
                    <w:rPr>
                      <w:rFonts w:hint="eastAsia"/>
                    </w:rPr>
                    <w:t>沉淀池收集处理后循环使用，不外排</w:t>
                  </w:r>
                </w:p>
              </w:tc>
              <w:tc>
                <w:tcPr>
                  <w:tcW w:w="924" w:type="dxa"/>
                  <w:vAlign w:val="center"/>
                  <w:hideMark/>
                </w:tcPr>
                <w:p w:rsidR="00DF7ABB" w:rsidRPr="008F0B69" w:rsidRDefault="00DF7ABB" w:rsidP="003474CB">
                  <w:pPr>
                    <w:pStyle w:val="22"/>
                    <w:rPr>
                      <w:szCs w:val="21"/>
                    </w:rPr>
                  </w:pPr>
                  <w:r w:rsidRPr="008F0B69">
                    <w:rPr>
                      <w:szCs w:val="21"/>
                    </w:rPr>
                    <w:t>符合</w:t>
                  </w:r>
                </w:p>
              </w:tc>
            </w:tr>
            <w:tr w:rsidR="00DF7ABB" w:rsidRPr="008F0B69" w:rsidTr="00376807">
              <w:trPr>
                <w:trHeight w:val="340"/>
                <w:jc w:val="center"/>
              </w:trPr>
              <w:tc>
                <w:tcPr>
                  <w:tcW w:w="1137" w:type="dxa"/>
                  <w:vAlign w:val="center"/>
                  <w:hideMark/>
                </w:tcPr>
                <w:p w:rsidR="00DF7ABB" w:rsidRPr="008F0B69" w:rsidRDefault="00DF7ABB" w:rsidP="003474CB">
                  <w:pPr>
                    <w:pStyle w:val="22"/>
                    <w:rPr>
                      <w:szCs w:val="21"/>
                    </w:rPr>
                  </w:pPr>
                  <w:r w:rsidRPr="008F0B69">
                    <w:rPr>
                      <w:rFonts w:hint="eastAsia"/>
                      <w:szCs w:val="21"/>
                    </w:rPr>
                    <w:t>18.</w:t>
                  </w:r>
                  <w:r w:rsidRPr="008F0B69">
                    <w:rPr>
                      <w:rFonts w:hint="eastAsia"/>
                      <w:szCs w:val="21"/>
                    </w:rPr>
                    <w:t>实施工业废水循环利用工程。</w:t>
                  </w:r>
                </w:p>
              </w:tc>
              <w:tc>
                <w:tcPr>
                  <w:tcW w:w="3825" w:type="dxa"/>
                  <w:vAlign w:val="center"/>
                  <w:hideMark/>
                </w:tcPr>
                <w:p w:rsidR="00DF7ABB" w:rsidRPr="008F0B69" w:rsidRDefault="00DF7ABB" w:rsidP="003474CB">
                  <w:pPr>
                    <w:pStyle w:val="22"/>
                    <w:rPr>
                      <w:szCs w:val="21"/>
                    </w:rPr>
                  </w:pPr>
                  <w:r w:rsidRPr="008F0B69">
                    <w:rPr>
                      <w:rFonts w:hint="eastAsia"/>
                      <w:szCs w:val="21"/>
                    </w:rPr>
                    <w:t>推进企业、工业园区根据内部废水水质特点，围绕过程循环和回用，实施废水循环利用技术改造，完善废水循环利用装备和设施，促进企业间串联用水、分质用水、一水多用和梯级利用，提升企业水重复利用率。新建企业和园区要在规划布局时，统筹供排水、水处理及循环利用设施建设，推动企业间的用水系统集成优化。</w:t>
                  </w:r>
                </w:p>
              </w:tc>
              <w:tc>
                <w:tcPr>
                  <w:tcW w:w="2617" w:type="dxa"/>
                  <w:vMerge/>
                  <w:vAlign w:val="center"/>
                  <w:hideMark/>
                </w:tcPr>
                <w:p w:rsidR="00DF7ABB" w:rsidRPr="008F0B69" w:rsidRDefault="00DF7ABB" w:rsidP="00DF7ABB">
                  <w:pPr>
                    <w:snapToGrid w:val="0"/>
                    <w:ind w:firstLine="210"/>
                    <w:rPr>
                      <w:szCs w:val="21"/>
                    </w:rPr>
                  </w:pPr>
                </w:p>
              </w:tc>
              <w:tc>
                <w:tcPr>
                  <w:tcW w:w="924" w:type="dxa"/>
                  <w:vAlign w:val="center"/>
                  <w:hideMark/>
                </w:tcPr>
                <w:p w:rsidR="00DF7ABB" w:rsidRPr="008F0B69" w:rsidRDefault="00DF7ABB" w:rsidP="003474CB">
                  <w:pPr>
                    <w:pStyle w:val="22"/>
                    <w:rPr>
                      <w:szCs w:val="21"/>
                    </w:rPr>
                  </w:pPr>
                  <w:r w:rsidRPr="008F0B69">
                    <w:rPr>
                      <w:szCs w:val="21"/>
                    </w:rPr>
                    <w:t>符合</w:t>
                  </w:r>
                </w:p>
              </w:tc>
            </w:tr>
            <w:tr w:rsidR="00DF7ABB" w:rsidRPr="008F0B69" w:rsidTr="00376807">
              <w:trPr>
                <w:trHeight w:val="340"/>
                <w:jc w:val="center"/>
              </w:trPr>
              <w:tc>
                <w:tcPr>
                  <w:tcW w:w="1137" w:type="dxa"/>
                  <w:vAlign w:val="center"/>
                  <w:hideMark/>
                </w:tcPr>
                <w:p w:rsidR="00DF7ABB" w:rsidRPr="008F0B69" w:rsidRDefault="00DF7ABB" w:rsidP="003474CB">
                  <w:pPr>
                    <w:pStyle w:val="22"/>
                    <w:rPr>
                      <w:szCs w:val="21"/>
                    </w:rPr>
                  </w:pPr>
                  <w:r w:rsidRPr="008F0B69">
                    <w:rPr>
                      <w:rFonts w:hint="eastAsia"/>
                      <w:szCs w:val="21"/>
                    </w:rPr>
                    <w:t>20.</w:t>
                  </w:r>
                  <w:r w:rsidRPr="008F0B69">
                    <w:rPr>
                      <w:rFonts w:hint="eastAsia"/>
                      <w:szCs w:val="21"/>
                    </w:rPr>
                    <w:t>推动企业绿色转型发展。</w:t>
                  </w:r>
                </w:p>
              </w:tc>
              <w:tc>
                <w:tcPr>
                  <w:tcW w:w="3825" w:type="dxa"/>
                  <w:vAlign w:val="center"/>
                  <w:hideMark/>
                </w:tcPr>
                <w:p w:rsidR="00DF7ABB" w:rsidRPr="008F0B69" w:rsidRDefault="00DF7ABB" w:rsidP="003474CB">
                  <w:pPr>
                    <w:pStyle w:val="22"/>
                    <w:rPr>
                      <w:szCs w:val="21"/>
                    </w:rPr>
                  </w:pPr>
                  <w:r w:rsidRPr="008F0B69">
                    <w:rPr>
                      <w:rFonts w:hint="eastAsia"/>
                      <w:szCs w:val="21"/>
                    </w:rPr>
                    <w:t>严格落实环境准入，落实“三线一单”生态环境分区管控体系，构建以“三线一单”为空间管控基础、环境影响评价为环境准入把关、排污许可为企业运行守法依据的生态环境管理框架。在造纸、焦化、氮肥、农副食品加工、皮革、印染、有色、原料药制造、电镀等重点水污染排放行业，深入推进清洁生产审核，推动清洁生产改造，减少单位产品耗水量和单位产品排污量，促进企业废水厂内回用。</w:t>
                  </w:r>
                </w:p>
              </w:tc>
              <w:tc>
                <w:tcPr>
                  <w:tcW w:w="2617" w:type="dxa"/>
                  <w:vAlign w:val="center"/>
                  <w:hideMark/>
                </w:tcPr>
                <w:p w:rsidR="00DF7ABB" w:rsidRPr="008F0B69" w:rsidRDefault="005A5FBB" w:rsidP="00E266C0">
                  <w:pPr>
                    <w:snapToGrid w:val="0"/>
                    <w:ind w:firstLine="210"/>
                    <w:rPr>
                      <w:szCs w:val="21"/>
                    </w:rPr>
                  </w:pPr>
                  <w:r w:rsidRPr="008F0B69">
                    <w:rPr>
                      <w:rFonts w:hint="eastAsia"/>
                      <w:szCs w:val="21"/>
                    </w:rPr>
                    <w:t>本项目</w:t>
                  </w:r>
                  <w:r w:rsidR="00DF7ABB" w:rsidRPr="008F0B69">
                    <w:rPr>
                      <w:rFonts w:hint="eastAsia"/>
                      <w:szCs w:val="21"/>
                    </w:rPr>
                    <w:t>符合“三线一单”管控要求，</w:t>
                  </w:r>
                  <w:r w:rsidR="009D5505" w:rsidRPr="008F0B69">
                    <w:rPr>
                      <w:rFonts w:hint="eastAsia"/>
                      <w:szCs w:val="21"/>
                    </w:rPr>
                    <w:t>营运期</w:t>
                  </w:r>
                  <w:r w:rsidR="007F31CA" w:rsidRPr="00065146">
                    <w:rPr>
                      <w:rFonts w:hint="eastAsia"/>
                    </w:rPr>
                    <w:t>生活污水依托</w:t>
                  </w:r>
                  <w:r w:rsidR="007F31CA" w:rsidRPr="00065146">
                    <w:rPr>
                      <w:kern w:val="0"/>
                      <w:lang w:val="zh-CN"/>
                    </w:rPr>
                    <w:t>叶县金叶农商发展有限责任公司元发建材厂现有</w:t>
                  </w:r>
                  <w:r w:rsidR="007F31CA" w:rsidRPr="00065146">
                    <w:rPr>
                      <w:rFonts w:hint="eastAsia"/>
                    </w:rPr>
                    <w:t>化粪池处理后</w:t>
                  </w:r>
                  <w:r w:rsidR="007F31CA">
                    <w:rPr>
                      <w:rFonts w:hint="eastAsia"/>
                    </w:rPr>
                    <w:t>，</w:t>
                  </w:r>
                  <w:r w:rsidR="007F31CA" w:rsidRPr="00065146">
                    <w:rPr>
                      <w:rFonts w:hint="eastAsia"/>
                    </w:rPr>
                    <w:t>定期由抽粪车拉走肥田</w:t>
                  </w:r>
                  <w:r w:rsidR="007F31CA" w:rsidRPr="0059539B">
                    <w:rPr>
                      <w:rFonts w:hint="eastAsia"/>
                    </w:rPr>
                    <w:t>。</w:t>
                  </w:r>
                  <w:r w:rsidR="007F31CA" w:rsidRPr="00065146">
                    <w:rPr>
                      <w:rFonts w:hint="eastAsia"/>
                    </w:rPr>
                    <w:t>车辆冲洗废水依托</w:t>
                  </w:r>
                  <w:r w:rsidR="007F31CA" w:rsidRPr="00065146">
                    <w:rPr>
                      <w:kern w:val="0"/>
                      <w:lang w:val="zh-CN"/>
                    </w:rPr>
                    <w:t>叶县金叶农商发展有限责任公司元发建材厂现有</w:t>
                  </w:r>
                  <w:r w:rsidR="007F31CA" w:rsidRPr="00065146">
                    <w:rPr>
                      <w:rFonts w:hint="eastAsia"/>
                    </w:rPr>
                    <w:t>沉淀池收集处理后循环使用，不外排</w:t>
                  </w:r>
                </w:p>
              </w:tc>
              <w:tc>
                <w:tcPr>
                  <w:tcW w:w="924" w:type="dxa"/>
                  <w:vAlign w:val="center"/>
                  <w:hideMark/>
                </w:tcPr>
                <w:p w:rsidR="00DF7ABB" w:rsidRPr="008F0B69" w:rsidRDefault="00DF7ABB" w:rsidP="003474CB">
                  <w:pPr>
                    <w:pStyle w:val="22"/>
                    <w:rPr>
                      <w:szCs w:val="21"/>
                    </w:rPr>
                  </w:pPr>
                  <w:r w:rsidRPr="008F0B69">
                    <w:rPr>
                      <w:szCs w:val="21"/>
                    </w:rPr>
                    <w:t>符合</w:t>
                  </w:r>
                </w:p>
              </w:tc>
            </w:tr>
            <w:tr w:rsidR="00DF7ABB" w:rsidRPr="008F0B69" w:rsidTr="00376807">
              <w:trPr>
                <w:trHeight w:val="340"/>
                <w:jc w:val="center"/>
              </w:trPr>
              <w:tc>
                <w:tcPr>
                  <w:tcW w:w="1137" w:type="dxa"/>
                  <w:vAlign w:val="center"/>
                  <w:hideMark/>
                </w:tcPr>
                <w:p w:rsidR="00DF7ABB" w:rsidRPr="008F0B69" w:rsidRDefault="00DF7ABB" w:rsidP="003474CB">
                  <w:pPr>
                    <w:pStyle w:val="22"/>
                    <w:rPr>
                      <w:szCs w:val="21"/>
                    </w:rPr>
                  </w:pPr>
                  <w:r w:rsidRPr="008F0B69">
                    <w:rPr>
                      <w:rFonts w:hint="eastAsia"/>
                      <w:szCs w:val="21"/>
                      <w:lang w:val="zh-CN"/>
                    </w:rPr>
                    <w:t>22.</w:t>
                  </w:r>
                  <w:r w:rsidRPr="008F0B69">
                    <w:rPr>
                      <w:rFonts w:hint="eastAsia"/>
                      <w:szCs w:val="21"/>
                      <w:lang w:val="zh-CN"/>
                    </w:rPr>
                    <w:t>加强水环境风险防控。</w:t>
                  </w:r>
                </w:p>
              </w:tc>
              <w:tc>
                <w:tcPr>
                  <w:tcW w:w="3825" w:type="dxa"/>
                  <w:vAlign w:val="center"/>
                  <w:hideMark/>
                </w:tcPr>
                <w:p w:rsidR="00DF7ABB" w:rsidRPr="008F0B69" w:rsidRDefault="00DF7ABB" w:rsidP="003474CB">
                  <w:pPr>
                    <w:pStyle w:val="22"/>
                    <w:rPr>
                      <w:szCs w:val="21"/>
                    </w:rPr>
                  </w:pPr>
                  <w:r w:rsidRPr="008F0B69">
                    <w:rPr>
                      <w:rFonts w:hint="eastAsia"/>
                      <w:szCs w:val="21"/>
                    </w:rPr>
                    <w:t>以涉危涉重企业、工业园区等为重点，加强水环境风险日常监管，建设事故调蓄池、应急闸坝等预防性设施，进一步开展尾矿库环境风险隐患排查，建立尾矿库分级分类环境监管制度。完善上下游政府及相关部门之间的联防联控、信息共享，闸坝调度机制，落实防范措施。</w:t>
                  </w:r>
                </w:p>
              </w:tc>
              <w:tc>
                <w:tcPr>
                  <w:tcW w:w="2617" w:type="dxa"/>
                  <w:vAlign w:val="center"/>
                  <w:hideMark/>
                </w:tcPr>
                <w:p w:rsidR="00DF7ABB" w:rsidRPr="008F0B69" w:rsidRDefault="005A5FBB" w:rsidP="00DF7ABB">
                  <w:pPr>
                    <w:snapToGrid w:val="0"/>
                    <w:ind w:firstLine="210"/>
                    <w:rPr>
                      <w:szCs w:val="21"/>
                    </w:rPr>
                  </w:pPr>
                  <w:r w:rsidRPr="009E24E2">
                    <w:rPr>
                      <w:rFonts w:hint="eastAsia"/>
                      <w:szCs w:val="21"/>
                    </w:rPr>
                    <w:t>本项目</w:t>
                  </w:r>
                  <w:r w:rsidR="00DF7ABB" w:rsidRPr="009E24E2">
                    <w:rPr>
                      <w:rFonts w:hint="eastAsia"/>
                      <w:szCs w:val="21"/>
                    </w:rPr>
                    <w:t>不涉及重金属、尾矿库，不在工业园区，</w:t>
                  </w:r>
                  <w:r w:rsidR="009E24E2" w:rsidRPr="009E24E2">
                    <w:rPr>
                      <w:rFonts w:hint="eastAsia"/>
                      <w:szCs w:val="21"/>
                    </w:rPr>
                    <w:t>危险废物采用专门的密闭容器收集暂存在危废暂存间，并定期由有资质的单位处理处置</w:t>
                  </w:r>
                </w:p>
              </w:tc>
              <w:tc>
                <w:tcPr>
                  <w:tcW w:w="924" w:type="dxa"/>
                  <w:vAlign w:val="center"/>
                  <w:hideMark/>
                </w:tcPr>
                <w:p w:rsidR="00DF7ABB" w:rsidRPr="008F0B69" w:rsidRDefault="00DF7ABB" w:rsidP="003474CB">
                  <w:pPr>
                    <w:pStyle w:val="22"/>
                    <w:rPr>
                      <w:szCs w:val="21"/>
                    </w:rPr>
                  </w:pPr>
                  <w:r w:rsidRPr="008F0B69">
                    <w:rPr>
                      <w:szCs w:val="21"/>
                    </w:rPr>
                    <w:t>符合</w:t>
                  </w:r>
                </w:p>
              </w:tc>
            </w:tr>
          </w:tbl>
          <w:p w:rsidR="00DF7ABB" w:rsidRPr="008F0B69" w:rsidRDefault="00DF7ABB" w:rsidP="00321DFF">
            <w:pPr>
              <w:pStyle w:val="10"/>
            </w:pPr>
            <w:r w:rsidRPr="008F0B69">
              <w:rPr>
                <w:rFonts w:hint="eastAsia"/>
              </w:rPr>
              <w:t>由以上分析可知，</w:t>
            </w:r>
            <w:r w:rsidR="005A5FBB" w:rsidRPr="008F0B69">
              <w:rPr>
                <w:rFonts w:hint="eastAsia"/>
              </w:rPr>
              <w:t>本项目</w:t>
            </w:r>
            <w:r w:rsidRPr="008F0B69">
              <w:rPr>
                <w:rFonts w:hint="eastAsia"/>
              </w:rPr>
              <w:t>建设符合</w:t>
            </w:r>
            <w:r w:rsidRPr="008F0B69">
              <w:t>《</w:t>
            </w:r>
            <w:r w:rsidRPr="008F0B69">
              <w:rPr>
                <w:rFonts w:hint="eastAsia"/>
                <w:kern w:val="0"/>
                <w:lang w:val="zh-CN"/>
              </w:rPr>
              <w:t>平顶山市</w:t>
            </w:r>
            <w:r w:rsidRPr="008F0B69">
              <w:t>2023</w:t>
            </w:r>
            <w:r w:rsidRPr="008F0B69">
              <w:t>年</w:t>
            </w:r>
            <w:r w:rsidRPr="008F0B69">
              <w:rPr>
                <w:rFonts w:hint="eastAsia"/>
              </w:rPr>
              <w:t>碧水</w:t>
            </w:r>
            <w:r w:rsidRPr="008F0B69">
              <w:t>保卫战实施方案》（</w:t>
            </w:r>
            <w:r w:rsidRPr="008F0B69">
              <w:rPr>
                <w:rFonts w:hint="eastAsia"/>
                <w:kern w:val="0"/>
                <w:lang w:val="zh-CN"/>
              </w:rPr>
              <w:t>平</w:t>
            </w:r>
            <w:r w:rsidRPr="008F0B69">
              <w:rPr>
                <w:kern w:val="0"/>
                <w:lang w:val="zh-CN"/>
              </w:rPr>
              <w:t>环委办〔</w:t>
            </w:r>
            <w:r w:rsidRPr="008F0B69">
              <w:rPr>
                <w:kern w:val="0"/>
                <w:lang w:val="zh-CN"/>
              </w:rPr>
              <w:t>2023</w:t>
            </w:r>
            <w:r w:rsidRPr="008F0B69">
              <w:rPr>
                <w:kern w:val="0"/>
                <w:lang w:val="zh-CN"/>
              </w:rPr>
              <w:t>〕</w:t>
            </w:r>
            <w:r w:rsidRPr="008F0B69">
              <w:rPr>
                <w:rFonts w:hint="eastAsia"/>
                <w:kern w:val="0"/>
                <w:lang w:val="zh-CN"/>
              </w:rPr>
              <w:t>15</w:t>
            </w:r>
            <w:r w:rsidRPr="008F0B69">
              <w:rPr>
                <w:kern w:val="0"/>
                <w:lang w:val="zh-CN"/>
              </w:rPr>
              <w:t>号</w:t>
            </w:r>
            <w:r w:rsidRPr="008F0B69">
              <w:t>）</w:t>
            </w:r>
            <w:r w:rsidRPr="008F0B69">
              <w:rPr>
                <w:rFonts w:hint="eastAsia"/>
              </w:rPr>
              <w:t>中相关要求。</w:t>
            </w:r>
          </w:p>
          <w:p w:rsidR="00DF7ABB" w:rsidRPr="001B3AC1" w:rsidRDefault="001B3AC1" w:rsidP="001B3AC1">
            <w:pPr>
              <w:pStyle w:val="10"/>
              <w:ind w:firstLine="482"/>
              <w:rPr>
                <w:b/>
              </w:rPr>
            </w:pPr>
            <w:r>
              <w:rPr>
                <w:rFonts w:hint="eastAsia"/>
                <w:b/>
              </w:rPr>
              <w:t>6</w:t>
            </w:r>
            <w:r w:rsidR="00DF7ABB" w:rsidRPr="001B3AC1">
              <w:rPr>
                <w:rFonts w:hint="eastAsia"/>
                <w:b/>
              </w:rPr>
              <w:t>、</w:t>
            </w:r>
            <w:r w:rsidR="00DF7ABB" w:rsidRPr="001B3AC1">
              <w:rPr>
                <w:b/>
              </w:rPr>
              <w:t>集中式饮用水源保护区划</w:t>
            </w:r>
          </w:p>
          <w:p w:rsidR="00C9693A" w:rsidRPr="00C9693A" w:rsidRDefault="005A5FBB" w:rsidP="001B3AC1">
            <w:pPr>
              <w:pStyle w:val="10"/>
            </w:pPr>
            <w:r w:rsidRPr="008F0B69">
              <w:rPr>
                <w:rFonts w:hint="eastAsia"/>
              </w:rPr>
              <w:t>本项目</w:t>
            </w:r>
            <w:r w:rsidR="00DF7ABB" w:rsidRPr="008F0B69">
              <w:rPr>
                <w:rFonts w:hint="eastAsia"/>
              </w:rPr>
              <w:t>位于</w:t>
            </w:r>
            <w:r w:rsidR="0006184D">
              <w:t>叶县常村镇叶县金叶农商发展有限责任公司元发建材厂院内</w:t>
            </w:r>
            <w:r w:rsidR="00DF7ABB" w:rsidRPr="008F0B69">
              <w:rPr>
                <w:rFonts w:hint="eastAsia"/>
              </w:rPr>
              <w:t>，</w:t>
            </w:r>
            <w:r w:rsidR="00C9693A" w:rsidRPr="00C9693A">
              <w:rPr>
                <w:rFonts w:hint="eastAsia"/>
              </w:rPr>
              <w:t>查阅《河南省城市集中式饮用水源保护区划》（豫政办〔</w:t>
            </w:r>
            <w:r w:rsidR="00C9693A" w:rsidRPr="00C9693A">
              <w:rPr>
                <w:rFonts w:hint="eastAsia"/>
              </w:rPr>
              <w:t>2007</w:t>
            </w:r>
            <w:r w:rsidR="00C9693A" w:rsidRPr="00C9693A">
              <w:rPr>
                <w:rFonts w:hint="eastAsia"/>
              </w:rPr>
              <w:t>〕</w:t>
            </w:r>
            <w:r w:rsidR="00C9693A" w:rsidRPr="00C9693A">
              <w:rPr>
                <w:rFonts w:hint="eastAsia"/>
              </w:rPr>
              <w:t>125</w:t>
            </w:r>
            <w:r w:rsidR="00C9693A" w:rsidRPr="00C9693A">
              <w:rPr>
                <w:rFonts w:hint="eastAsia"/>
              </w:rPr>
              <w:t>号）、《河南省乡镇集中式饮用水水源保护区划》（豫政办〔</w:t>
            </w:r>
            <w:r w:rsidR="00C9693A" w:rsidRPr="00C9693A">
              <w:rPr>
                <w:rFonts w:hint="eastAsia"/>
              </w:rPr>
              <w:t>2016</w:t>
            </w:r>
            <w:r w:rsidR="00C9693A" w:rsidRPr="00C9693A">
              <w:rPr>
                <w:rFonts w:hint="eastAsia"/>
              </w:rPr>
              <w:t>〕</w:t>
            </w:r>
            <w:r w:rsidR="00C9693A" w:rsidRPr="00C9693A">
              <w:rPr>
                <w:rFonts w:hint="eastAsia"/>
              </w:rPr>
              <w:t>23</w:t>
            </w:r>
            <w:r w:rsidR="00C9693A" w:rsidRPr="00C9693A">
              <w:rPr>
                <w:rFonts w:hint="eastAsia"/>
              </w:rPr>
              <w:t>号）、《河南省政府关于划定调整取消部分集中式饮用水水源地的通知》（豫政文〔</w:t>
            </w:r>
            <w:r w:rsidR="00C9693A" w:rsidRPr="00C9693A">
              <w:rPr>
                <w:rFonts w:hint="eastAsia"/>
              </w:rPr>
              <w:t>2019</w:t>
            </w:r>
            <w:r w:rsidR="00C9693A" w:rsidRPr="00C9693A">
              <w:rPr>
                <w:rFonts w:hint="eastAsia"/>
              </w:rPr>
              <w:t>〕</w:t>
            </w:r>
            <w:r w:rsidR="00C9693A" w:rsidRPr="00C9693A">
              <w:rPr>
                <w:rFonts w:hint="eastAsia"/>
              </w:rPr>
              <w:t>125</w:t>
            </w:r>
            <w:r w:rsidR="00C9693A" w:rsidRPr="00C9693A">
              <w:rPr>
                <w:rFonts w:hint="eastAsia"/>
              </w:rPr>
              <w:t>号）以及《河南省</w:t>
            </w:r>
            <w:r w:rsidR="00C9693A" w:rsidRPr="00C9693A">
              <w:rPr>
                <w:rFonts w:hint="eastAsia"/>
              </w:rPr>
              <w:lastRenderedPageBreak/>
              <w:t>人民政府关于划定调整取消部分集中式饮用水水源保护区的通知》（豫政文〔</w:t>
            </w:r>
            <w:r w:rsidR="00C9693A" w:rsidRPr="00C9693A">
              <w:rPr>
                <w:rFonts w:hint="eastAsia"/>
              </w:rPr>
              <w:t>2019</w:t>
            </w:r>
            <w:r w:rsidR="00C9693A" w:rsidRPr="00C9693A">
              <w:rPr>
                <w:rFonts w:hint="eastAsia"/>
              </w:rPr>
              <w:t>〕</w:t>
            </w:r>
            <w:r w:rsidR="00C9693A" w:rsidRPr="00C9693A">
              <w:rPr>
                <w:rFonts w:hint="eastAsia"/>
              </w:rPr>
              <w:t>162</w:t>
            </w:r>
            <w:r w:rsidR="00C9693A" w:rsidRPr="00C9693A">
              <w:rPr>
                <w:rFonts w:hint="eastAsia"/>
              </w:rPr>
              <w:t>号），</w:t>
            </w:r>
            <w:r w:rsidR="00C9693A" w:rsidRPr="00C9693A">
              <w:t>叶县</w:t>
            </w:r>
            <w:r w:rsidR="00C9693A" w:rsidRPr="00C9693A">
              <w:rPr>
                <w:rFonts w:hint="eastAsia"/>
              </w:rPr>
              <w:t>集中式饮用水源保护区划情况如下：</w:t>
            </w:r>
          </w:p>
          <w:p w:rsidR="00C9693A" w:rsidRPr="00C9693A" w:rsidRDefault="00C9693A" w:rsidP="001B3AC1">
            <w:pPr>
              <w:pStyle w:val="10"/>
            </w:pPr>
            <w:r w:rsidRPr="00C9693A">
              <w:t>（</w:t>
            </w:r>
            <w:r w:rsidRPr="00C9693A">
              <w:t>1</w:t>
            </w:r>
            <w:r w:rsidRPr="00C9693A">
              <w:t>）叶县任店镇水厂地下水井（共</w:t>
            </w:r>
            <w:r w:rsidRPr="00C9693A">
              <w:t>1</w:t>
            </w:r>
            <w:r w:rsidRPr="00C9693A">
              <w:t>眼井）</w:t>
            </w:r>
          </w:p>
          <w:p w:rsidR="00C9693A" w:rsidRPr="00C9693A" w:rsidRDefault="00C9693A" w:rsidP="001B3AC1">
            <w:pPr>
              <w:pStyle w:val="10"/>
            </w:pPr>
            <w:r w:rsidRPr="00C9693A">
              <w:t>一级保护区范围：水厂厂区及外围东</w:t>
            </w:r>
            <w:r w:rsidRPr="00C9693A">
              <w:t>25</w:t>
            </w:r>
            <w:r w:rsidRPr="00C9693A">
              <w:t>米、南</w:t>
            </w:r>
            <w:r w:rsidRPr="00C9693A">
              <w:t>11</w:t>
            </w:r>
            <w:r w:rsidRPr="00C9693A">
              <w:t>米、北</w:t>
            </w:r>
            <w:r w:rsidRPr="00C9693A">
              <w:t>29</w:t>
            </w:r>
            <w:r w:rsidRPr="00C9693A">
              <w:t>米的区域。</w:t>
            </w:r>
          </w:p>
          <w:p w:rsidR="00C9693A" w:rsidRPr="00C9693A" w:rsidRDefault="00C9693A" w:rsidP="001B3AC1">
            <w:pPr>
              <w:pStyle w:val="10"/>
            </w:pPr>
            <w:r w:rsidRPr="00C9693A">
              <w:t>（</w:t>
            </w:r>
            <w:r w:rsidRPr="00C9693A">
              <w:t>2</w:t>
            </w:r>
            <w:r w:rsidRPr="00C9693A">
              <w:t>）叶县廉村镇水厂地下水井（共</w:t>
            </w:r>
            <w:r w:rsidRPr="00C9693A">
              <w:t>1</w:t>
            </w:r>
            <w:r w:rsidRPr="00C9693A">
              <w:t>眼井）</w:t>
            </w:r>
          </w:p>
          <w:p w:rsidR="00C9693A" w:rsidRPr="00C9693A" w:rsidRDefault="00C9693A" w:rsidP="001B3AC1">
            <w:pPr>
              <w:pStyle w:val="10"/>
            </w:pPr>
            <w:r w:rsidRPr="00C9693A">
              <w:t>一级保护区范围：水厂厂区及外围东</w:t>
            </w:r>
            <w:r w:rsidRPr="00C9693A">
              <w:t>30</w:t>
            </w:r>
            <w:r w:rsidRPr="00C9693A">
              <w:t>米、西</w:t>
            </w:r>
            <w:r w:rsidRPr="00C9693A">
              <w:t>10</w:t>
            </w:r>
            <w:r w:rsidRPr="00C9693A">
              <w:t>米、南</w:t>
            </w:r>
            <w:r w:rsidRPr="00C9693A">
              <w:t>5</w:t>
            </w:r>
            <w:r w:rsidRPr="00C9693A">
              <w:t>米、北</w:t>
            </w:r>
            <w:r w:rsidRPr="00C9693A">
              <w:t>30</w:t>
            </w:r>
            <w:r w:rsidRPr="00C9693A">
              <w:t>米的区域。</w:t>
            </w:r>
          </w:p>
          <w:p w:rsidR="00C9693A" w:rsidRPr="00C9693A" w:rsidRDefault="00C9693A" w:rsidP="001B3AC1">
            <w:pPr>
              <w:pStyle w:val="10"/>
            </w:pPr>
            <w:r w:rsidRPr="00C9693A">
              <w:t>（</w:t>
            </w:r>
            <w:r w:rsidRPr="00C9693A">
              <w:t>3</w:t>
            </w:r>
            <w:r w:rsidRPr="00C9693A">
              <w:t>）叶县水寨乡蒋李水厂地下水井（共</w:t>
            </w:r>
            <w:r w:rsidRPr="00C9693A">
              <w:t xml:space="preserve"> 1 </w:t>
            </w:r>
            <w:r w:rsidRPr="00C9693A">
              <w:t>眼井）</w:t>
            </w:r>
          </w:p>
          <w:p w:rsidR="00C9693A" w:rsidRPr="00C9693A" w:rsidRDefault="00C9693A" w:rsidP="001B3AC1">
            <w:pPr>
              <w:pStyle w:val="10"/>
            </w:pPr>
            <w:r w:rsidRPr="00C9693A">
              <w:t>一级保护区范围：水厂厂区及外围东</w:t>
            </w:r>
            <w:r w:rsidRPr="00C9693A">
              <w:t>10</w:t>
            </w:r>
            <w:r w:rsidRPr="00C9693A">
              <w:t>米、西</w:t>
            </w:r>
            <w:r w:rsidRPr="00C9693A">
              <w:t>30</w:t>
            </w:r>
            <w:r w:rsidRPr="00C9693A">
              <w:t>米、南</w:t>
            </w:r>
            <w:r w:rsidRPr="00C9693A">
              <w:t>10</w:t>
            </w:r>
            <w:r w:rsidRPr="00C9693A">
              <w:t>米、北</w:t>
            </w:r>
            <w:r w:rsidRPr="00C9693A">
              <w:t>30</w:t>
            </w:r>
            <w:r w:rsidRPr="00C9693A">
              <w:t>米的区域。</w:t>
            </w:r>
          </w:p>
          <w:p w:rsidR="00C9693A" w:rsidRPr="00C9693A" w:rsidRDefault="00C9693A" w:rsidP="001B3AC1">
            <w:pPr>
              <w:pStyle w:val="10"/>
            </w:pPr>
            <w:r w:rsidRPr="00C9693A">
              <w:t>（</w:t>
            </w:r>
            <w:r w:rsidRPr="00C9693A">
              <w:t>4</w:t>
            </w:r>
            <w:r w:rsidRPr="00C9693A">
              <w:t>）叶县保安镇水厂地下水井（共</w:t>
            </w:r>
            <w:r w:rsidRPr="00C9693A">
              <w:t xml:space="preserve">1 </w:t>
            </w:r>
            <w:r w:rsidRPr="00C9693A">
              <w:t>眼井）</w:t>
            </w:r>
          </w:p>
          <w:p w:rsidR="00C9693A" w:rsidRPr="00C9693A" w:rsidRDefault="00C9693A" w:rsidP="001B3AC1">
            <w:pPr>
              <w:pStyle w:val="10"/>
            </w:pPr>
            <w:r w:rsidRPr="00C9693A">
              <w:t>一级保护区范围：水厂厂区及外围东</w:t>
            </w:r>
            <w:r w:rsidRPr="00C9693A">
              <w:t>10</w:t>
            </w:r>
            <w:r w:rsidRPr="00C9693A">
              <w:t>米、西</w:t>
            </w:r>
            <w:r w:rsidRPr="00C9693A">
              <w:t>30</w:t>
            </w:r>
            <w:r w:rsidRPr="00C9693A">
              <w:t>米、南</w:t>
            </w:r>
            <w:r w:rsidRPr="00C9693A">
              <w:t>15</w:t>
            </w:r>
            <w:r w:rsidRPr="00C9693A">
              <w:t>米、北</w:t>
            </w:r>
            <w:r w:rsidRPr="00C9693A">
              <w:t>30</w:t>
            </w:r>
            <w:r w:rsidRPr="00C9693A">
              <w:t>米的区域。</w:t>
            </w:r>
          </w:p>
          <w:p w:rsidR="00C9693A" w:rsidRPr="00C9693A" w:rsidRDefault="00C9693A" w:rsidP="001B3AC1">
            <w:pPr>
              <w:pStyle w:val="10"/>
            </w:pPr>
            <w:r w:rsidRPr="00C9693A">
              <w:t>二级保护区范围：一级保护区外围</w:t>
            </w:r>
            <w:r w:rsidRPr="00C9693A">
              <w:t>300</w:t>
            </w:r>
            <w:r w:rsidRPr="00C9693A">
              <w:t>米的区域。</w:t>
            </w:r>
          </w:p>
          <w:p w:rsidR="00C9693A" w:rsidRPr="00C9693A" w:rsidRDefault="00C9693A" w:rsidP="001B3AC1">
            <w:pPr>
              <w:pStyle w:val="10"/>
            </w:pPr>
            <w:r w:rsidRPr="00C9693A">
              <w:rPr>
                <w:rFonts w:hint="eastAsia"/>
              </w:rPr>
              <w:t>本项目位于</w:t>
            </w:r>
            <w:r>
              <w:t>叶县常村镇叶县金叶农商发展有限责任公司元发建材厂院内</w:t>
            </w:r>
            <w:r w:rsidRPr="00C9693A">
              <w:rPr>
                <w:rFonts w:hint="eastAsia"/>
              </w:rPr>
              <w:t>，属于</w:t>
            </w:r>
            <w:r>
              <w:rPr>
                <w:rFonts w:hint="eastAsia"/>
              </w:rPr>
              <w:t>常村镇</w:t>
            </w:r>
            <w:r w:rsidRPr="00C9693A">
              <w:rPr>
                <w:rFonts w:hint="eastAsia"/>
              </w:rPr>
              <w:t>管辖范围，不在以上各乡镇集中式饮用水源保护区范围内，故本项目不涉及叶县集中式饮用水源保护区。</w:t>
            </w:r>
          </w:p>
          <w:p w:rsidR="001B3AC1" w:rsidRPr="001B3AC1" w:rsidRDefault="001B3AC1" w:rsidP="001B3AC1">
            <w:pPr>
              <w:pStyle w:val="10"/>
              <w:ind w:firstLine="482"/>
              <w:rPr>
                <w:b/>
              </w:rPr>
            </w:pPr>
            <w:r>
              <w:rPr>
                <w:rFonts w:hint="eastAsia"/>
                <w:b/>
              </w:rPr>
              <w:t>7</w:t>
            </w:r>
            <w:r w:rsidRPr="001B3AC1">
              <w:rPr>
                <w:rFonts w:hint="eastAsia"/>
                <w:b/>
              </w:rPr>
              <w:t>、</w:t>
            </w:r>
            <w:r w:rsidRPr="001B3AC1">
              <w:rPr>
                <w:rFonts w:hint="eastAsia"/>
                <w:b/>
                <w:kern w:val="0"/>
              </w:rPr>
              <w:t>与南水北调工程相符性分析</w:t>
            </w:r>
          </w:p>
          <w:p w:rsidR="001B3AC1" w:rsidRPr="00595EE7" w:rsidRDefault="001B3AC1" w:rsidP="001B3AC1">
            <w:pPr>
              <w:pStyle w:val="10"/>
            </w:pPr>
            <w:r w:rsidRPr="00595EE7">
              <w:rPr>
                <w:rFonts w:hint="eastAsia"/>
              </w:rPr>
              <w:t>南水北调中线工程总干渠全长</w:t>
            </w:r>
            <w:r w:rsidRPr="00595EE7">
              <w:rPr>
                <w:rFonts w:hint="eastAsia"/>
              </w:rPr>
              <w:t>1245km</w:t>
            </w:r>
            <w:r w:rsidRPr="00595EE7">
              <w:rPr>
                <w:rFonts w:hint="eastAsia"/>
              </w:rPr>
              <w:t>，计划年调水量</w:t>
            </w:r>
            <w:r w:rsidRPr="00595EE7">
              <w:rPr>
                <w:rFonts w:hint="eastAsia"/>
              </w:rPr>
              <w:t>140</w:t>
            </w:r>
            <w:r w:rsidRPr="00595EE7">
              <w:rPr>
                <w:rFonts w:hint="eastAsia"/>
              </w:rPr>
              <w:t>亿</w:t>
            </w:r>
            <w:r w:rsidRPr="00595EE7">
              <w:rPr>
                <w:rFonts w:hint="eastAsia"/>
              </w:rPr>
              <w:t>m</w:t>
            </w:r>
            <w:r w:rsidRPr="00595EE7">
              <w:rPr>
                <w:rFonts w:hint="eastAsia"/>
                <w:vertAlign w:val="superscript"/>
              </w:rPr>
              <w:t>3</w:t>
            </w:r>
            <w:r w:rsidRPr="00595EE7">
              <w:rPr>
                <w:rFonts w:hint="eastAsia"/>
              </w:rPr>
              <w:t>。中线工程在平顶山市境内的渠线从叶县保安镇入境，涉及叶县、鲁山、宝丰、郏县等</w:t>
            </w:r>
            <w:r w:rsidRPr="00595EE7">
              <w:rPr>
                <w:rFonts w:hint="eastAsia"/>
              </w:rPr>
              <w:t>4</w:t>
            </w:r>
            <w:r w:rsidRPr="00595EE7">
              <w:rPr>
                <w:rFonts w:hint="eastAsia"/>
              </w:rPr>
              <w:t>个县。</w:t>
            </w:r>
          </w:p>
          <w:p w:rsidR="001B3AC1" w:rsidRPr="00595EE7" w:rsidRDefault="001B3AC1" w:rsidP="001B3AC1">
            <w:pPr>
              <w:pStyle w:val="10"/>
            </w:pPr>
            <w:r w:rsidRPr="00595EE7">
              <w:rPr>
                <w:rFonts w:hint="eastAsia"/>
              </w:rPr>
              <w:t>根据河南省南水北调中线工程建设领导小组办公室、河南省环境保护厅、河南省水利厅、河南省国土资源厅《关于印发南水北调中线一期工程总干渠（河南段）两侧饮用水源保护区划的通知》（豫调办</w:t>
            </w:r>
            <w:r w:rsidRPr="00595EE7">
              <w:rPr>
                <w:rFonts w:hint="eastAsia"/>
              </w:rPr>
              <w:t>[2018]56</w:t>
            </w:r>
            <w:r w:rsidRPr="00595EE7">
              <w:rPr>
                <w:rFonts w:hint="eastAsia"/>
              </w:rPr>
              <w:t>号），南水北调中线一期工程总干渠在河南省境内的工程类型分为建筑物段和总干渠明渠段。按照国调办环移【</w:t>
            </w:r>
            <w:r w:rsidRPr="00595EE7">
              <w:rPr>
                <w:rFonts w:hint="eastAsia"/>
              </w:rPr>
              <w:t>2006</w:t>
            </w:r>
            <w:r w:rsidRPr="00595EE7">
              <w:rPr>
                <w:rFonts w:hint="eastAsia"/>
              </w:rPr>
              <w:t>】</w:t>
            </w:r>
            <w:r w:rsidRPr="00595EE7">
              <w:rPr>
                <w:rFonts w:hint="eastAsia"/>
              </w:rPr>
              <w:t>134</w:t>
            </w:r>
            <w:r w:rsidRPr="00595EE7">
              <w:rPr>
                <w:rFonts w:hint="eastAsia"/>
              </w:rPr>
              <w:t>号文件规定，总干渠两侧水源保护区分为一级保护区和二级保护区。</w:t>
            </w:r>
          </w:p>
          <w:p w:rsidR="001B3AC1" w:rsidRPr="00595EE7" w:rsidRDefault="001B3AC1" w:rsidP="001B3AC1">
            <w:pPr>
              <w:pStyle w:val="10"/>
            </w:pPr>
            <w:r w:rsidRPr="00595EE7">
              <w:rPr>
                <w:rFonts w:hint="eastAsia"/>
              </w:rPr>
              <w:lastRenderedPageBreak/>
              <w:t>（一）建筑物段（渡槽、倒虹吸、暗涵、隧洞）。</w:t>
            </w:r>
          </w:p>
          <w:p w:rsidR="001B3AC1" w:rsidRPr="00595EE7" w:rsidRDefault="001B3AC1" w:rsidP="001B3AC1">
            <w:pPr>
              <w:pStyle w:val="10"/>
            </w:pPr>
            <w:r w:rsidRPr="00595EE7">
              <w:rPr>
                <w:rFonts w:hint="eastAsia"/>
              </w:rPr>
              <w:t>一级保护区范围自总干渠管理范围边线（防护栏网）外延</w:t>
            </w:r>
            <w:r w:rsidRPr="00595EE7">
              <w:t>50</w:t>
            </w:r>
            <w:r w:rsidRPr="00595EE7">
              <w:rPr>
                <w:rFonts w:hint="eastAsia"/>
              </w:rPr>
              <w:t>米，不设二级保护区。</w:t>
            </w:r>
          </w:p>
          <w:p w:rsidR="001B3AC1" w:rsidRPr="00595EE7" w:rsidRDefault="001B3AC1" w:rsidP="001B3AC1">
            <w:pPr>
              <w:pStyle w:val="10"/>
            </w:pPr>
            <w:r w:rsidRPr="00595EE7">
              <w:rPr>
                <w:rFonts w:hint="eastAsia"/>
              </w:rPr>
              <w:t>（二）总干渠明渠段。</w:t>
            </w:r>
          </w:p>
          <w:p w:rsidR="001B3AC1" w:rsidRPr="00595EE7" w:rsidRDefault="001B3AC1" w:rsidP="001B3AC1">
            <w:pPr>
              <w:pStyle w:val="10"/>
            </w:pPr>
            <w:r w:rsidRPr="00595EE7">
              <w:rPr>
                <w:rFonts w:hint="eastAsia"/>
              </w:rPr>
              <w:t>根据地下水位与总干渠渠底高程的关系及地下水内排、外排等情况，分为以下几种类型：</w:t>
            </w:r>
          </w:p>
          <w:p w:rsidR="001B3AC1" w:rsidRPr="00595EE7" w:rsidRDefault="001B3AC1" w:rsidP="001B3AC1">
            <w:pPr>
              <w:pStyle w:val="10"/>
            </w:pPr>
            <w:r w:rsidRPr="00595EE7">
              <w:t>1</w:t>
            </w:r>
            <w:r w:rsidRPr="00595EE7">
              <w:rPr>
                <w:rFonts w:hint="eastAsia"/>
              </w:rPr>
              <w:t>、地下水水位低于总干渠渠底的渠段。</w:t>
            </w:r>
          </w:p>
          <w:p w:rsidR="001B3AC1" w:rsidRPr="00595EE7" w:rsidRDefault="001B3AC1" w:rsidP="001B3AC1">
            <w:pPr>
              <w:pStyle w:val="10"/>
            </w:pPr>
            <w:r w:rsidRPr="00595EE7">
              <w:rPr>
                <w:rFonts w:hint="eastAsia"/>
              </w:rPr>
              <w:t>一级保护区范围自总渠道管理范围边线（防护栏网）外延</w:t>
            </w:r>
            <w:r w:rsidRPr="00595EE7">
              <w:t>50</w:t>
            </w:r>
            <w:r w:rsidRPr="00595EE7">
              <w:rPr>
                <w:rFonts w:hint="eastAsia"/>
              </w:rPr>
              <w:t>米；</w:t>
            </w:r>
          </w:p>
          <w:p w:rsidR="001B3AC1" w:rsidRPr="00595EE7" w:rsidRDefault="001B3AC1" w:rsidP="001B3AC1">
            <w:pPr>
              <w:pStyle w:val="10"/>
            </w:pPr>
            <w:r w:rsidRPr="00595EE7">
              <w:rPr>
                <w:rFonts w:hint="eastAsia"/>
              </w:rPr>
              <w:t>二级保护区范围自一级保护区边线外延</w:t>
            </w:r>
            <w:r w:rsidRPr="00595EE7">
              <w:t>150</w:t>
            </w:r>
            <w:r w:rsidRPr="00595EE7">
              <w:rPr>
                <w:rFonts w:hint="eastAsia"/>
              </w:rPr>
              <w:t>米。</w:t>
            </w:r>
          </w:p>
          <w:p w:rsidR="001B3AC1" w:rsidRPr="00595EE7" w:rsidRDefault="001B3AC1" w:rsidP="001B3AC1">
            <w:pPr>
              <w:pStyle w:val="10"/>
            </w:pPr>
            <w:r w:rsidRPr="00595EE7">
              <w:t>2</w:t>
            </w:r>
            <w:r w:rsidRPr="00595EE7">
              <w:rPr>
                <w:rFonts w:hint="eastAsia"/>
              </w:rPr>
              <w:t>、地下水水位高于总干渠渠底的渠段。</w:t>
            </w:r>
          </w:p>
          <w:p w:rsidR="001B3AC1" w:rsidRPr="00595EE7" w:rsidRDefault="001B3AC1" w:rsidP="001B3AC1">
            <w:pPr>
              <w:pStyle w:val="10"/>
            </w:pPr>
            <w:r w:rsidRPr="00595EE7">
              <w:rPr>
                <w:rFonts w:hint="eastAsia"/>
              </w:rPr>
              <w:t>（</w:t>
            </w:r>
            <w:r w:rsidRPr="00595EE7">
              <w:t>1</w:t>
            </w:r>
            <w:r w:rsidRPr="00595EE7">
              <w:rPr>
                <w:rFonts w:hint="eastAsia"/>
              </w:rPr>
              <w:t>）微</w:t>
            </w:r>
            <w:r w:rsidRPr="00595EE7">
              <w:t>-</w:t>
            </w:r>
            <w:r w:rsidRPr="00595EE7">
              <w:rPr>
                <w:rFonts w:hint="eastAsia"/>
              </w:rPr>
              <w:t>弱透水性地层，一级保护区范围自总干渠管理范围边线（防护栏网）外延</w:t>
            </w:r>
            <w:r w:rsidRPr="00595EE7">
              <w:t>50</w:t>
            </w:r>
            <w:r w:rsidRPr="00595EE7">
              <w:rPr>
                <w:rFonts w:hint="eastAsia"/>
              </w:rPr>
              <w:t>米；二级保护区范围自一级保护区边线外延</w:t>
            </w:r>
            <w:r w:rsidRPr="00595EE7">
              <w:t>500</w:t>
            </w:r>
            <w:r w:rsidRPr="00595EE7">
              <w:rPr>
                <w:rFonts w:hint="eastAsia"/>
              </w:rPr>
              <w:t>米。</w:t>
            </w:r>
          </w:p>
          <w:p w:rsidR="001B3AC1" w:rsidRPr="00595EE7" w:rsidRDefault="001B3AC1" w:rsidP="001B3AC1">
            <w:pPr>
              <w:pStyle w:val="10"/>
            </w:pPr>
            <w:r w:rsidRPr="00595EE7">
              <w:rPr>
                <w:rFonts w:hint="eastAsia"/>
              </w:rPr>
              <w:t>（</w:t>
            </w:r>
            <w:r w:rsidRPr="00595EE7">
              <w:t>2</w:t>
            </w:r>
            <w:r w:rsidRPr="00595EE7">
              <w:rPr>
                <w:rFonts w:hint="eastAsia"/>
              </w:rPr>
              <w:t>）弱</w:t>
            </w:r>
            <w:r w:rsidRPr="00595EE7">
              <w:t>-</w:t>
            </w:r>
            <w:r w:rsidRPr="00595EE7">
              <w:rPr>
                <w:rFonts w:hint="eastAsia"/>
              </w:rPr>
              <w:t>中等透水性地层，一级保护区范围自总干渠管理范围边线（防护栏网）外延</w:t>
            </w:r>
            <w:r w:rsidRPr="00595EE7">
              <w:t>100</w:t>
            </w:r>
            <w:r w:rsidRPr="00595EE7">
              <w:rPr>
                <w:rFonts w:hint="eastAsia"/>
              </w:rPr>
              <w:t>米；二级保护区范围自一级保护区边线外延</w:t>
            </w:r>
            <w:r w:rsidRPr="00595EE7">
              <w:t>1000</w:t>
            </w:r>
            <w:r w:rsidRPr="00595EE7">
              <w:rPr>
                <w:rFonts w:hint="eastAsia"/>
              </w:rPr>
              <w:t>米。</w:t>
            </w:r>
          </w:p>
          <w:p w:rsidR="001B3AC1" w:rsidRPr="00595EE7" w:rsidRDefault="001B3AC1" w:rsidP="001B3AC1">
            <w:pPr>
              <w:pStyle w:val="10"/>
            </w:pPr>
            <w:r w:rsidRPr="00595EE7">
              <w:rPr>
                <w:rFonts w:hint="eastAsia"/>
              </w:rPr>
              <w:t>（</w:t>
            </w:r>
            <w:r w:rsidRPr="00595EE7">
              <w:t>3</w:t>
            </w:r>
            <w:r w:rsidRPr="00595EE7">
              <w:rPr>
                <w:rFonts w:hint="eastAsia"/>
              </w:rPr>
              <w:t>）强透水性地层，一级保护区范围自总干渠管理范围边线（防护栏网）外延</w:t>
            </w:r>
            <w:r w:rsidRPr="00595EE7">
              <w:t>200</w:t>
            </w:r>
            <w:r w:rsidRPr="00595EE7">
              <w:rPr>
                <w:rFonts w:hint="eastAsia"/>
              </w:rPr>
              <w:t>米；二级保护区范围自一级保护区边线外延</w:t>
            </w:r>
            <w:r w:rsidRPr="00595EE7">
              <w:t>2000</w:t>
            </w:r>
            <w:r w:rsidRPr="00595EE7">
              <w:rPr>
                <w:rFonts w:hint="eastAsia"/>
              </w:rPr>
              <w:t>米、</w:t>
            </w:r>
            <w:r w:rsidRPr="00595EE7">
              <w:t>1500</w:t>
            </w:r>
            <w:r w:rsidRPr="00595EE7">
              <w:rPr>
                <w:rFonts w:hint="eastAsia"/>
              </w:rPr>
              <w:t>米。</w:t>
            </w:r>
          </w:p>
          <w:p w:rsidR="001B3AC1" w:rsidRPr="00595EE7" w:rsidRDefault="001B3AC1" w:rsidP="001B3AC1">
            <w:pPr>
              <w:pStyle w:val="10"/>
            </w:pPr>
            <w:r w:rsidRPr="00595EE7">
              <w:rPr>
                <w:rFonts w:hint="eastAsia"/>
              </w:rPr>
              <w:t>根据《南水北调中线工程总干渠（河南段）两侧饮用水水源保护区范围》，项目对应区段</w:t>
            </w:r>
            <w:r w:rsidR="006C5E19">
              <w:rPr>
                <w:rFonts w:hint="eastAsia"/>
              </w:rPr>
              <w:t>TS207</w:t>
            </w:r>
            <w:r w:rsidRPr="00595EE7">
              <w:rPr>
                <w:rFonts w:hint="eastAsia"/>
              </w:rPr>
              <w:t>+</w:t>
            </w:r>
            <w:r w:rsidR="006C5E19">
              <w:rPr>
                <w:rFonts w:hint="eastAsia"/>
              </w:rPr>
              <w:t>686</w:t>
            </w:r>
            <w:r w:rsidRPr="00595EE7">
              <w:rPr>
                <w:rFonts w:hint="eastAsia"/>
              </w:rPr>
              <w:t>~</w:t>
            </w:r>
            <w:r w:rsidR="006C5E19">
              <w:rPr>
                <w:rFonts w:hint="eastAsia"/>
              </w:rPr>
              <w:t>TS212</w:t>
            </w:r>
            <w:r w:rsidRPr="00595EE7">
              <w:rPr>
                <w:rFonts w:hint="eastAsia"/>
              </w:rPr>
              <w:t>+</w:t>
            </w:r>
            <w:r w:rsidR="006C5E19">
              <w:rPr>
                <w:rFonts w:hint="eastAsia"/>
              </w:rPr>
              <w:t>850</w:t>
            </w:r>
            <w:r w:rsidR="006162C8">
              <w:rPr>
                <w:rFonts w:hint="eastAsia"/>
              </w:rPr>
              <w:t>，</w:t>
            </w:r>
            <w:r w:rsidRPr="00595EE7">
              <w:rPr>
                <w:rFonts w:hint="eastAsia"/>
              </w:rPr>
              <w:t>一级保护区宽度为</w:t>
            </w:r>
            <w:r w:rsidRPr="00595EE7">
              <w:rPr>
                <w:rFonts w:hint="eastAsia"/>
              </w:rPr>
              <w:t>50m</w:t>
            </w:r>
            <w:r w:rsidRPr="00595EE7">
              <w:rPr>
                <w:rFonts w:hint="eastAsia"/>
              </w:rPr>
              <w:t>，二级保护区宽度为</w:t>
            </w:r>
            <w:r w:rsidRPr="00595EE7">
              <w:rPr>
                <w:rFonts w:hint="eastAsia"/>
              </w:rPr>
              <w:t>150m</w:t>
            </w:r>
            <w:r w:rsidRPr="00595EE7">
              <w:rPr>
                <w:rFonts w:hint="eastAsia"/>
              </w:rPr>
              <w:t>。本项目在</w:t>
            </w:r>
            <w:r w:rsidRPr="00595EE7">
              <w:t>南水北调</w:t>
            </w:r>
            <w:r w:rsidR="006C5E19">
              <w:rPr>
                <w:rFonts w:hint="eastAsia"/>
              </w:rPr>
              <w:t>叶县常村</w:t>
            </w:r>
            <w:r w:rsidRPr="00595EE7">
              <w:t>段总干渠</w:t>
            </w:r>
            <w:r w:rsidR="006C5E19">
              <w:rPr>
                <w:rFonts w:hint="eastAsia"/>
              </w:rPr>
              <w:t>西</w:t>
            </w:r>
            <w:r w:rsidRPr="00595EE7">
              <w:t>侧</w:t>
            </w:r>
            <w:r w:rsidRPr="00595EE7">
              <w:rPr>
                <w:rFonts w:hint="eastAsia"/>
              </w:rPr>
              <w:t>，</w:t>
            </w:r>
            <w:r w:rsidRPr="00595EE7">
              <w:t>与南水北调</w:t>
            </w:r>
            <w:r w:rsidR="006C5E19">
              <w:rPr>
                <w:rFonts w:hint="eastAsia"/>
              </w:rPr>
              <w:t>叶县常村</w:t>
            </w:r>
            <w:r w:rsidR="006C5E19" w:rsidRPr="00595EE7">
              <w:t>段</w:t>
            </w:r>
            <w:r w:rsidRPr="00595EE7">
              <w:t>总干渠的直线距离为</w:t>
            </w:r>
            <w:r w:rsidR="006C5E19">
              <w:rPr>
                <w:rFonts w:hint="eastAsia"/>
              </w:rPr>
              <w:t>1.2</w:t>
            </w:r>
            <w:r w:rsidRPr="00595EE7">
              <w:rPr>
                <w:rFonts w:hint="eastAsia"/>
              </w:rPr>
              <w:t>km</w:t>
            </w:r>
            <w:r w:rsidRPr="00595EE7">
              <w:rPr>
                <w:rFonts w:hint="eastAsia"/>
              </w:rPr>
              <w:t>，故本项目</w:t>
            </w:r>
            <w:r w:rsidRPr="00595EE7">
              <w:t>不在南水北调总干渠</w:t>
            </w:r>
            <w:r w:rsidR="006C5E19">
              <w:rPr>
                <w:rFonts w:hint="eastAsia"/>
              </w:rPr>
              <w:t>叶县常村</w:t>
            </w:r>
            <w:r w:rsidR="006C5E19" w:rsidRPr="00595EE7">
              <w:t>段</w:t>
            </w:r>
            <w:r w:rsidRPr="00595EE7">
              <w:t>保护区范围内。</w:t>
            </w:r>
          </w:p>
          <w:p w:rsidR="001B3AC1" w:rsidRPr="00AC1324" w:rsidRDefault="00222CCD" w:rsidP="00AC1324">
            <w:pPr>
              <w:pStyle w:val="10"/>
              <w:ind w:firstLine="482"/>
              <w:rPr>
                <w:b/>
              </w:rPr>
            </w:pPr>
            <w:r w:rsidRPr="00AC1324">
              <w:rPr>
                <w:rFonts w:hint="eastAsia"/>
                <w:b/>
              </w:rPr>
              <w:t>8</w:t>
            </w:r>
            <w:r w:rsidR="001B3AC1" w:rsidRPr="00AC1324">
              <w:rPr>
                <w:rFonts w:hint="eastAsia"/>
                <w:b/>
              </w:rPr>
              <w:t>、与应急减排措施制定技术指南绩效分级相符性分析</w:t>
            </w:r>
          </w:p>
          <w:p w:rsidR="001B3AC1" w:rsidRPr="00222CCD" w:rsidRDefault="001B3AC1" w:rsidP="00AC1324">
            <w:pPr>
              <w:pStyle w:val="10"/>
            </w:pPr>
            <w:r w:rsidRPr="00222CCD">
              <w:rPr>
                <w:rFonts w:hint="eastAsia"/>
              </w:rPr>
              <w:t>根据当前环境影响评价审批要求，重点行业企业新建、扩建项目达到</w:t>
            </w:r>
            <w:r w:rsidRPr="00222CCD">
              <w:rPr>
                <w:rFonts w:hint="eastAsia"/>
              </w:rPr>
              <w:t>A</w:t>
            </w:r>
            <w:r w:rsidRPr="00222CCD">
              <w:rPr>
                <w:rFonts w:hint="eastAsia"/>
              </w:rPr>
              <w:t>级绩效水平，改建项目达到</w:t>
            </w:r>
            <w:r w:rsidRPr="00222CCD">
              <w:rPr>
                <w:rFonts w:hint="eastAsia"/>
              </w:rPr>
              <w:t>B</w:t>
            </w:r>
            <w:r w:rsidRPr="00222CCD">
              <w:rPr>
                <w:rFonts w:hint="eastAsia"/>
              </w:rPr>
              <w:t>级以上绩效水平。</w:t>
            </w:r>
            <w:r w:rsidRPr="00222CCD">
              <w:rPr>
                <w:rFonts w:hint="eastAsia"/>
                <w:lang w:val="zh-CN"/>
              </w:rPr>
              <w:t>本项目</w:t>
            </w:r>
            <w:r w:rsidR="00AC1324" w:rsidRPr="00AC1324">
              <w:rPr>
                <w:rFonts w:hint="eastAsia"/>
                <w:lang w:val="zh-CN"/>
              </w:rPr>
              <w:t>利用砂、水泥、粉煤灰等生产矿用无机速凝喷射复合砂浆新型材料</w:t>
            </w:r>
            <w:r w:rsidRPr="00222CCD">
              <w:rPr>
                <w:rFonts w:hint="eastAsia"/>
                <w:lang w:val="zh-CN"/>
              </w:rPr>
              <w:t>，</w:t>
            </w:r>
            <w:r w:rsidRPr="00222CCD">
              <w:rPr>
                <w:rFonts w:hint="eastAsia"/>
              </w:rPr>
              <w:t>查阅《重污染天气重点行业应急减排措施制定技术指南（</w:t>
            </w:r>
            <w:r w:rsidR="00AC1324" w:rsidRPr="00AC1324">
              <w:rPr>
                <w:rFonts w:hint="eastAsia"/>
              </w:rPr>
              <w:t>2021</w:t>
            </w:r>
            <w:r w:rsidR="00AC1324" w:rsidRPr="00AC1324">
              <w:rPr>
                <w:rFonts w:hint="eastAsia"/>
              </w:rPr>
              <w:t>年补充修订版</w:t>
            </w:r>
            <w:r w:rsidRPr="00222CCD">
              <w:rPr>
                <w:rFonts w:hint="eastAsia"/>
              </w:rPr>
              <w:t>）》及《河南省重污染天气重点行业应急减排措</w:t>
            </w:r>
            <w:r w:rsidRPr="00222CCD">
              <w:rPr>
                <w:rFonts w:hint="eastAsia"/>
              </w:rPr>
              <w:lastRenderedPageBreak/>
              <w:t>施制定技术指南（</w:t>
            </w:r>
            <w:r w:rsidRPr="00222CCD">
              <w:rPr>
                <w:rFonts w:hint="eastAsia"/>
              </w:rPr>
              <w:t>2021</w:t>
            </w:r>
            <w:r w:rsidRPr="00222CCD">
              <w:rPr>
                <w:rFonts w:hint="eastAsia"/>
              </w:rPr>
              <w:t>年修订版）》，项目</w:t>
            </w:r>
            <w:r w:rsidR="00AC1324" w:rsidRPr="00AC1324">
              <w:rPr>
                <w:rFonts w:hint="eastAsia"/>
              </w:rPr>
              <w:t>应执行《河南省重污染天气重点行业应急减排措施制定技术指南（</w:t>
            </w:r>
            <w:r w:rsidR="00AC1324" w:rsidRPr="00AC1324">
              <w:rPr>
                <w:rFonts w:hint="eastAsia"/>
              </w:rPr>
              <w:t>2021</w:t>
            </w:r>
            <w:r w:rsidR="00AC1324" w:rsidRPr="00AC1324">
              <w:rPr>
                <w:rFonts w:hint="eastAsia"/>
              </w:rPr>
              <w:t>年修订版）》中重点行业“十二、商砼（沥青）搅拌站”的</w:t>
            </w:r>
            <w:r w:rsidR="00AC1324" w:rsidRPr="00AC1324">
              <w:rPr>
                <w:rFonts w:hint="eastAsia"/>
              </w:rPr>
              <w:t>A</w:t>
            </w:r>
            <w:r w:rsidR="00AC1324" w:rsidRPr="00AC1324">
              <w:rPr>
                <w:rFonts w:hint="eastAsia"/>
              </w:rPr>
              <w:t>级绩效标准要求。</w:t>
            </w:r>
          </w:p>
          <w:p w:rsidR="001B3AC1" w:rsidRPr="00222CCD" w:rsidRDefault="001B3AC1" w:rsidP="00222CCD">
            <w:pPr>
              <w:pStyle w:val="30"/>
            </w:pPr>
            <w:r w:rsidRPr="00222CCD">
              <w:rPr>
                <w:rFonts w:hint="eastAsia"/>
              </w:rPr>
              <w:t>表</w:t>
            </w:r>
            <w:r w:rsidR="00222CCD" w:rsidRPr="00222CCD">
              <w:rPr>
                <w:rFonts w:hint="eastAsia"/>
              </w:rPr>
              <w:t>5</w:t>
            </w:r>
            <w:r w:rsidR="00AC1324">
              <w:rPr>
                <w:rFonts w:hint="eastAsia"/>
              </w:rPr>
              <w:t xml:space="preserve">       </w:t>
            </w:r>
            <w:r w:rsidR="00B1336C">
              <w:rPr>
                <w:rFonts w:hint="eastAsia"/>
              </w:rPr>
              <w:t xml:space="preserve">        </w:t>
            </w:r>
            <w:r w:rsidR="00B1336C" w:rsidRPr="00AC1324">
              <w:rPr>
                <w:rFonts w:hint="eastAsia"/>
              </w:rPr>
              <w:t>商砼（沥青）搅拌站</w:t>
            </w:r>
            <w:bookmarkStart w:id="1" w:name="_Hlk43488123"/>
            <w:r w:rsidR="00B1336C" w:rsidRPr="00B1336C">
              <w:rPr>
                <w:rFonts w:hint="eastAsia"/>
              </w:rPr>
              <w:t>绩效分级指标</w:t>
            </w:r>
            <w:bookmarkEnd w:id="1"/>
          </w:p>
          <w:tbl>
            <w:tblPr>
              <w:tblW w:w="0" w:type="auto"/>
              <w:tblBorders>
                <w:top w:val="single" w:sz="12" w:space="0" w:color="auto"/>
                <w:bottom w:val="single" w:sz="12" w:space="0" w:color="auto"/>
                <w:insideH w:val="single" w:sz="6" w:space="0" w:color="auto"/>
                <w:insideV w:val="single" w:sz="6" w:space="0" w:color="auto"/>
              </w:tblBorders>
              <w:tblLook w:val="00A0"/>
            </w:tblPr>
            <w:tblGrid>
              <w:gridCol w:w="993"/>
              <w:gridCol w:w="4542"/>
              <w:gridCol w:w="2262"/>
              <w:gridCol w:w="706"/>
            </w:tblGrid>
            <w:tr w:rsidR="00B1336C" w:rsidRPr="00DA091D" w:rsidTr="00AC3329">
              <w:trPr>
                <w:trHeight w:val="340"/>
                <w:tblHeader/>
              </w:trPr>
              <w:tc>
                <w:tcPr>
                  <w:tcW w:w="993" w:type="dxa"/>
                  <w:vAlign w:val="center"/>
                </w:tcPr>
                <w:p w:rsidR="00B1336C" w:rsidRPr="00DA091D" w:rsidRDefault="00B1336C" w:rsidP="00AC3329">
                  <w:pPr>
                    <w:adjustRightInd w:val="0"/>
                    <w:snapToGrid w:val="0"/>
                    <w:jc w:val="center"/>
                    <w:rPr>
                      <w:rFonts w:eastAsiaTheme="majorEastAsia"/>
                      <w:szCs w:val="21"/>
                    </w:rPr>
                  </w:pPr>
                  <w:r w:rsidRPr="00DA091D">
                    <w:rPr>
                      <w:rFonts w:eastAsiaTheme="majorEastAsia" w:hAnsiTheme="majorEastAsia"/>
                      <w:szCs w:val="21"/>
                    </w:rPr>
                    <w:t>差异化指标</w:t>
                  </w:r>
                </w:p>
              </w:tc>
              <w:tc>
                <w:tcPr>
                  <w:tcW w:w="4542" w:type="dxa"/>
                  <w:vAlign w:val="center"/>
                </w:tcPr>
                <w:p w:rsidR="00B1336C" w:rsidRPr="00DA091D" w:rsidRDefault="00B1336C" w:rsidP="00AC3329">
                  <w:pPr>
                    <w:adjustRightInd w:val="0"/>
                    <w:snapToGrid w:val="0"/>
                    <w:jc w:val="center"/>
                    <w:rPr>
                      <w:rFonts w:eastAsiaTheme="majorEastAsia"/>
                      <w:szCs w:val="21"/>
                    </w:rPr>
                  </w:pPr>
                  <w:r w:rsidRPr="00DA091D">
                    <w:rPr>
                      <w:rFonts w:eastAsiaTheme="majorEastAsia"/>
                      <w:szCs w:val="21"/>
                    </w:rPr>
                    <w:t>A</w:t>
                  </w:r>
                  <w:r w:rsidRPr="00DA091D">
                    <w:rPr>
                      <w:rFonts w:eastAsiaTheme="majorEastAsia" w:hAnsiTheme="majorEastAsia"/>
                      <w:szCs w:val="21"/>
                    </w:rPr>
                    <w:t>级企业</w:t>
                  </w:r>
                </w:p>
              </w:tc>
              <w:tc>
                <w:tcPr>
                  <w:tcW w:w="2262" w:type="dxa"/>
                  <w:vAlign w:val="center"/>
                </w:tcPr>
                <w:p w:rsidR="00B1336C" w:rsidRPr="00DA091D" w:rsidRDefault="00B1336C" w:rsidP="00AC3329">
                  <w:pPr>
                    <w:adjustRightInd w:val="0"/>
                    <w:snapToGrid w:val="0"/>
                    <w:jc w:val="center"/>
                    <w:rPr>
                      <w:rFonts w:eastAsiaTheme="majorEastAsia"/>
                      <w:szCs w:val="21"/>
                    </w:rPr>
                  </w:pPr>
                  <w:r>
                    <w:rPr>
                      <w:rFonts w:eastAsiaTheme="majorEastAsia"/>
                      <w:szCs w:val="21"/>
                    </w:rPr>
                    <w:t>本项目情况</w:t>
                  </w:r>
                </w:p>
              </w:tc>
              <w:tc>
                <w:tcPr>
                  <w:tcW w:w="706" w:type="dxa"/>
                  <w:vAlign w:val="center"/>
                </w:tcPr>
                <w:p w:rsidR="00B1336C" w:rsidRPr="00DA091D" w:rsidRDefault="00B1336C" w:rsidP="00AC3329">
                  <w:pPr>
                    <w:adjustRightInd w:val="0"/>
                    <w:snapToGrid w:val="0"/>
                    <w:jc w:val="center"/>
                    <w:rPr>
                      <w:rFonts w:eastAsiaTheme="majorEastAsia"/>
                      <w:szCs w:val="21"/>
                    </w:rPr>
                  </w:pPr>
                  <w:r w:rsidRPr="00DA091D">
                    <w:rPr>
                      <w:rFonts w:eastAsiaTheme="majorEastAsia" w:hAnsiTheme="majorEastAsia"/>
                      <w:szCs w:val="21"/>
                    </w:rPr>
                    <w:t>符合性</w:t>
                  </w:r>
                </w:p>
              </w:tc>
            </w:tr>
            <w:tr w:rsidR="006E2169" w:rsidRPr="00DA091D" w:rsidTr="00AC3329">
              <w:trPr>
                <w:trHeight w:val="340"/>
                <w:tblHeader/>
              </w:trPr>
              <w:tc>
                <w:tcPr>
                  <w:tcW w:w="993" w:type="dxa"/>
                  <w:vAlign w:val="center"/>
                </w:tcPr>
                <w:p w:rsidR="006E2169" w:rsidRPr="00DA091D" w:rsidRDefault="006E2169" w:rsidP="00AC3329">
                  <w:pPr>
                    <w:adjustRightInd w:val="0"/>
                    <w:snapToGrid w:val="0"/>
                    <w:jc w:val="center"/>
                    <w:rPr>
                      <w:rFonts w:eastAsiaTheme="majorEastAsia" w:hAnsiTheme="majorEastAsia"/>
                      <w:szCs w:val="21"/>
                    </w:rPr>
                  </w:pPr>
                  <w:r>
                    <w:rPr>
                      <w:rFonts w:eastAsiaTheme="majorEastAsia" w:hAnsiTheme="majorEastAsia"/>
                      <w:szCs w:val="21"/>
                    </w:rPr>
                    <w:t>能源类型</w:t>
                  </w:r>
                </w:p>
              </w:tc>
              <w:tc>
                <w:tcPr>
                  <w:tcW w:w="4542" w:type="dxa"/>
                  <w:vAlign w:val="center"/>
                </w:tcPr>
                <w:p w:rsidR="006E2169" w:rsidRPr="00DA091D" w:rsidRDefault="006E2169" w:rsidP="00AC3329">
                  <w:pPr>
                    <w:adjustRightInd w:val="0"/>
                    <w:snapToGrid w:val="0"/>
                    <w:jc w:val="center"/>
                    <w:rPr>
                      <w:rFonts w:eastAsiaTheme="majorEastAsia"/>
                      <w:szCs w:val="21"/>
                    </w:rPr>
                  </w:pPr>
                  <w:r>
                    <w:rPr>
                      <w:rFonts w:eastAsiaTheme="majorEastAsia"/>
                      <w:szCs w:val="21"/>
                    </w:rPr>
                    <w:t>使用电</w:t>
                  </w:r>
                  <w:r>
                    <w:rPr>
                      <w:rFonts w:eastAsiaTheme="majorEastAsia" w:hint="eastAsia"/>
                      <w:szCs w:val="21"/>
                    </w:rPr>
                    <w:t>、</w:t>
                  </w:r>
                  <w:r>
                    <w:rPr>
                      <w:rFonts w:eastAsiaTheme="majorEastAsia"/>
                      <w:szCs w:val="21"/>
                    </w:rPr>
                    <w:t>天然气等能源</w:t>
                  </w:r>
                </w:p>
              </w:tc>
              <w:tc>
                <w:tcPr>
                  <w:tcW w:w="2262" w:type="dxa"/>
                  <w:vAlign w:val="center"/>
                </w:tcPr>
                <w:p w:rsidR="006E2169" w:rsidRDefault="00003B1B" w:rsidP="00AC3329">
                  <w:pPr>
                    <w:adjustRightInd w:val="0"/>
                    <w:snapToGrid w:val="0"/>
                    <w:jc w:val="center"/>
                    <w:rPr>
                      <w:rFonts w:eastAsiaTheme="majorEastAsia"/>
                      <w:szCs w:val="21"/>
                    </w:rPr>
                  </w:pPr>
                  <w:r>
                    <w:rPr>
                      <w:rFonts w:eastAsiaTheme="majorEastAsia"/>
                      <w:szCs w:val="21"/>
                    </w:rPr>
                    <w:t>本项目能源使用电</w:t>
                  </w:r>
                  <w:r>
                    <w:rPr>
                      <w:rFonts w:eastAsiaTheme="majorEastAsia" w:hint="eastAsia"/>
                      <w:szCs w:val="21"/>
                    </w:rPr>
                    <w:t>、</w:t>
                  </w:r>
                  <w:r>
                    <w:rPr>
                      <w:rFonts w:eastAsiaTheme="majorEastAsia"/>
                      <w:szCs w:val="21"/>
                    </w:rPr>
                    <w:t>天然气</w:t>
                  </w:r>
                </w:p>
              </w:tc>
              <w:tc>
                <w:tcPr>
                  <w:tcW w:w="706" w:type="dxa"/>
                  <w:vAlign w:val="center"/>
                </w:tcPr>
                <w:p w:rsidR="006E2169" w:rsidRPr="00DA091D" w:rsidRDefault="006E2169" w:rsidP="00AC3329">
                  <w:pPr>
                    <w:adjustRightInd w:val="0"/>
                    <w:snapToGrid w:val="0"/>
                    <w:jc w:val="center"/>
                    <w:rPr>
                      <w:rFonts w:eastAsiaTheme="majorEastAsia" w:hAnsiTheme="majorEastAsia"/>
                      <w:szCs w:val="21"/>
                    </w:rPr>
                  </w:pPr>
                  <w:r w:rsidRPr="00DA091D">
                    <w:rPr>
                      <w:rFonts w:eastAsiaTheme="majorEastAsia" w:hAnsiTheme="majorEastAsia"/>
                      <w:szCs w:val="21"/>
                    </w:rPr>
                    <w:t>符合</w:t>
                  </w:r>
                </w:p>
              </w:tc>
            </w:tr>
            <w:tr w:rsidR="006E2169" w:rsidRPr="00DA091D" w:rsidTr="00AC3329">
              <w:trPr>
                <w:trHeight w:val="340"/>
                <w:tblHeader/>
              </w:trPr>
              <w:tc>
                <w:tcPr>
                  <w:tcW w:w="993" w:type="dxa"/>
                  <w:vAlign w:val="center"/>
                </w:tcPr>
                <w:p w:rsidR="006E2169" w:rsidRDefault="006E2169" w:rsidP="00AC3329">
                  <w:pPr>
                    <w:adjustRightInd w:val="0"/>
                    <w:snapToGrid w:val="0"/>
                    <w:jc w:val="center"/>
                    <w:rPr>
                      <w:rFonts w:eastAsiaTheme="majorEastAsia" w:hAnsiTheme="majorEastAsia"/>
                      <w:szCs w:val="21"/>
                    </w:rPr>
                  </w:pPr>
                  <w:r>
                    <w:rPr>
                      <w:rFonts w:eastAsiaTheme="majorEastAsia" w:hAnsiTheme="majorEastAsia"/>
                      <w:szCs w:val="21"/>
                    </w:rPr>
                    <w:t>生产工艺及装备水平</w:t>
                  </w:r>
                </w:p>
              </w:tc>
              <w:tc>
                <w:tcPr>
                  <w:tcW w:w="4542" w:type="dxa"/>
                  <w:vAlign w:val="center"/>
                </w:tcPr>
                <w:p w:rsidR="006E2169" w:rsidRPr="006E2169" w:rsidRDefault="006E2169" w:rsidP="005E38DA">
                  <w:pPr>
                    <w:pStyle w:val="22"/>
                    <w:jc w:val="left"/>
                  </w:pPr>
                  <w:r>
                    <w:t>1.</w:t>
                  </w:r>
                  <w:r>
                    <w:t>属于《产业结构调整指导目录（</w:t>
                  </w:r>
                  <w:r>
                    <w:t>2019</w:t>
                  </w:r>
                  <w:r>
                    <w:t>年版）》鼓励类和允许类；</w:t>
                  </w:r>
                  <w:r>
                    <w:t>2.</w:t>
                  </w:r>
                  <w:r>
                    <w:t>符合相关行业产业政策；</w:t>
                  </w:r>
                  <w:r>
                    <w:t>3.</w:t>
                  </w:r>
                  <w:r>
                    <w:t>符合河南省相关政策要求；</w:t>
                  </w:r>
                  <w:r>
                    <w:t>4.</w:t>
                  </w:r>
                  <w:r>
                    <w:t>符合市级规划。</w:t>
                  </w:r>
                </w:p>
              </w:tc>
              <w:tc>
                <w:tcPr>
                  <w:tcW w:w="2262" w:type="dxa"/>
                  <w:vAlign w:val="center"/>
                </w:tcPr>
                <w:p w:rsidR="006E2169" w:rsidRDefault="00003B1B" w:rsidP="00AC3329">
                  <w:pPr>
                    <w:adjustRightInd w:val="0"/>
                    <w:snapToGrid w:val="0"/>
                    <w:jc w:val="center"/>
                    <w:rPr>
                      <w:rFonts w:eastAsiaTheme="majorEastAsia"/>
                      <w:szCs w:val="21"/>
                    </w:rPr>
                  </w:pPr>
                  <w:r>
                    <w:rPr>
                      <w:rFonts w:eastAsiaTheme="majorEastAsia"/>
                      <w:szCs w:val="21"/>
                    </w:rPr>
                    <w:t>本项目属于允许类</w:t>
                  </w:r>
                  <w:r>
                    <w:rPr>
                      <w:rFonts w:eastAsiaTheme="majorEastAsia" w:hint="eastAsia"/>
                      <w:szCs w:val="21"/>
                    </w:rPr>
                    <w:t>，</w:t>
                  </w:r>
                  <w:r>
                    <w:rPr>
                      <w:rFonts w:eastAsiaTheme="majorEastAsia"/>
                      <w:szCs w:val="21"/>
                    </w:rPr>
                    <w:t>已在叶县发展和改革委员会备案</w:t>
                  </w:r>
                </w:p>
              </w:tc>
              <w:tc>
                <w:tcPr>
                  <w:tcW w:w="706" w:type="dxa"/>
                  <w:vAlign w:val="center"/>
                </w:tcPr>
                <w:p w:rsidR="006E2169" w:rsidRPr="00DA091D" w:rsidRDefault="00F61213" w:rsidP="00AC3329">
                  <w:pPr>
                    <w:adjustRightInd w:val="0"/>
                    <w:snapToGrid w:val="0"/>
                    <w:jc w:val="center"/>
                    <w:rPr>
                      <w:rFonts w:eastAsiaTheme="majorEastAsia" w:hAnsiTheme="majorEastAsia"/>
                      <w:szCs w:val="21"/>
                    </w:rPr>
                  </w:pPr>
                  <w:r w:rsidRPr="00DA091D">
                    <w:rPr>
                      <w:rFonts w:eastAsiaTheme="majorEastAsia" w:hAnsiTheme="majorEastAsia"/>
                      <w:szCs w:val="21"/>
                    </w:rPr>
                    <w:t>符合</w:t>
                  </w:r>
                </w:p>
              </w:tc>
            </w:tr>
            <w:tr w:rsidR="00B1336C" w:rsidRPr="00DA091D" w:rsidTr="00AC3329">
              <w:trPr>
                <w:trHeight w:val="340"/>
              </w:trPr>
              <w:tc>
                <w:tcPr>
                  <w:tcW w:w="993" w:type="dxa"/>
                  <w:vMerge w:val="restart"/>
                  <w:vAlign w:val="center"/>
                </w:tcPr>
                <w:p w:rsidR="00B1336C" w:rsidRPr="00DA091D" w:rsidRDefault="00F61213" w:rsidP="00AC3329">
                  <w:pPr>
                    <w:adjustRightInd w:val="0"/>
                    <w:snapToGrid w:val="0"/>
                    <w:jc w:val="center"/>
                    <w:rPr>
                      <w:rFonts w:eastAsiaTheme="majorEastAsia"/>
                      <w:szCs w:val="21"/>
                    </w:rPr>
                  </w:pPr>
                  <w:r>
                    <w:rPr>
                      <w:rFonts w:eastAsiaTheme="majorEastAsia" w:hAnsiTheme="majorEastAsia" w:hint="eastAsia"/>
                      <w:szCs w:val="21"/>
                    </w:rPr>
                    <w:t>污染</w:t>
                  </w:r>
                  <w:r>
                    <w:rPr>
                      <w:rFonts w:eastAsiaTheme="majorEastAsia" w:hAnsiTheme="majorEastAsia"/>
                      <w:szCs w:val="21"/>
                    </w:rPr>
                    <w:t>治理技术</w:t>
                  </w:r>
                </w:p>
              </w:tc>
              <w:tc>
                <w:tcPr>
                  <w:tcW w:w="4542" w:type="dxa"/>
                  <w:vAlign w:val="center"/>
                </w:tcPr>
                <w:p w:rsidR="00B1336C" w:rsidRPr="00F61213" w:rsidRDefault="00F61213" w:rsidP="005E38DA">
                  <w:pPr>
                    <w:pStyle w:val="22"/>
                    <w:jc w:val="left"/>
                  </w:pPr>
                  <w:r>
                    <w:t>1.</w:t>
                  </w:r>
                  <w:r>
                    <w:t>沥青烟、</w:t>
                  </w:r>
                  <w:r>
                    <w:t>PM</w:t>
                  </w:r>
                  <w:r>
                    <w:t>治理采用覆膜袋式除尘器、滤筒除尘器、湿电除尘等高效除尘技术（除湿电除尘外，设计效率不低于</w:t>
                  </w:r>
                  <w:r>
                    <w:t>99%</w:t>
                  </w:r>
                  <w:r>
                    <w:t>）；</w:t>
                  </w:r>
                </w:p>
              </w:tc>
              <w:tc>
                <w:tcPr>
                  <w:tcW w:w="2262" w:type="dxa"/>
                  <w:vAlign w:val="center"/>
                </w:tcPr>
                <w:p w:rsidR="00B1336C" w:rsidRPr="00DA091D" w:rsidRDefault="00003B1B" w:rsidP="00AC3329">
                  <w:pPr>
                    <w:jc w:val="center"/>
                    <w:rPr>
                      <w:rFonts w:eastAsiaTheme="majorEastAsia"/>
                      <w:szCs w:val="21"/>
                    </w:rPr>
                  </w:pPr>
                  <w:r>
                    <w:rPr>
                      <w:rFonts w:eastAsiaTheme="majorEastAsia"/>
                      <w:szCs w:val="21"/>
                    </w:rPr>
                    <w:t>评价要求项目</w:t>
                  </w:r>
                  <w:r>
                    <w:rPr>
                      <w:rFonts w:eastAsiaTheme="majorEastAsia"/>
                      <w:szCs w:val="21"/>
                    </w:rPr>
                    <w:t>PM</w:t>
                  </w:r>
                  <w:r>
                    <w:rPr>
                      <w:rFonts w:eastAsiaTheme="majorEastAsia" w:hint="eastAsia"/>
                      <w:szCs w:val="21"/>
                    </w:rPr>
                    <w:t>治理使用</w:t>
                  </w:r>
                  <w:r>
                    <w:t>覆膜袋式除尘器</w:t>
                  </w:r>
                  <w:r>
                    <w:rPr>
                      <w:rFonts w:hint="eastAsia"/>
                    </w:rPr>
                    <w:t>，</w:t>
                  </w:r>
                  <w:r>
                    <w:t>设计除尘效率不低于</w:t>
                  </w:r>
                  <w:r>
                    <w:rPr>
                      <w:rFonts w:hint="eastAsia"/>
                    </w:rPr>
                    <w:t>99%</w:t>
                  </w:r>
                </w:p>
              </w:tc>
              <w:tc>
                <w:tcPr>
                  <w:tcW w:w="706" w:type="dxa"/>
                  <w:vAlign w:val="center"/>
                </w:tcPr>
                <w:p w:rsidR="00B1336C" w:rsidRPr="00DA091D" w:rsidRDefault="00B1336C" w:rsidP="00AC3329">
                  <w:pPr>
                    <w:jc w:val="center"/>
                    <w:rPr>
                      <w:rFonts w:eastAsiaTheme="majorEastAsia"/>
                      <w:szCs w:val="21"/>
                    </w:rPr>
                  </w:pPr>
                  <w:r w:rsidRPr="00DA091D">
                    <w:rPr>
                      <w:rFonts w:eastAsiaTheme="majorEastAsia" w:hAnsiTheme="majorEastAsia"/>
                      <w:szCs w:val="21"/>
                    </w:rPr>
                    <w:t>符合</w:t>
                  </w:r>
                </w:p>
              </w:tc>
            </w:tr>
            <w:tr w:rsidR="00B1336C" w:rsidRPr="00DA091D" w:rsidTr="00AC3329">
              <w:trPr>
                <w:trHeight w:val="340"/>
              </w:trPr>
              <w:tc>
                <w:tcPr>
                  <w:tcW w:w="993" w:type="dxa"/>
                  <w:vMerge/>
                  <w:vAlign w:val="center"/>
                </w:tcPr>
                <w:p w:rsidR="00B1336C" w:rsidRPr="00DA091D" w:rsidRDefault="00B1336C" w:rsidP="00AC3329">
                  <w:pPr>
                    <w:adjustRightInd w:val="0"/>
                    <w:snapToGrid w:val="0"/>
                    <w:jc w:val="center"/>
                    <w:rPr>
                      <w:rFonts w:eastAsiaTheme="majorEastAsia"/>
                      <w:szCs w:val="21"/>
                    </w:rPr>
                  </w:pPr>
                </w:p>
              </w:tc>
              <w:tc>
                <w:tcPr>
                  <w:tcW w:w="4542" w:type="dxa"/>
                  <w:vAlign w:val="center"/>
                </w:tcPr>
                <w:p w:rsidR="00B1336C" w:rsidRPr="00F61213" w:rsidRDefault="00F61213" w:rsidP="005E38DA">
                  <w:pPr>
                    <w:pStyle w:val="22"/>
                    <w:jc w:val="left"/>
                  </w:pPr>
                  <w:r>
                    <w:t>2.</w:t>
                  </w:r>
                  <w:r>
                    <w:t>对排放的</w:t>
                  </w:r>
                  <w:r>
                    <w:t>VOCs</w:t>
                  </w:r>
                  <w:r>
                    <w:t>进行全面收集，经去除</w:t>
                  </w:r>
                  <w:r>
                    <w:t>PM</w:t>
                  </w:r>
                  <w:r>
                    <w:t>（沥青烟）后，采用燃烧工艺进行处理或引至锅炉燃烧处理；</w:t>
                  </w:r>
                </w:p>
              </w:tc>
              <w:tc>
                <w:tcPr>
                  <w:tcW w:w="2262" w:type="dxa"/>
                  <w:vAlign w:val="center"/>
                </w:tcPr>
                <w:p w:rsidR="00B1336C" w:rsidRPr="00DA091D" w:rsidRDefault="00003B1B" w:rsidP="00AC3329">
                  <w:pPr>
                    <w:jc w:val="center"/>
                    <w:rPr>
                      <w:rFonts w:eastAsiaTheme="majorEastAsia"/>
                      <w:szCs w:val="21"/>
                    </w:rPr>
                  </w:pPr>
                  <w:r>
                    <w:rPr>
                      <w:rFonts w:eastAsiaTheme="majorEastAsia"/>
                      <w:szCs w:val="21"/>
                    </w:rPr>
                    <w:t>本项目不涉及</w:t>
                  </w:r>
                  <w:r>
                    <w:rPr>
                      <w:rFonts w:eastAsiaTheme="majorEastAsia"/>
                      <w:szCs w:val="21"/>
                    </w:rPr>
                    <w:t>VOCs</w:t>
                  </w:r>
                </w:p>
              </w:tc>
              <w:tc>
                <w:tcPr>
                  <w:tcW w:w="706" w:type="dxa"/>
                  <w:vAlign w:val="center"/>
                </w:tcPr>
                <w:p w:rsidR="00B1336C" w:rsidRPr="00DA091D" w:rsidRDefault="00B1336C" w:rsidP="00AC3329">
                  <w:pPr>
                    <w:jc w:val="center"/>
                    <w:rPr>
                      <w:rFonts w:eastAsiaTheme="majorEastAsia"/>
                      <w:szCs w:val="21"/>
                    </w:rPr>
                  </w:pPr>
                  <w:r>
                    <w:rPr>
                      <w:rFonts w:eastAsiaTheme="majorEastAsia" w:hAnsiTheme="majorEastAsia"/>
                      <w:szCs w:val="21"/>
                    </w:rPr>
                    <w:t>不涉及</w:t>
                  </w:r>
                </w:p>
              </w:tc>
            </w:tr>
            <w:tr w:rsidR="00B1336C" w:rsidRPr="00DA091D" w:rsidTr="00AC3329">
              <w:trPr>
                <w:trHeight w:val="340"/>
              </w:trPr>
              <w:tc>
                <w:tcPr>
                  <w:tcW w:w="993" w:type="dxa"/>
                  <w:vMerge/>
                  <w:vAlign w:val="center"/>
                </w:tcPr>
                <w:p w:rsidR="00B1336C" w:rsidRPr="00DA091D" w:rsidRDefault="00B1336C" w:rsidP="00AC3329">
                  <w:pPr>
                    <w:adjustRightInd w:val="0"/>
                    <w:snapToGrid w:val="0"/>
                    <w:jc w:val="center"/>
                    <w:rPr>
                      <w:rFonts w:eastAsiaTheme="majorEastAsia"/>
                      <w:szCs w:val="21"/>
                    </w:rPr>
                  </w:pPr>
                </w:p>
              </w:tc>
              <w:tc>
                <w:tcPr>
                  <w:tcW w:w="4542" w:type="dxa"/>
                  <w:vAlign w:val="center"/>
                </w:tcPr>
                <w:p w:rsidR="00B1336C" w:rsidRPr="005E38DA" w:rsidRDefault="005E38DA" w:rsidP="005E38DA">
                  <w:pPr>
                    <w:pStyle w:val="22"/>
                    <w:jc w:val="left"/>
                    <w:rPr>
                      <w:szCs w:val="21"/>
                    </w:rPr>
                  </w:pPr>
                  <w:r w:rsidRPr="005E38DA">
                    <w:rPr>
                      <w:szCs w:val="21"/>
                    </w:rPr>
                    <w:t>3.</w:t>
                  </w:r>
                  <w:r w:rsidRPr="005E38DA">
                    <w:rPr>
                      <w:szCs w:val="21"/>
                    </w:rPr>
                    <w:t>沥青槽及沥青储罐排气经密闭收集后，经去除</w:t>
                  </w:r>
                  <w:r w:rsidRPr="005E38DA">
                    <w:rPr>
                      <w:szCs w:val="21"/>
                    </w:rPr>
                    <w:t>PM</w:t>
                  </w:r>
                  <w:r w:rsidRPr="005E38DA">
                    <w:rPr>
                      <w:szCs w:val="21"/>
                    </w:rPr>
                    <w:t>（沥青烟）后，采用燃烧工艺进行处理或引至锅炉燃烧处理；</w:t>
                  </w:r>
                </w:p>
              </w:tc>
              <w:tc>
                <w:tcPr>
                  <w:tcW w:w="2262" w:type="dxa"/>
                  <w:vAlign w:val="center"/>
                </w:tcPr>
                <w:p w:rsidR="00B1336C" w:rsidRPr="00DA091D" w:rsidRDefault="00003B1B" w:rsidP="00AC3329">
                  <w:pPr>
                    <w:jc w:val="center"/>
                    <w:rPr>
                      <w:rFonts w:eastAsiaTheme="majorEastAsia"/>
                      <w:szCs w:val="21"/>
                    </w:rPr>
                  </w:pPr>
                  <w:r>
                    <w:rPr>
                      <w:rFonts w:eastAsiaTheme="majorEastAsia"/>
                      <w:szCs w:val="21"/>
                    </w:rPr>
                    <w:t>本项目不涉及</w:t>
                  </w:r>
                  <w:r w:rsidRPr="005E38DA">
                    <w:rPr>
                      <w:szCs w:val="21"/>
                    </w:rPr>
                    <w:t>沥青槽及沥青储罐</w:t>
                  </w:r>
                </w:p>
              </w:tc>
              <w:tc>
                <w:tcPr>
                  <w:tcW w:w="706" w:type="dxa"/>
                  <w:vAlign w:val="center"/>
                </w:tcPr>
                <w:p w:rsidR="00B1336C" w:rsidRPr="00DA091D" w:rsidRDefault="00B1336C" w:rsidP="00AC3329">
                  <w:pPr>
                    <w:jc w:val="center"/>
                    <w:rPr>
                      <w:rFonts w:eastAsiaTheme="majorEastAsia"/>
                      <w:szCs w:val="21"/>
                    </w:rPr>
                  </w:pPr>
                  <w:r>
                    <w:rPr>
                      <w:rFonts w:eastAsiaTheme="majorEastAsia" w:hAnsiTheme="majorEastAsia"/>
                      <w:szCs w:val="21"/>
                    </w:rPr>
                    <w:t>不涉及</w:t>
                  </w:r>
                </w:p>
              </w:tc>
            </w:tr>
            <w:tr w:rsidR="00B1336C" w:rsidRPr="00DA091D" w:rsidTr="00AC3329">
              <w:trPr>
                <w:trHeight w:val="340"/>
              </w:trPr>
              <w:tc>
                <w:tcPr>
                  <w:tcW w:w="993" w:type="dxa"/>
                  <w:vMerge/>
                  <w:vAlign w:val="center"/>
                </w:tcPr>
                <w:p w:rsidR="00B1336C" w:rsidRPr="00DA091D" w:rsidRDefault="00B1336C" w:rsidP="00AC3329">
                  <w:pPr>
                    <w:adjustRightInd w:val="0"/>
                    <w:snapToGrid w:val="0"/>
                    <w:jc w:val="center"/>
                    <w:rPr>
                      <w:rFonts w:eastAsiaTheme="majorEastAsia"/>
                      <w:szCs w:val="21"/>
                    </w:rPr>
                  </w:pPr>
                </w:p>
              </w:tc>
              <w:tc>
                <w:tcPr>
                  <w:tcW w:w="4542" w:type="dxa"/>
                  <w:vAlign w:val="center"/>
                </w:tcPr>
                <w:p w:rsidR="00B1336C" w:rsidRPr="005E38DA" w:rsidRDefault="005E38DA" w:rsidP="005E38DA">
                  <w:pPr>
                    <w:rPr>
                      <w:rFonts w:ascii="SimSun" w:hAnsi="SimSun" w:cs="SimSun"/>
                      <w:szCs w:val="21"/>
                    </w:rPr>
                  </w:pPr>
                  <w:r>
                    <w:rPr>
                      <w:szCs w:val="21"/>
                    </w:rPr>
                    <w:t>4.</w:t>
                  </w:r>
                  <w:r w:rsidRPr="00D6336D">
                    <w:t>燃气锅炉（导热油炉）完成低氮燃烧。</w:t>
                  </w:r>
                </w:p>
              </w:tc>
              <w:tc>
                <w:tcPr>
                  <w:tcW w:w="2262" w:type="dxa"/>
                  <w:vAlign w:val="center"/>
                </w:tcPr>
                <w:p w:rsidR="00B1336C" w:rsidRPr="00DA091D" w:rsidRDefault="00003B1B" w:rsidP="00944171">
                  <w:pPr>
                    <w:jc w:val="center"/>
                    <w:rPr>
                      <w:rFonts w:eastAsiaTheme="majorEastAsia"/>
                      <w:szCs w:val="21"/>
                    </w:rPr>
                  </w:pPr>
                  <w:r>
                    <w:rPr>
                      <w:rFonts w:eastAsiaTheme="majorEastAsia"/>
                      <w:szCs w:val="21"/>
                    </w:rPr>
                    <w:t>本项目不涉及</w:t>
                  </w:r>
                  <w:r w:rsidR="00944171" w:rsidRPr="00D6336D">
                    <w:t>燃气锅炉</w:t>
                  </w:r>
                  <w:r w:rsidR="00944171" w:rsidRPr="00D6336D">
                    <w:rPr>
                      <w:rFonts w:hint="eastAsia"/>
                    </w:rPr>
                    <w:t>或</w:t>
                  </w:r>
                  <w:r w:rsidR="00944171" w:rsidRPr="00D6336D">
                    <w:t>导热油炉</w:t>
                  </w:r>
                </w:p>
              </w:tc>
              <w:tc>
                <w:tcPr>
                  <w:tcW w:w="706" w:type="dxa"/>
                  <w:vAlign w:val="center"/>
                </w:tcPr>
                <w:p w:rsidR="00B1336C" w:rsidRPr="00DA091D" w:rsidRDefault="00B1336C" w:rsidP="00AC3329">
                  <w:pPr>
                    <w:jc w:val="center"/>
                    <w:rPr>
                      <w:rFonts w:eastAsiaTheme="majorEastAsia"/>
                      <w:szCs w:val="21"/>
                    </w:rPr>
                  </w:pPr>
                  <w:r>
                    <w:rPr>
                      <w:rFonts w:eastAsiaTheme="majorEastAsia" w:hAnsiTheme="majorEastAsia"/>
                      <w:szCs w:val="21"/>
                    </w:rPr>
                    <w:t>不涉及</w:t>
                  </w:r>
                </w:p>
              </w:tc>
            </w:tr>
            <w:tr w:rsidR="00B1336C" w:rsidRPr="00DA091D" w:rsidTr="00AC3329">
              <w:trPr>
                <w:trHeight w:val="340"/>
              </w:trPr>
              <w:tc>
                <w:tcPr>
                  <w:tcW w:w="993" w:type="dxa"/>
                  <w:vMerge w:val="restart"/>
                  <w:vAlign w:val="center"/>
                </w:tcPr>
                <w:p w:rsidR="00B1336C" w:rsidRPr="00DA091D" w:rsidRDefault="00B1336C" w:rsidP="00AC3329">
                  <w:pPr>
                    <w:jc w:val="center"/>
                    <w:rPr>
                      <w:rFonts w:eastAsiaTheme="majorEastAsia"/>
                      <w:szCs w:val="21"/>
                    </w:rPr>
                  </w:pPr>
                  <w:r w:rsidRPr="00DA091D">
                    <w:rPr>
                      <w:rFonts w:eastAsiaTheme="majorEastAsia" w:hAnsiTheme="majorEastAsia"/>
                      <w:szCs w:val="21"/>
                    </w:rPr>
                    <w:t>无组织</w:t>
                  </w:r>
                  <w:r w:rsidR="005E38DA">
                    <w:rPr>
                      <w:rFonts w:eastAsiaTheme="majorEastAsia" w:hAnsiTheme="majorEastAsia" w:hint="eastAsia"/>
                      <w:szCs w:val="21"/>
                    </w:rPr>
                    <w:t>管控</w:t>
                  </w:r>
                </w:p>
              </w:tc>
              <w:tc>
                <w:tcPr>
                  <w:tcW w:w="4542" w:type="dxa"/>
                  <w:vAlign w:val="center"/>
                </w:tcPr>
                <w:p w:rsidR="00B1336C" w:rsidRPr="005E38DA" w:rsidRDefault="005E38DA" w:rsidP="005E38DA">
                  <w:pPr>
                    <w:rPr>
                      <w:rFonts w:ascii="SimSun" w:hAnsi="SimSun" w:cs="SimSun"/>
                      <w:szCs w:val="21"/>
                    </w:rPr>
                  </w:pPr>
                  <w:r>
                    <w:rPr>
                      <w:szCs w:val="21"/>
                    </w:rPr>
                    <w:t>1.</w:t>
                  </w:r>
                  <w:r w:rsidRPr="00D6336D">
                    <w:t>所有物料（包括原辅料、半成品、成品）采用料仓、储罐、料库等方式封闭储存；沥青储罐设置在厂房内，呼吸孔安装</w:t>
                  </w:r>
                  <w:r>
                    <w:rPr>
                      <w:szCs w:val="21"/>
                    </w:rPr>
                    <w:t>VOCS</w:t>
                  </w:r>
                  <w:r w:rsidRPr="00D6336D">
                    <w:t>收集净化设施；</w:t>
                  </w:r>
                </w:p>
              </w:tc>
              <w:tc>
                <w:tcPr>
                  <w:tcW w:w="2262" w:type="dxa"/>
                  <w:vAlign w:val="center"/>
                </w:tcPr>
                <w:p w:rsidR="00B1336C" w:rsidRPr="001D500A" w:rsidRDefault="00944171" w:rsidP="000B27AF">
                  <w:pPr>
                    <w:jc w:val="center"/>
                    <w:rPr>
                      <w:rFonts w:eastAsiaTheme="majorEastAsia"/>
                      <w:szCs w:val="21"/>
                    </w:rPr>
                  </w:pPr>
                  <w:r>
                    <w:rPr>
                      <w:rFonts w:eastAsiaTheme="majorEastAsia"/>
                      <w:szCs w:val="21"/>
                    </w:rPr>
                    <w:t>本项目不涉及</w:t>
                  </w:r>
                  <w:r w:rsidRPr="00D6336D">
                    <w:t>沥青储罐</w:t>
                  </w:r>
                  <w:r w:rsidRPr="00D6336D">
                    <w:rPr>
                      <w:rFonts w:hint="eastAsia"/>
                    </w:rPr>
                    <w:t>，</w:t>
                  </w:r>
                  <w:r w:rsidRPr="00D6336D">
                    <w:t>原料水泥</w:t>
                  </w:r>
                  <w:r w:rsidRPr="00D6336D">
                    <w:rPr>
                      <w:rFonts w:hint="eastAsia"/>
                    </w:rPr>
                    <w:t>、</w:t>
                  </w:r>
                  <w:r w:rsidRPr="00D6336D">
                    <w:t>粉煤灰等在筒仓中储存</w:t>
                  </w:r>
                  <w:r w:rsidRPr="00D6336D">
                    <w:rPr>
                      <w:rFonts w:hint="eastAsia"/>
                    </w:rPr>
                    <w:t>，</w:t>
                  </w:r>
                  <w:r w:rsidRPr="00D6336D">
                    <w:t>湿砂储存在封闭车间的湿砂存放区</w:t>
                  </w:r>
                  <w:r w:rsidRPr="00D6336D">
                    <w:rPr>
                      <w:rFonts w:hint="eastAsia"/>
                    </w:rPr>
                    <w:t>，烘干后的</w:t>
                  </w:r>
                  <w:r w:rsidRPr="00D6336D">
                    <w:t>干砂储存在</w:t>
                  </w:r>
                  <w:r w:rsidR="000B27AF" w:rsidRPr="00D6336D">
                    <w:t>筒仓内</w:t>
                  </w:r>
                  <w:r w:rsidR="000B27AF" w:rsidRPr="00D6336D">
                    <w:rPr>
                      <w:rFonts w:hint="eastAsia"/>
                    </w:rPr>
                    <w:t>，</w:t>
                  </w:r>
                  <w:r w:rsidR="000B27AF" w:rsidRPr="00D6336D">
                    <w:t>产品采用包装袋密闭包装后储存在封闭车间的成品区内</w:t>
                  </w:r>
                </w:p>
              </w:tc>
              <w:tc>
                <w:tcPr>
                  <w:tcW w:w="706" w:type="dxa"/>
                  <w:vAlign w:val="center"/>
                </w:tcPr>
                <w:p w:rsidR="00B1336C" w:rsidRPr="00DA091D" w:rsidRDefault="00B1336C" w:rsidP="00AC3329">
                  <w:pPr>
                    <w:jc w:val="center"/>
                    <w:rPr>
                      <w:rFonts w:eastAsiaTheme="majorEastAsia"/>
                      <w:szCs w:val="21"/>
                    </w:rPr>
                  </w:pPr>
                  <w:r w:rsidRPr="00DA091D">
                    <w:rPr>
                      <w:rFonts w:eastAsiaTheme="majorEastAsia" w:hAnsiTheme="majorEastAsia"/>
                      <w:szCs w:val="21"/>
                    </w:rPr>
                    <w:t>符合</w:t>
                  </w:r>
                </w:p>
              </w:tc>
            </w:tr>
            <w:tr w:rsidR="00B1336C" w:rsidRPr="00DA091D" w:rsidTr="00AC3329">
              <w:trPr>
                <w:trHeight w:val="340"/>
              </w:trPr>
              <w:tc>
                <w:tcPr>
                  <w:tcW w:w="993" w:type="dxa"/>
                  <w:vMerge/>
                  <w:vAlign w:val="center"/>
                </w:tcPr>
                <w:p w:rsidR="00B1336C" w:rsidRPr="00DA091D" w:rsidRDefault="00B1336C" w:rsidP="00AC3329">
                  <w:pPr>
                    <w:jc w:val="center"/>
                    <w:rPr>
                      <w:rFonts w:eastAsiaTheme="majorEastAsia" w:hAnsiTheme="majorEastAsia"/>
                      <w:szCs w:val="21"/>
                    </w:rPr>
                  </w:pPr>
                </w:p>
              </w:tc>
              <w:tc>
                <w:tcPr>
                  <w:tcW w:w="4542" w:type="dxa"/>
                  <w:vAlign w:val="center"/>
                </w:tcPr>
                <w:p w:rsidR="00B1336C" w:rsidRPr="005E38DA" w:rsidRDefault="005E38DA" w:rsidP="005E38DA">
                  <w:pPr>
                    <w:rPr>
                      <w:szCs w:val="21"/>
                    </w:rPr>
                  </w:pPr>
                  <w:r>
                    <w:rPr>
                      <w:szCs w:val="21"/>
                    </w:rPr>
                    <w:t>2.</w:t>
                  </w:r>
                  <w:r w:rsidRPr="00D6336D">
                    <w:t>所有散状物料运输采用密闭皮带、密闭通廊、管状带式输送机或密闭车厢、真空罐车、气力输送等密闭</w:t>
                  </w:r>
                  <w:r>
                    <w:rPr>
                      <w:szCs w:val="21"/>
                    </w:rPr>
                    <w:t>方式；沥青运输、储存、装卸、加热、改性等过程密闭，沥青采用密闭管道输送投加，配备沥青加料自动联锁系统；</w:t>
                  </w:r>
                </w:p>
              </w:tc>
              <w:tc>
                <w:tcPr>
                  <w:tcW w:w="2262" w:type="dxa"/>
                  <w:vAlign w:val="center"/>
                </w:tcPr>
                <w:p w:rsidR="00B1336C" w:rsidRPr="00DA091D" w:rsidRDefault="000B27AF" w:rsidP="00AC3329">
                  <w:pPr>
                    <w:jc w:val="center"/>
                    <w:rPr>
                      <w:rFonts w:eastAsiaTheme="majorEastAsia"/>
                      <w:szCs w:val="21"/>
                    </w:rPr>
                  </w:pPr>
                  <w:r>
                    <w:rPr>
                      <w:rFonts w:eastAsiaTheme="majorEastAsia"/>
                      <w:szCs w:val="21"/>
                    </w:rPr>
                    <w:t>项目不涉及</w:t>
                  </w:r>
                  <w:r>
                    <w:rPr>
                      <w:szCs w:val="21"/>
                    </w:rPr>
                    <w:t>沥青</w:t>
                  </w:r>
                  <w:r>
                    <w:rPr>
                      <w:rFonts w:hint="eastAsia"/>
                      <w:szCs w:val="21"/>
                    </w:rPr>
                    <w:t>，</w:t>
                  </w:r>
                  <w:r>
                    <w:rPr>
                      <w:rFonts w:eastAsiaTheme="majorEastAsia"/>
                      <w:szCs w:val="21"/>
                    </w:rPr>
                    <w:t>评价要求项目输送皮带全封闭处理</w:t>
                  </w:r>
                </w:p>
              </w:tc>
              <w:tc>
                <w:tcPr>
                  <w:tcW w:w="706" w:type="dxa"/>
                  <w:vAlign w:val="center"/>
                </w:tcPr>
                <w:p w:rsidR="00B1336C" w:rsidRPr="00DA091D" w:rsidRDefault="00B1336C" w:rsidP="00AC3329">
                  <w:pPr>
                    <w:jc w:val="center"/>
                    <w:rPr>
                      <w:rFonts w:eastAsiaTheme="majorEastAsia" w:hAnsiTheme="majorEastAsia"/>
                      <w:szCs w:val="21"/>
                    </w:rPr>
                  </w:pPr>
                  <w:r w:rsidRPr="00DA091D">
                    <w:rPr>
                      <w:rFonts w:eastAsiaTheme="majorEastAsia" w:hAnsiTheme="majorEastAsia"/>
                      <w:szCs w:val="21"/>
                    </w:rPr>
                    <w:t>符合</w:t>
                  </w:r>
                </w:p>
              </w:tc>
            </w:tr>
            <w:tr w:rsidR="00B1336C" w:rsidRPr="00DA091D" w:rsidTr="00AC3329">
              <w:trPr>
                <w:trHeight w:val="340"/>
              </w:trPr>
              <w:tc>
                <w:tcPr>
                  <w:tcW w:w="993" w:type="dxa"/>
                  <w:vMerge/>
                  <w:vAlign w:val="center"/>
                </w:tcPr>
                <w:p w:rsidR="00B1336C" w:rsidRPr="00DA091D" w:rsidRDefault="00B1336C" w:rsidP="00AC3329">
                  <w:pPr>
                    <w:jc w:val="center"/>
                    <w:rPr>
                      <w:rFonts w:eastAsiaTheme="majorEastAsia" w:hAnsiTheme="majorEastAsia"/>
                      <w:szCs w:val="21"/>
                    </w:rPr>
                  </w:pPr>
                </w:p>
              </w:tc>
              <w:tc>
                <w:tcPr>
                  <w:tcW w:w="4542" w:type="dxa"/>
                  <w:vAlign w:val="center"/>
                </w:tcPr>
                <w:p w:rsidR="00B1336C" w:rsidRPr="005E38DA" w:rsidRDefault="005E38DA" w:rsidP="005E38DA">
                  <w:pPr>
                    <w:rPr>
                      <w:rFonts w:ascii="宋体" w:cs="宋体"/>
                      <w:szCs w:val="21"/>
                    </w:rPr>
                  </w:pPr>
                  <w:r>
                    <w:rPr>
                      <w:szCs w:val="21"/>
                    </w:rPr>
                    <w:t>3.</w:t>
                  </w:r>
                  <w:r>
                    <w:rPr>
                      <w:rFonts w:ascii="宋体" w:cs="宋体" w:hint="eastAsia"/>
                      <w:szCs w:val="21"/>
                    </w:rPr>
                    <w:t>各物料破碎、搅拌、转载、下料口、卸料装车等设置集尘罩并配置袋式除尘器，库顶等泄压口配备袋式除尘器或滤筒除尘器；搅拌机皮带跌落点等产尘点配套抽风收尘及除尘装置，不得有明</w:t>
                  </w:r>
                  <w:r>
                    <w:rPr>
                      <w:rFonts w:ascii="宋体" w:cs="宋体" w:hint="eastAsia"/>
                      <w:szCs w:val="21"/>
                    </w:rPr>
                    <w:lastRenderedPageBreak/>
                    <w:t>显粉尘逸散；卸沥青槽密闭，沥青槽及沥青储罐废气负压引至废气收集处理系统；</w:t>
                  </w:r>
                </w:p>
              </w:tc>
              <w:tc>
                <w:tcPr>
                  <w:tcW w:w="2262" w:type="dxa"/>
                  <w:vAlign w:val="center"/>
                </w:tcPr>
                <w:p w:rsidR="00B1336C" w:rsidRPr="00DA091D" w:rsidRDefault="000B27AF" w:rsidP="006B3014">
                  <w:pPr>
                    <w:jc w:val="center"/>
                    <w:rPr>
                      <w:rFonts w:eastAsiaTheme="majorEastAsia"/>
                      <w:szCs w:val="21"/>
                    </w:rPr>
                  </w:pPr>
                  <w:r>
                    <w:rPr>
                      <w:rFonts w:eastAsiaTheme="majorEastAsia"/>
                      <w:szCs w:val="21"/>
                    </w:rPr>
                    <w:lastRenderedPageBreak/>
                    <w:t>评价要求项目各原料筒仓仓顶呼吸孔</w:t>
                  </w:r>
                  <w:r w:rsidR="00F9273E">
                    <w:rPr>
                      <w:rFonts w:eastAsiaTheme="majorEastAsia" w:hint="eastAsia"/>
                      <w:szCs w:val="21"/>
                    </w:rPr>
                    <w:t>颗粒物，上料、烘干、包装</w:t>
                  </w:r>
                  <w:r w:rsidR="006B3014">
                    <w:rPr>
                      <w:rFonts w:eastAsiaTheme="majorEastAsia" w:hint="eastAsia"/>
                      <w:szCs w:val="21"/>
                    </w:rPr>
                    <w:t>等</w:t>
                  </w:r>
                  <w:r w:rsidR="00F9273E">
                    <w:rPr>
                      <w:rFonts w:eastAsiaTheme="majorEastAsia" w:hint="eastAsia"/>
                      <w:szCs w:val="21"/>
                    </w:rPr>
                    <w:t>工序颗粒物经</w:t>
                  </w:r>
                  <w:r w:rsidR="00DF06F1">
                    <w:rPr>
                      <w:rFonts w:eastAsiaTheme="majorEastAsia" w:hint="eastAsia"/>
                      <w:szCs w:val="21"/>
                    </w:rPr>
                    <w:t>集气</w:t>
                  </w:r>
                  <w:r w:rsidR="00DF06F1">
                    <w:rPr>
                      <w:rFonts w:eastAsiaTheme="majorEastAsia" w:hint="eastAsia"/>
                      <w:szCs w:val="21"/>
                    </w:rPr>
                    <w:lastRenderedPageBreak/>
                    <w:t>罩等废气收集设施收集至袋式除尘器处理后排放</w:t>
                  </w:r>
                </w:p>
              </w:tc>
              <w:tc>
                <w:tcPr>
                  <w:tcW w:w="706" w:type="dxa"/>
                  <w:vAlign w:val="center"/>
                </w:tcPr>
                <w:p w:rsidR="00B1336C" w:rsidRPr="00DA091D" w:rsidRDefault="00B1336C" w:rsidP="00AC3329">
                  <w:pPr>
                    <w:jc w:val="center"/>
                    <w:rPr>
                      <w:rFonts w:eastAsiaTheme="majorEastAsia" w:hAnsiTheme="majorEastAsia"/>
                      <w:szCs w:val="21"/>
                    </w:rPr>
                  </w:pPr>
                  <w:r w:rsidRPr="00DA091D">
                    <w:rPr>
                      <w:rFonts w:eastAsiaTheme="majorEastAsia" w:hAnsiTheme="majorEastAsia"/>
                      <w:szCs w:val="21"/>
                    </w:rPr>
                    <w:lastRenderedPageBreak/>
                    <w:t>符合</w:t>
                  </w:r>
                </w:p>
              </w:tc>
            </w:tr>
            <w:tr w:rsidR="00B1336C" w:rsidRPr="00DA091D" w:rsidTr="00AC3329">
              <w:trPr>
                <w:trHeight w:val="340"/>
              </w:trPr>
              <w:tc>
                <w:tcPr>
                  <w:tcW w:w="993" w:type="dxa"/>
                  <w:vMerge/>
                  <w:vAlign w:val="center"/>
                </w:tcPr>
                <w:p w:rsidR="00B1336C" w:rsidRPr="00DA091D" w:rsidRDefault="00B1336C" w:rsidP="00AC3329">
                  <w:pPr>
                    <w:jc w:val="center"/>
                    <w:rPr>
                      <w:rFonts w:eastAsiaTheme="majorEastAsia" w:hAnsiTheme="majorEastAsia"/>
                      <w:szCs w:val="21"/>
                    </w:rPr>
                  </w:pPr>
                </w:p>
              </w:tc>
              <w:tc>
                <w:tcPr>
                  <w:tcW w:w="4542" w:type="dxa"/>
                  <w:vAlign w:val="center"/>
                </w:tcPr>
                <w:p w:rsidR="00B1336C" w:rsidRPr="005E38DA" w:rsidRDefault="005E38DA" w:rsidP="005E38DA">
                  <w:pPr>
                    <w:rPr>
                      <w:rFonts w:ascii="SimSun" w:hAnsi="SimSun" w:cs="SimSun"/>
                      <w:szCs w:val="21"/>
                    </w:rPr>
                  </w:pPr>
                  <w:r>
                    <w:rPr>
                      <w:szCs w:val="21"/>
                    </w:rPr>
                    <w:t>4.</w:t>
                  </w:r>
                  <w:r w:rsidRPr="00D6336D">
                    <w:t>沥青砼搅拌（拌和）楼需二次封闭并将粉料储罐封闭在内，沥青砼搅拌机、搅拌楼配套安装沥青烟气收集及处理设施；沥青砼成品装车处封闭，配套安装沥青烟气收集及处理设施；</w:t>
                  </w:r>
                </w:p>
              </w:tc>
              <w:tc>
                <w:tcPr>
                  <w:tcW w:w="2262" w:type="dxa"/>
                  <w:vAlign w:val="center"/>
                </w:tcPr>
                <w:p w:rsidR="00B1336C" w:rsidRPr="00DA091D" w:rsidRDefault="00F9273E" w:rsidP="00AC3329">
                  <w:pPr>
                    <w:jc w:val="center"/>
                    <w:rPr>
                      <w:rFonts w:eastAsiaTheme="majorEastAsia"/>
                      <w:szCs w:val="21"/>
                    </w:rPr>
                  </w:pPr>
                  <w:r>
                    <w:rPr>
                      <w:rFonts w:eastAsiaTheme="majorEastAsia"/>
                      <w:szCs w:val="21"/>
                    </w:rPr>
                    <w:t>本项目不涉及</w:t>
                  </w:r>
                  <w:r w:rsidRPr="00D6336D">
                    <w:t>沥青砼搅拌</w:t>
                  </w:r>
                </w:p>
              </w:tc>
              <w:tc>
                <w:tcPr>
                  <w:tcW w:w="706" w:type="dxa"/>
                  <w:vAlign w:val="center"/>
                </w:tcPr>
                <w:p w:rsidR="00B1336C" w:rsidRPr="00DA091D" w:rsidRDefault="00F9273E" w:rsidP="00AC3329">
                  <w:pPr>
                    <w:jc w:val="center"/>
                    <w:rPr>
                      <w:rFonts w:eastAsiaTheme="majorEastAsia" w:hAnsiTheme="majorEastAsia"/>
                      <w:szCs w:val="21"/>
                    </w:rPr>
                  </w:pPr>
                  <w:r>
                    <w:rPr>
                      <w:rFonts w:eastAsiaTheme="majorEastAsia" w:hAnsiTheme="majorEastAsia" w:hint="eastAsia"/>
                      <w:szCs w:val="21"/>
                    </w:rPr>
                    <w:t>不涉及</w:t>
                  </w:r>
                </w:p>
              </w:tc>
            </w:tr>
            <w:tr w:rsidR="00B1336C" w:rsidRPr="00DA091D" w:rsidTr="00AC3329">
              <w:trPr>
                <w:trHeight w:val="340"/>
              </w:trPr>
              <w:tc>
                <w:tcPr>
                  <w:tcW w:w="993" w:type="dxa"/>
                  <w:vMerge/>
                  <w:vAlign w:val="center"/>
                </w:tcPr>
                <w:p w:rsidR="00B1336C" w:rsidRPr="00DA091D" w:rsidRDefault="00B1336C" w:rsidP="00AC3329">
                  <w:pPr>
                    <w:jc w:val="center"/>
                    <w:rPr>
                      <w:rFonts w:eastAsiaTheme="majorEastAsia" w:hAnsiTheme="majorEastAsia"/>
                      <w:szCs w:val="21"/>
                    </w:rPr>
                  </w:pPr>
                </w:p>
              </w:tc>
              <w:tc>
                <w:tcPr>
                  <w:tcW w:w="4542" w:type="dxa"/>
                  <w:vAlign w:val="center"/>
                </w:tcPr>
                <w:p w:rsidR="00B1336C" w:rsidRPr="005E38DA" w:rsidRDefault="005E38DA" w:rsidP="005E38DA">
                  <w:pPr>
                    <w:rPr>
                      <w:rFonts w:ascii="SimSun" w:hAnsi="SimSun" w:cs="SimSun"/>
                      <w:szCs w:val="21"/>
                    </w:rPr>
                  </w:pPr>
                  <w:r>
                    <w:rPr>
                      <w:szCs w:val="21"/>
                    </w:rPr>
                    <w:t>5.</w:t>
                  </w:r>
                  <w:r w:rsidRPr="00D6336D">
                    <w:t>除尘器卸灰不直接卸落到地面，采用封闭袋接或封闭式螺旋输送，卸灰区封闭；</w:t>
                  </w:r>
                </w:p>
              </w:tc>
              <w:tc>
                <w:tcPr>
                  <w:tcW w:w="2262" w:type="dxa"/>
                  <w:vAlign w:val="center"/>
                </w:tcPr>
                <w:p w:rsidR="00B1336C" w:rsidRPr="00DA091D" w:rsidRDefault="00DF06F1" w:rsidP="00AC3329">
                  <w:pPr>
                    <w:jc w:val="center"/>
                    <w:rPr>
                      <w:rFonts w:eastAsiaTheme="majorEastAsia"/>
                      <w:szCs w:val="21"/>
                    </w:rPr>
                  </w:pPr>
                  <w:r>
                    <w:rPr>
                      <w:rFonts w:eastAsiaTheme="majorEastAsia"/>
                      <w:szCs w:val="21"/>
                    </w:rPr>
                    <w:t>评价要求除尘器卸灰口与密闭收尘袋连接</w:t>
                  </w:r>
                </w:p>
              </w:tc>
              <w:tc>
                <w:tcPr>
                  <w:tcW w:w="706" w:type="dxa"/>
                  <w:vAlign w:val="center"/>
                </w:tcPr>
                <w:p w:rsidR="00B1336C" w:rsidRPr="00DA091D" w:rsidRDefault="00DF06F1" w:rsidP="00AC3329">
                  <w:pPr>
                    <w:jc w:val="center"/>
                    <w:rPr>
                      <w:rFonts w:eastAsiaTheme="majorEastAsia" w:hAnsiTheme="majorEastAsia"/>
                      <w:szCs w:val="21"/>
                    </w:rPr>
                  </w:pPr>
                  <w:r>
                    <w:rPr>
                      <w:rFonts w:eastAsiaTheme="majorEastAsia" w:hAnsiTheme="majorEastAsia" w:hint="eastAsia"/>
                      <w:szCs w:val="21"/>
                    </w:rPr>
                    <w:t>符合</w:t>
                  </w:r>
                </w:p>
              </w:tc>
            </w:tr>
            <w:tr w:rsidR="00DF06F1" w:rsidRPr="00DA091D" w:rsidTr="00AC3329">
              <w:trPr>
                <w:trHeight w:val="340"/>
              </w:trPr>
              <w:tc>
                <w:tcPr>
                  <w:tcW w:w="993" w:type="dxa"/>
                  <w:vMerge/>
                  <w:vAlign w:val="center"/>
                </w:tcPr>
                <w:p w:rsidR="00DF06F1" w:rsidRPr="00DA091D" w:rsidRDefault="00DF06F1" w:rsidP="00AC3329">
                  <w:pPr>
                    <w:jc w:val="center"/>
                    <w:rPr>
                      <w:rFonts w:eastAsiaTheme="majorEastAsia" w:hAnsiTheme="majorEastAsia"/>
                      <w:szCs w:val="21"/>
                    </w:rPr>
                  </w:pPr>
                </w:p>
              </w:tc>
              <w:tc>
                <w:tcPr>
                  <w:tcW w:w="4542" w:type="dxa"/>
                  <w:vAlign w:val="center"/>
                </w:tcPr>
                <w:p w:rsidR="00DF06F1" w:rsidRPr="005E38DA" w:rsidRDefault="00DF06F1" w:rsidP="005E38DA">
                  <w:pPr>
                    <w:rPr>
                      <w:rFonts w:ascii="SimSun" w:hAnsi="SimSun" w:cs="SimSun"/>
                      <w:szCs w:val="21"/>
                    </w:rPr>
                  </w:pPr>
                  <w:r>
                    <w:rPr>
                      <w:szCs w:val="21"/>
                    </w:rPr>
                    <w:t>6.</w:t>
                  </w:r>
                  <w:r w:rsidRPr="00D6336D">
                    <w:t>料棚配备喷雾抑尘设施或物料全部封闭储存，货物进出大门为自动感应门，在确保安全的情况下，所有门窗保持常闭状态；</w:t>
                  </w:r>
                </w:p>
              </w:tc>
              <w:tc>
                <w:tcPr>
                  <w:tcW w:w="2262" w:type="dxa"/>
                  <w:vAlign w:val="center"/>
                </w:tcPr>
                <w:p w:rsidR="00DF06F1" w:rsidRPr="00DA091D" w:rsidRDefault="00DF06F1" w:rsidP="00DF06F1">
                  <w:pPr>
                    <w:jc w:val="center"/>
                    <w:rPr>
                      <w:rFonts w:eastAsiaTheme="majorEastAsia"/>
                      <w:szCs w:val="21"/>
                    </w:rPr>
                  </w:pPr>
                  <w:r>
                    <w:rPr>
                      <w:rFonts w:eastAsiaTheme="majorEastAsia"/>
                      <w:szCs w:val="21"/>
                    </w:rPr>
                    <w:t>评价要求本项目</w:t>
                  </w:r>
                  <w:r w:rsidRPr="00D6336D">
                    <w:t>原料水泥</w:t>
                  </w:r>
                  <w:r w:rsidRPr="00D6336D">
                    <w:rPr>
                      <w:rFonts w:hint="eastAsia"/>
                    </w:rPr>
                    <w:t>、</w:t>
                  </w:r>
                  <w:r w:rsidRPr="00D6336D">
                    <w:t>粉煤灰等在筒仓中储存</w:t>
                  </w:r>
                  <w:r w:rsidRPr="00D6336D">
                    <w:rPr>
                      <w:rFonts w:hint="eastAsia"/>
                    </w:rPr>
                    <w:t>，</w:t>
                  </w:r>
                  <w:r w:rsidRPr="00D6336D">
                    <w:t>湿砂储存在封闭车间的湿砂存放区</w:t>
                  </w:r>
                  <w:r w:rsidRPr="00D6336D">
                    <w:rPr>
                      <w:rFonts w:hint="eastAsia"/>
                    </w:rPr>
                    <w:t>，烘干后的</w:t>
                  </w:r>
                  <w:r w:rsidRPr="00D6336D">
                    <w:t>干砂储存在筒仓内</w:t>
                  </w:r>
                  <w:r w:rsidRPr="00D6336D">
                    <w:rPr>
                      <w:rFonts w:hint="eastAsia"/>
                    </w:rPr>
                    <w:t>，车间大门应为</w:t>
                  </w:r>
                  <w:r w:rsidRPr="00D6336D">
                    <w:t>自动感应门</w:t>
                  </w:r>
                  <w:r w:rsidRPr="00D6336D">
                    <w:rPr>
                      <w:rFonts w:hint="eastAsia"/>
                    </w:rPr>
                    <w:t>，</w:t>
                  </w:r>
                  <w:r w:rsidRPr="00D6336D">
                    <w:t>保持门窗常闭</w:t>
                  </w:r>
                </w:p>
              </w:tc>
              <w:tc>
                <w:tcPr>
                  <w:tcW w:w="706" w:type="dxa"/>
                  <w:vAlign w:val="center"/>
                </w:tcPr>
                <w:p w:rsidR="00DF06F1" w:rsidRPr="00DA091D" w:rsidRDefault="00DF06F1" w:rsidP="00AC3329">
                  <w:pPr>
                    <w:jc w:val="center"/>
                    <w:rPr>
                      <w:rFonts w:eastAsiaTheme="majorEastAsia" w:hAnsiTheme="majorEastAsia"/>
                      <w:szCs w:val="21"/>
                    </w:rPr>
                  </w:pPr>
                  <w:r>
                    <w:rPr>
                      <w:rFonts w:eastAsiaTheme="majorEastAsia" w:hAnsiTheme="majorEastAsia" w:hint="eastAsia"/>
                      <w:szCs w:val="21"/>
                    </w:rPr>
                    <w:t>符合</w:t>
                  </w:r>
                </w:p>
              </w:tc>
            </w:tr>
            <w:tr w:rsidR="00DF06F1" w:rsidRPr="00DA091D" w:rsidTr="00AC3329">
              <w:trPr>
                <w:trHeight w:val="340"/>
              </w:trPr>
              <w:tc>
                <w:tcPr>
                  <w:tcW w:w="993" w:type="dxa"/>
                  <w:vMerge/>
                  <w:vAlign w:val="center"/>
                </w:tcPr>
                <w:p w:rsidR="00DF06F1" w:rsidRPr="00DA091D" w:rsidRDefault="00DF06F1" w:rsidP="00AC3329">
                  <w:pPr>
                    <w:jc w:val="center"/>
                    <w:rPr>
                      <w:rFonts w:eastAsiaTheme="majorEastAsia" w:hAnsiTheme="majorEastAsia"/>
                      <w:szCs w:val="21"/>
                    </w:rPr>
                  </w:pPr>
                </w:p>
              </w:tc>
              <w:tc>
                <w:tcPr>
                  <w:tcW w:w="4542" w:type="dxa"/>
                  <w:vAlign w:val="center"/>
                </w:tcPr>
                <w:p w:rsidR="00DF06F1" w:rsidRDefault="00DF06F1" w:rsidP="005E38DA">
                  <w:pPr>
                    <w:rPr>
                      <w:szCs w:val="21"/>
                    </w:rPr>
                  </w:pPr>
                  <w:r>
                    <w:rPr>
                      <w:szCs w:val="21"/>
                    </w:rPr>
                    <w:t>7.</w:t>
                  </w:r>
                  <w:r w:rsidRPr="00D6336D">
                    <w:t>厂区地面全部硬化或绿化，无成片裸露土地。</w:t>
                  </w:r>
                </w:p>
              </w:tc>
              <w:tc>
                <w:tcPr>
                  <w:tcW w:w="2262" w:type="dxa"/>
                  <w:vAlign w:val="center"/>
                </w:tcPr>
                <w:p w:rsidR="00DF06F1" w:rsidRDefault="00DF06F1" w:rsidP="00AC3329">
                  <w:pPr>
                    <w:jc w:val="center"/>
                    <w:rPr>
                      <w:rFonts w:eastAsiaTheme="majorEastAsia"/>
                      <w:szCs w:val="21"/>
                    </w:rPr>
                  </w:pPr>
                  <w:r>
                    <w:rPr>
                      <w:rFonts w:eastAsiaTheme="majorEastAsia"/>
                      <w:szCs w:val="21"/>
                    </w:rPr>
                    <w:t>评价要求本项目</w:t>
                  </w:r>
                  <w:r w:rsidRPr="00D6336D">
                    <w:t>厂区地面全部硬化</w:t>
                  </w:r>
                </w:p>
              </w:tc>
              <w:tc>
                <w:tcPr>
                  <w:tcW w:w="706" w:type="dxa"/>
                  <w:vAlign w:val="center"/>
                </w:tcPr>
                <w:p w:rsidR="00DF06F1" w:rsidRDefault="00DF06F1" w:rsidP="00AC3329">
                  <w:pPr>
                    <w:jc w:val="center"/>
                    <w:rPr>
                      <w:rFonts w:eastAsiaTheme="majorEastAsia" w:hAnsiTheme="majorEastAsia"/>
                      <w:szCs w:val="21"/>
                    </w:rPr>
                  </w:pPr>
                  <w:r>
                    <w:rPr>
                      <w:rFonts w:eastAsiaTheme="majorEastAsia" w:hAnsiTheme="majorEastAsia" w:hint="eastAsia"/>
                      <w:szCs w:val="21"/>
                    </w:rPr>
                    <w:t>符合</w:t>
                  </w:r>
                </w:p>
              </w:tc>
            </w:tr>
            <w:tr w:rsidR="00DF06F1" w:rsidRPr="00DA091D" w:rsidTr="00AC3329">
              <w:trPr>
                <w:trHeight w:val="340"/>
              </w:trPr>
              <w:tc>
                <w:tcPr>
                  <w:tcW w:w="993" w:type="dxa"/>
                  <w:vMerge/>
                  <w:vAlign w:val="center"/>
                </w:tcPr>
                <w:p w:rsidR="00DF06F1" w:rsidRPr="00DA091D" w:rsidRDefault="00DF06F1" w:rsidP="00AC3329">
                  <w:pPr>
                    <w:jc w:val="center"/>
                    <w:rPr>
                      <w:rFonts w:eastAsiaTheme="majorEastAsia" w:hAnsiTheme="majorEastAsia"/>
                      <w:szCs w:val="21"/>
                    </w:rPr>
                  </w:pPr>
                </w:p>
              </w:tc>
              <w:tc>
                <w:tcPr>
                  <w:tcW w:w="4542" w:type="dxa"/>
                  <w:vAlign w:val="center"/>
                </w:tcPr>
                <w:p w:rsidR="00DF06F1" w:rsidRPr="00D6336D" w:rsidRDefault="00DF06F1" w:rsidP="005E38DA">
                  <w:r>
                    <w:rPr>
                      <w:szCs w:val="21"/>
                    </w:rPr>
                    <w:t>1.</w:t>
                  </w:r>
                  <w:r w:rsidRPr="00D6336D">
                    <w:t>企业出厂口和料场出口处</w:t>
                  </w:r>
                  <w:r w:rsidRPr="004E7B7F">
                    <w:rPr>
                      <w:rFonts w:eastAsiaTheme="majorEastAsia" w:hAnsiTheme="majorEastAsia" w:hint="eastAsia"/>
                      <w:szCs w:val="21"/>
                      <w:vertAlign w:val="superscript"/>
                    </w:rPr>
                    <w:t>【</w:t>
                  </w:r>
                  <w:r w:rsidRPr="004E7B7F">
                    <w:rPr>
                      <w:rFonts w:eastAsiaTheme="majorEastAsia" w:hAnsiTheme="majorEastAsia" w:hint="eastAsia"/>
                      <w:szCs w:val="21"/>
                      <w:vertAlign w:val="superscript"/>
                    </w:rPr>
                    <w:t>1</w:t>
                  </w:r>
                  <w:r w:rsidRPr="004E7B7F">
                    <w:rPr>
                      <w:rFonts w:eastAsiaTheme="majorEastAsia" w:hAnsiTheme="majorEastAsia" w:hint="eastAsia"/>
                      <w:szCs w:val="21"/>
                      <w:vertAlign w:val="superscript"/>
                    </w:rPr>
                    <w:t>】</w:t>
                  </w:r>
                  <w:r w:rsidRPr="00D6336D">
                    <w:t>配备自动感应式高压清洗装置，对所有货物运输车辆的车轮、底盘进行冲洗；</w:t>
                  </w:r>
                </w:p>
                <w:p w:rsidR="00DF06F1" w:rsidRPr="00D6336D" w:rsidRDefault="00DF06F1" w:rsidP="005E38DA">
                  <w:r>
                    <w:rPr>
                      <w:szCs w:val="21"/>
                    </w:rPr>
                    <w:t>2.</w:t>
                  </w:r>
                  <w:r w:rsidRPr="00D6336D">
                    <w:t>洗车台周边配备视频监控，有辅助照明系统，视频监控记录能够保存三个月以上；</w:t>
                  </w:r>
                </w:p>
                <w:p w:rsidR="00DF06F1" w:rsidRDefault="00DF06F1" w:rsidP="005E38DA">
                  <w:pPr>
                    <w:rPr>
                      <w:szCs w:val="21"/>
                    </w:rPr>
                  </w:pPr>
                  <w:r>
                    <w:rPr>
                      <w:szCs w:val="21"/>
                    </w:rPr>
                    <w:t>3.</w:t>
                  </w:r>
                  <w:r w:rsidRPr="00D6336D">
                    <w:t>洗车台全自动操作，有最低冲洗时间控制功能，具备自动和手动冲洗功能；洗车台长度不低于</w:t>
                  </w:r>
                  <w:r>
                    <w:rPr>
                      <w:szCs w:val="21"/>
                    </w:rPr>
                    <w:t>18</w:t>
                  </w:r>
                  <w:r w:rsidRPr="00D6336D">
                    <w:t>米，配备热</w:t>
                  </w:r>
                  <w:r>
                    <w:rPr>
                      <w:szCs w:val="21"/>
                    </w:rPr>
                    <w:t>风烘干系统；</w:t>
                  </w:r>
                </w:p>
                <w:p w:rsidR="00DF06F1" w:rsidRPr="005E38DA" w:rsidRDefault="00DF06F1" w:rsidP="005E38DA">
                  <w:pPr>
                    <w:rPr>
                      <w:rFonts w:ascii="SimSun" w:hAnsi="SimSun" w:cs="SimSun"/>
                      <w:szCs w:val="21"/>
                    </w:rPr>
                  </w:pPr>
                  <w:r>
                    <w:rPr>
                      <w:szCs w:val="21"/>
                    </w:rPr>
                    <w:t>4.</w:t>
                  </w:r>
                  <w:r>
                    <w:rPr>
                      <w:szCs w:val="21"/>
                    </w:rPr>
                    <w:t>洗车台配废水处理系统。</w:t>
                  </w:r>
                </w:p>
              </w:tc>
              <w:tc>
                <w:tcPr>
                  <w:tcW w:w="2262" w:type="dxa"/>
                  <w:vAlign w:val="center"/>
                </w:tcPr>
                <w:p w:rsidR="00DF06F1" w:rsidRPr="00DA091D" w:rsidRDefault="00E51592" w:rsidP="00AC3329">
                  <w:pPr>
                    <w:jc w:val="center"/>
                    <w:rPr>
                      <w:rFonts w:eastAsiaTheme="majorEastAsia"/>
                      <w:szCs w:val="21"/>
                    </w:rPr>
                  </w:pPr>
                  <w:r>
                    <w:rPr>
                      <w:rFonts w:eastAsiaTheme="majorEastAsia" w:hint="eastAsia"/>
                      <w:szCs w:val="21"/>
                    </w:rPr>
                    <w:t>项目车辆冲洗装置</w:t>
                  </w:r>
                  <w:r w:rsidR="006B3014">
                    <w:rPr>
                      <w:rFonts w:eastAsiaTheme="majorEastAsia" w:hint="eastAsia"/>
                      <w:szCs w:val="21"/>
                    </w:rPr>
                    <w:t>依托</w:t>
                  </w:r>
                  <w:r w:rsidR="006B3014" w:rsidRPr="006B3014">
                    <w:rPr>
                      <w:rFonts w:eastAsiaTheme="majorEastAsia" w:hint="eastAsia"/>
                      <w:szCs w:val="21"/>
                    </w:rPr>
                    <w:t>叶县金叶农商发展有限责任公司元发建材厂</w:t>
                  </w:r>
                  <w:r w:rsidR="006B3014">
                    <w:rPr>
                      <w:rFonts w:eastAsiaTheme="majorEastAsia" w:hint="eastAsia"/>
                      <w:szCs w:val="21"/>
                    </w:rPr>
                    <w:t>现有，</w:t>
                  </w:r>
                  <w:r w:rsidR="000D23E9">
                    <w:rPr>
                      <w:rFonts w:eastAsiaTheme="majorEastAsia" w:hint="eastAsia"/>
                      <w:szCs w:val="21"/>
                    </w:rPr>
                    <w:t>现有车辆冲洗装置</w:t>
                  </w:r>
                  <w:r w:rsidR="006B3014">
                    <w:rPr>
                      <w:rFonts w:eastAsiaTheme="majorEastAsia" w:hint="eastAsia"/>
                      <w:szCs w:val="21"/>
                    </w:rPr>
                    <w:t>符合</w:t>
                  </w:r>
                  <w:r>
                    <w:rPr>
                      <w:rFonts w:eastAsiaTheme="majorEastAsia" w:hint="eastAsia"/>
                      <w:szCs w:val="21"/>
                    </w:rPr>
                    <w:t>左侧</w:t>
                  </w:r>
                  <w:r>
                    <w:rPr>
                      <w:rFonts w:eastAsiaTheme="majorEastAsia" w:hint="eastAsia"/>
                      <w:szCs w:val="21"/>
                    </w:rPr>
                    <w:t>A</w:t>
                  </w:r>
                  <w:r>
                    <w:rPr>
                      <w:rFonts w:eastAsiaTheme="majorEastAsia" w:hint="eastAsia"/>
                      <w:szCs w:val="21"/>
                    </w:rPr>
                    <w:t>级标准</w:t>
                  </w:r>
                  <w:r w:rsidR="000D23E9">
                    <w:rPr>
                      <w:rFonts w:eastAsiaTheme="majorEastAsia" w:hint="eastAsia"/>
                      <w:szCs w:val="21"/>
                    </w:rPr>
                    <w:t>要求</w:t>
                  </w:r>
                </w:p>
              </w:tc>
              <w:tc>
                <w:tcPr>
                  <w:tcW w:w="706" w:type="dxa"/>
                  <w:vAlign w:val="center"/>
                </w:tcPr>
                <w:p w:rsidR="00DF06F1" w:rsidRPr="00DA091D" w:rsidRDefault="00DF06F1" w:rsidP="00AC3329">
                  <w:pPr>
                    <w:jc w:val="center"/>
                    <w:rPr>
                      <w:rFonts w:eastAsiaTheme="majorEastAsia" w:hAnsiTheme="majorEastAsia"/>
                      <w:szCs w:val="21"/>
                    </w:rPr>
                  </w:pPr>
                  <w:r w:rsidRPr="00DA091D">
                    <w:rPr>
                      <w:rFonts w:eastAsiaTheme="majorEastAsia" w:hAnsiTheme="majorEastAsia"/>
                      <w:szCs w:val="21"/>
                    </w:rPr>
                    <w:t>符合</w:t>
                  </w:r>
                </w:p>
              </w:tc>
            </w:tr>
            <w:tr w:rsidR="00DF06F1" w:rsidRPr="00DA091D" w:rsidTr="00AC3329">
              <w:trPr>
                <w:trHeight w:val="340"/>
              </w:trPr>
              <w:tc>
                <w:tcPr>
                  <w:tcW w:w="993" w:type="dxa"/>
                  <w:vMerge w:val="restart"/>
                  <w:vAlign w:val="center"/>
                </w:tcPr>
                <w:p w:rsidR="00DF06F1" w:rsidRPr="00DA091D" w:rsidRDefault="00DF06F1" w:rsidP="00AC3329">
                  <w:pPr>
                    <w:jc w:val="center"/>
                    <w:rPr>
                      <w:rFonts w:eastAsiaTheme="majorEastAsia"/>
                      <w:szCs w:val="21"/>
                    </w:rPr>
                  </w:pPr>
                  <w:r w:rsidRPr="00DA091D">
                    <w:rPr>
                      <w:rFonts w:eastAsiaTheme="majorEastAsia" w:hAnsiTheme="majorEastAsia"/>
                      <w:szCs w:val="21"/>
                    </w:rPr>
                    <w:t>排放限值</w:t>
                  </w:r>
                </w:p>
              </w:tc>
              <w:tc>
                <w:tcPr>
                  <w:tcW w:w="4542" w:type="dxa"/>
                  <w:vAlign w:val="center"/>
                </w:tcPr>
                <w:p w:rsidR="00DF06F1" w:rsidRPr="00E91E09" w:rsidRDefault="00DF06F1" w:rsidP="00FC6999">
                  <w:pPr>
                    <w:rPr>
                      <w:rFonts w:eastAsiaTheme="majorEastAsia"/>
                      <w:szCs w:val="21"/>
                    </w:rPr>
                  </w:pPr>
                  <w:r w:rsidRPr="00E91E09">
                    <w:rPr>
                      <w:szCs w:val="21"/>
                    </w:rPr>
                    <w:t>1.PM</w:t>
                  </w:r>
                  <w:r w:rsidRPr="00E91E09">
                    <w:t>、</w:t>
                  </w:r>
                  <w:r w:rsidRPr="00E91E09">
                    <w:rPr>
                      <w:szCs w:val="21"/>
                    </w:rPr>
                    <w:t>NMHC</w:t>
                  </w:r>
                  <w:r w:rsidRPr="00E91E09">
                    <w:t>、沥青烟有组织排放浓度均不高于</w:t>
                  </w:r>
                  <w:r w:rsidRPr="00E91E09">
                    <w:rPr>
                      <w:szCs w:val="21"/>
                    </w:rPr>
                    <w:t>10mg/m</w:t>
                  </w:r>
                  <w:r w:rsidRPr="00E91E09">
                    <w:rPr>
                      <w:rFonts w:hint="eastAsia"/>
                      <w:szCs w:val="21"/>
                      <w:vertAlign w:val="superscript"/>
                    </w:rPr>
                    <w:t>3</w:t>
                  </w:r>
                  <w:r w:rsidRPr="00E91E09">
                    <w:t>；</w:t>
                  </w:r>
                </w:p>
              </w:tc>
              <w:tc>
                <w:tcPr>
                  <w:tcW w:w="2262" w:type="dxa"/>
                  <w:vAlign w:val="center"/>
                </w:tcPr>
                <w:p w:rsidR="00DF06F1" w:rsidRPr="00E91E09" w:rsidRDefault="00E91E09" w:rsidP="00E91E09">
                  <w:pPr>
                    <w:jc w:val="center"/>
                    <w:rPr>
                      <w:rFonts w:eastAsiaTheme="majorEastAsia"/>
                      <w:szCs w:val="21"/>
                    </w:rPr>
                  </w:pPr>
                  <w:r w:rsidRPr="00E91E09">
                    <w:rPr>
                      <w:rFonts w:eastAsiaTheme="majorEastAsia"/>
                      <w:szCs w:val="21"/>
                    </w:rPr>
                    <w:t>根据本评价产排污核算</w:t>
                  </w:r>
                  <w:r w:rsidRPr="00E91E09">
                    <w:rPr>
                      <w:rFonts w:eastAsiaTheme="majorEastAsia" w:hint="eastAsia"/>
                      <w:szCs w:val="21"/>
                    </w:rPr>
                    <w:t>，</w:t>
                  </w:r>
                  <w:r w:rsidRPr="00E91E09">
                    <w:rPr>
                      <w:rFonts w:eastAsiaTheme="majorEastAsia"/>
                      <w:szCs w:val="21"/>
                    </w:rPr>
                    <w:t>采取本评价提出的各项污染防治措施后项目</w:t>
                  </w:r>
                  <w:r w:rsidRPr="00E91E09">
                    <w:rPr>
                      <w:rFonts w:eastAsiaTheme="majorEastAsia"/>
                      <w:szCs w:val="21"/>
                    </w:rPr>
                    <w:t>PM</w:t>
                  </w:r>
                  <w:r w:rsidRPr="00E91E09">
                    <w:rPr>
                      <w:rFonts w:eastAsiaTheme="majorEastAsia"/>
                      <w:szCs w:val="21"/>
                    </w:rPr>
                    <w:t>有组织排放浓度预测值为</w:t>
                  </w:r>
                  <w:r w:rsidRPr="00E91E09">
                    <w:rPr>
                      <w:rFonts w:eastAsiaTheme="majorEastAsia" w:hint="eastAsia"/>
                      <w:szCs w:val="21"/>
                    </w:rPr>
                    <w:t>1.1~3.5</w:t>
                  </w:r>
                  <w:r w:rsidRPr="00E91E09">
                    <w:rPr>
                      <w:szCs w:val="21"/>
                    </w:rPr>
                    <w:t>mg/m</w:t>
                  </w:r>
                  <w:r w:rsidRPr="00E91E09">
                    <w:rPr>
                      <w:rFonts w:hint="eastAsia"/>
                      <w:szCs w:val="21"/>
                      <w:vertAlign w:val="superscript"/>
                    </w:rPr>
                    <w:t>3</w:t>
                  </w:r>
                </w:p>
              </w:tc>
              <w:tc>
                <w:tcPr>
                  <w:tcW w:w="706" w:type="dxa"/>
                  <w:vAlign w:val="center"/>
                </w:tcPr>
                <w:p w:rsidR="00DF06F1" w:rsidRPr="00DA091D" w:rsidRDefault="00DF06F1" w:rsidP="00AC3329">
                  <w:pPr>
                    <w:jc w:val="center"/>
                    <w:rPr>
                      <w:rFonts w:eastAsiaTheme="majorEastAsia"/>
                      <w:szCs w:val="21"/>
                    </w:rPr>
                  </w:pPr>
                  <w:r w:rsidRPr="00DA091D">
                    <w:rPr>
                      <w:rFonts w:eastAsiaTheme="majorEastAsia" w:hAnsiTheme="majorEastAsia"/>
                      <w:szCs w:val="21"/>
                    </w:rPr>
                    <w:t>符合</w:t>
                  </w:r>
                </w:p>
              </w:tc>
            </w:tr>
            <w:tr w:rsidR="00DF06F1" w:rsidRPr="00DA091D" w:rsidTr="00AC3329">
              <w:trPr>
                <w:trHeight w:val="340"/>
              </w:trPr>
              <w:tc>
                <w:tcPr>
                  <w:tcW w:w="993" w:type="dxa"/>
                  <w:vMerge/>
                  <w:vAlign w:val="center"/>
                </w:tcPr>
                <w:p w:rsidR="00DF06F1" w:rsidRPr="00DA091D" w:rsidRDefault="00DF06F1" w:rsidP="00AC3329">
                  <w:pPr>
                    <w:jc w:val="center"/>
                    <w:rPr>
                      <w:rFonts w:eastAsiaTheme="majorEastAsia" w:hAnsiTheme="majorEastAsia"/>
                      <w:szCs w:val="21"/>
                    </w:rPr>
                  </w:pPr>
                </w:p>
              </w:tc>
              <w:tc>
                <w:tcPr>
                  <w:tcW w:w="4542" w:type="dxa"/>
                  <w:vAlign w:val="center"/>
                </w:tcPr>
                <w:p w:rsidR="00DF06F1" w:rsidRPr="00E91E09" w:rsidRDefault="00DF06F1" w:rsidP="00FC6999">
                  <w:pPr>
                    <w:rPr>
                      <w:szCs w:val="21"/>
                    </w:rPr>
                  </w:pPr>
                  <w:r w:rsidRPr="00E91E09">
                    <w:rPr>
                      <w:szCs w:val="21"/>
                    </w:rPr>
                    <w:t>2.VOCs</w:t>
                  </w:r>
                  <w:r w:rsidRPr="00E91E09">
                    <w:t>治理设施同步运行率和去除率分别达到</w:t>
                  </w:r>
                  <w:r w:rsidRPr="00E91E09">
                    <w:rPr>
                      <w:szCs w:val="21"/>
                    </w:rPr>
                    <w:t>100%</w:t>
                  </w:r>
                  <w:r w:rsidRPr="00E91E09">
                    <w:t>和</w:t>
                  </w:r>
                  <w:r w:rsidRPr="00E91E09">
                    <w:rPr>
                      <w:szCs w:val="21"/>
                    </w:rPr>
                    <w:t>80%</w:t>
                  </w:r>
                  <w:r w:rsidRPr="00E91E09">
                    <w:t>；</w:t>
                  </w:r>
                </w:p>
              </w:tc>
              <w:tc>
                <w:tcPr>
                  <w:tcW w:w="2262" w:type="dxa"/>
                  <w:vAlign w:val="center"/>
                </w:tcPr>
                <w:p w:rsidR="00DF06F1" w:rsidRPr="00E91E09" w:rsidRDefault="00E51592" w:rsidP="00AC3329">
                  <w:pPr>
                    <w:jc w:val="center"/>
                    <w:rPr>
                      <w:rFonts w:eastAsiaTheme="majorEastAsia"/>
                      <w:szCs w:val="21"/>
                    </w:rPr>
                  </w:pPr>
                  <w:r w:rsidRPr="00E91E09">
                    <w:rPr>
                      <w:rFonts w:eastAsiaTheme="majorEastAsia"/>
                      <w:szCs w:val="21"/>
                    </w:rPr>
                    <w:t>本项目不涉及</w:t>
                  </w:r>
                  <w:r w:rsidRPr="00E91E09">
                    <w:rPr>
                      <w:szCs w:val="21"/>
                    </w:rPr>
                    <w:t>VOCs</w:t>
                  </w:r>
                </w:p>
              </w:tc>
              <w:tc>
                <w:tcPr>
                  <w:tcW w:w="706" w:type="dxa"/>
                  <w:vAlign w:val="center"/>
                </w:tcPr>
                <w:p w:rsidR="00DF06F1" w:rsidRPr="00DA091D" w:rsidRDefault="00E51592" w:rsidP="00AC3329">
                  <w:pPr>
                    <w:jc w:val="center"/>
                    <w:rPr>
                      <w:rFonts w:eastAsiaTheme="majorEastAsia" w:hAnsiTheme="majorEastAsia"/>
                      <w:szCs w:val="21"/>
                    </w:rPr>
                  </w:pPr>
                  <w:r>
                    <w:rPr>
                      <w:rFonts w:eastAsiaTheme="majorEastAsia" w:hAnsiTheme="majorEastAsia"/>
                      <w:szCs w:val="21"/>
                    </w:rPr>
                    <w:t>不涉及</w:t>
                  </w:r>
                </w:p>
              </w:tc>
            </w:tr>
            <w:tr w:rsidR="00DF06F1" w:rsidRPr="00DA091D" w:rsidTr="00AC3329">
              <w:trPr>
                <w:trHeight w:val="340"/>
              </w:trPr>
              <w:tc>
                <w:tcPr>
                  <w:tcW w:w="993" w:type="dxa"/>
                  <w:vMerge/>
                  <w:vAlign w:val="center"/>
                </w:tcPr>
                <w:p w:rsidR="00DF06F1" w:rsidRPr="00DA091D" w:rsidRDefault="00DF06F1" w:rsidP="00AC3329">
                  <w:pPr>
                    <w:jc w:val="center"/>
                    <w:rPr>
                      <w:rFonts w:eastAsiaTheme="majorEastAsia" w:hAnsiTheme="majorEastAsia"/>
                      <w:szCs w:val="21"/>
                    </w:rPr>
                  </w:pPr>
                </w:p>
              </w:tc>
              <w:tc>
                <w:tcPr>
                  <w:tcW w:w="4542" w:type="dxa"/>
                  <w:vAlign w:val="center"/>
                </w:tcPr>
                <w:p w:rsidR="00DF06F1" w:rsidRPr="00E91E09" w:rsidRDefault="00DF06F1" w:rsidP="00FC6999">
                  <w:pPr>
                    <w:rPr>
                      <w:szCs w:val="21"/>
                    </w:rPr>
                  </w:pPr>
                  <w:r w:rsidRPr="00E91E09">
                    <w:rPr>
                      <w:szCs w:val="21"/>
                    </w:rPr>
                    <w:t>3.</w:t>
                  </w:r>
                  <w:r w:rsidRPr="00E91E09">
                    <w:t>厂界</w:t>
                  </w:r>
                  <w:r w:rsidRPr="00E91E09">
                    <w:rPr>
                      <w:szCs w:val="21"/>
                    </w:rPr>
                    <w:t>PM</w:t>
                  </w:r>
                  <w:r w:rsidRPr="00E91E09">
                    <w:t>排放浓度不高于</w:t>
                  </w:r>
                  <w:r w:rsidRPr="00E91E09">
                    <w:rPr>
                      <w:szCs w:val="21"/>
                    </w:rPr>
                    <w:t>1mg/m</w:t>
                  </w:r>
                  <w:r w:rsidRPr="00E91E09">
                    <w:rPr>
                      <w:szCs w:val="21"/>
                      <w:vertAlign w:val="superscript"/>
                    </w:rPr>
                    <w:t>3</w:t>
                  </w:r>
                  <w:r w:rsidRPr="00E91E09">
                    <w:t>；</w:t>
                  </w:r>
                </w:p>
              </w:tc>
              <w:tc>
                <w:tcPr>
                  <w:tcW w:w="2262" w:type="dxa"/>
                  <w:vAlign w:val="center"/>
                </w:tcPr>
                <w:p w:rsidR="00DF06F1" w:rsidRPr="00E91E09" w:rsidRDefault="00E91E09" w:rsidP="00E91E09">
                  <w:pPr>
                    <w:jc w:val="center"/>
                    <w:rPr>
                      <w:rFonts w:eastAsiaTheme="majorEastAsia"/>
                      <w:szCs w:val="21"/>
                    </w:rPr>
                  </w:pPr>
                  <w:r w:rsidRPr="00E91E09">
                    <w:rPr>
                      <w:rFonts w:eastAsiaTheme="majorEastAsia"/>
                      <w:szCs w:val="21"/>
                    </w:rPr>
                    <w:t>本项目</w:t>
                  </w:r>
                  <w:r w:rsidRPr="00E91E09">
                    <w:t>厂界</w:t>
                  </w:r>
                  <w:r w:rsidRPr="00E91E09">
                    <w:rPr>
                      <w:szCs w:val="21"/>
                    </w:rPr>
                    <w:t>PM</w:t>
                  </w:r>
                  <w:r w:rsidRPr="00E91E09">
                    <w:t>排放浓度</w:t>
                  </w:r>
                  <w:r w:rsidRPr="00E91E09">
                    <w:rPr>
                      <w:rFonts w:hint="eastAsia"/>
                    </w:rPr>
                    <w:t>小于</w:t>
                  </w:r>
                  <w:r w:rsidRPr="00E91E09">
                    <w:rPr>
                      <w:rFonts w:hint="eastAsia"/>
                      <w:szCs w:val="21"/>
                    </w:rPr>
                    <w:t>0.5</w:t>
                  </w:r>
                  <w:r w:rsidRPr="00E91E09">
                    <w:rPr>
                      <w:szCs w:val="21"/>
                    </w:rPr>
                    <w:t>mg/m</w:t>
                  </w:r>
                  <w:r w:rsidRPr="00E91E09">
                    <w:rPr>
                      <w:szCs w:val="21"/>
                      <w:vertAlign w:val="superscript"/>
                    </w:rPr>
                    <w:t>3</w:t>
                  </w:r>
                  <w:r w:rsidRPr="00E91E09">
                    <w:t>；</w:t>
                  </w:r>
                </w:p>
              </w:tc>
              <w:tc>
                <w:tcPr>
                  <w:tcW w:w="706" w:type="dxa"/>
                  <w:vAlign w:val="center"/>
                </w:tcPr>
                <w:p w:rsidR="00DF06F1" w:rsidRPr="00DA091D" w:rsidRDefault="00E51592" w:rsidP="00AC3329">
                  <w:pPr>
                    <w:jc w:val="center"/>
                    <w:rPr>
                      <w:rFonts w:eastAsiaTheme="majorEastAsia" w:hAnsiTheme="majorEastAsia"/>
                      <w:szCs w:val="21"/>
                    </w:rPr>
                  </w:pPr>
                  <w:r>
                    <w:rPr>
                      <w:rFonts w:eastAsiaTheme="majorEastAsia" w:hAnsiTheme="majorEastAsia"/>
                      <w:szCs w:val="21"/>
                    </w:rPr>
                    <w:t>符合</w:t>
                  </w:r>
                </w:p>
              </w:tc>
            </w:tr>
            <w:tr w:rsidR="00DF06F1" w:rsidRPr="00DA091D" w:rsidTr="00AC3329">
              <w:trPr>
                <w:trHeight w:val="340"/>
              </w:trPr>
              <w:tc>
                <w:tcPr>
                  <w:tcW w:w="993" w:type="dxa"/>
                  <w:vMerge/>
                  <w:vAlign w:val="center"/>
                </w:tcPr>
                <w:p w:rsidR="00DF06F1" w:rsidRPr="00DA091D" w:rsidRDefault="00DF06F1" w:rsidP="00AC3329">
                  <w:pPr>
                    <w:jc w:val="center"/>
                    <w:rPr>
                      <w:rFonts w:eastAsiaTheme="majorEastAsia" w:hAnsiTheme="majorEastAsia"/>
                      <w:szCs w:val="21"/>
                    </w:rPr>
                  </w:pPr>
                </w:p>
              </w:tc>
              <w:tc>
                <w:tcPr>
                  <w:tcW w:w="4542" w:type="dxa"/>
                  <w:vAlign w:val="center"/>
                </w:tcPr>
                <w:p w:rsidR="00DF06F1" w:rsidRPr="005E38DA" w:rsidRDefault="00DF06F1" w:rsidP="005E38DA">
                  <w:pPr>
                    <w:rPr>
                      <w:szCs w:val="21"/>
                    </w:rPr>
                  </w:pPr>
                  <w:r w:rsidRPr="005E38DA">
                    <w:rPr>
                      <w:szCs w:val="21"/>
                    </w:rPr>
                    <w:t>4.</w:t>
                  </w:r>
                  <w:r w:rsidRPr="00D6336D">
                    <w:t>锅炉（导热油炉）烟气排放要求：</w:t>
                  </w:r>
                  <w:r w:rsidRPr="005E38DA">
                    <w:rPr>
                      <w:szCs w:val="21"/>
                    </w:rPr>
                    <w:t>PM</w:t>
                  </w:r>
                  <w:r w:rsidRPr="00D6336D">
                    <w:t>、</w:t>
                  </w:r>
                  <w:r w:rsidRPr="005E38DA">
                    <w:rPr>
                      <w:szCs w:val="21"/>
                    </w:rPr>
                    <w:t>SO</w:t>
                  </w:r>
                  <w:r w:rsidRPr="005E38DA">
                    <w:rPr>
                      <w:szCs w:val="21"/>
                      <w:vertAlign w:val="subscript"/>
                    </w:rPr>
                    <w:t>2</w:t>
                  </w:r>
                  <w:r w:rsidRPr="00D6336D">
                    <w:t>、</w:t>
                  </w:r>
                  <w:r w:rsidRPr="005E38DA">
                    <w:rPr>
                      <w:szCs w:val="21"/>
                    </w:rPr>
                    <w:t>NOx</w:t>
                  </w:r>
                  <w:r w:rsidRPr="00D6336D">
                    <w:t>排放浓度不超过</w:t>
                  </w:r>
                  <w:r w:rsidRPr="005E38DA">
                    <w:rPr>
                      <w:szCs w:val="21"/>
                    </w:rPr>
                    <w:t>5</w:t>
                  </w:r>
                  <w:r w:rsidRPr="00D6336D">
                    <w:t>、</w:t>
                  </w:r>
                  <w:r w:rsidRPr="005E38DA">
                    <w:rPr>
                      <w:szCs w:val="21"/>
                    </w:rPr>
                    <w:t>10</w:t>
                  </w:r>
                  <w:r w:rsidRPr="00D6336D">
                    <w:t>、</w:t>
                  </w:r>
                  <w:r w:rsidRPr="005E38DA">
                    <w:rPr>
                      <w:szCs w:val="21"/>
                    </w:rPr>
                    <w:t>30mg/m</w:t>
                  </w:r>
                  <w:r w:rsidRPr="005E38DA">
                    <w:rPr>
                      <w:szCs w:val="21"/>
                      <w:vertAlign w:val="superscript"/>
                    </w:rPr>
                    <w:t>3</w:t>
                  </w:r>
                  <w:r w:rsidRPr="00D6336D">
                    <w:t>（基准氧含量</w:t>
                  </w:r>
                  <w:r w:rsidRPr="005E38DA">
                    <w:rPr>
                      <w:szCs w:val="21"/>
                    </w:rPr>
                    <w:t>3.5%</w:t>
                  </w:r>
                  <w:r w:rsidRPr="00D6336D">
                    <w:t>）。</w:t>
                  </w:r>
                </w:p>
              </w:tc>
              <w:tc>
                <w:tcPr>
                  <w:tcW w:w="2262" w:type="dxa"/>
                  <w:vAlign w:val="center"/>
                </w:tcPr>
                <w:p w:rsidR="00DF06F1" w:rsidRPr="00863277" w:rsidRDefault="00E51592" w:rsidP="00AC3329">
                  <w:pPr>
                    <w:jc w:val="center"/>
                    <w:rPr>
                      <w:rFonts w:eastAsiaTheme="majorEastAsia"/>
                      <w:szCs w:val="21"/>
                    </w:rPr>
                  </w:pPr>
                  <w:r>
                    <w:rPr>
                      <w:rFonts w:eastAsiaTheme="majorEastAsia"/>
                      <w:szCs w:val="21"/>
                    </w:rPr>
                    <w:t>本项目不涉及</w:t>
                  </w:r>
                  <w:r w:rsidRPr="00D6336D">
                    <w:t>锅炉（导热油炉）</w:t>
                  </w:r>
                </w:p>
              </w:tc>
              <w:tc>
                <w:tcPr>
                  <w:tcW w:w="706" w:type="dxa"/>
                  <w:vAlign w:val="center"/>
                </w:tcPr>
                <w:p w:rsidR="00DF06F1" w:rsidRPr="00DA091D" w:rsidRDefault="00E51592" w:rsidP="00AC3329">
                  <w:pPr>
                    <w:jc w:val="center"/>
                    <w:rPr>
                      <w:rFonts w:eastAsiaTheme="majorEastAsia" w:hAnsiTheme="majorEastAsia"/>
                      <w:szCs w:val="21"/>
                    </w:rPr>
                  </w:pPr>
                  <w:r>
                    <w:rPr>
                      <w:rFonts w:eastAsiaTheme="majorEastAsia" w:hAnsiTheme="majorEastAsia"/>
                      <w:szCs w:val="21"/>
                    </w:rPr>
                    <w:t>不涉及</w:t>
                  </w:r>
                </w:p>
              </w:tc>
            </w:tr>
            <w:tr w:rsidR="00DF06F1" w:rsidRPr="00DA091D" w:rsidTr="00AC3329">
              <w:trPr>
                <w:trHeight w:val="340"/>
              </w:trPr>
              <w:tc>
                <w:tcPr>
                  <w:tcW w:w="993" w:type="dxa"/>
                  <w:vMerge w:val="restart"/>
                  <w:vAlign w:val="center"/>
                </w:tcPr>
                <w:p w:rsidR="00DF06F1" w:rsidRPr="00DA091D" w:rsidRDefault="00DF06F1" w:rsidP="00AC3329">
                  <w:pPr>
                    <w:jc w:val="center"/>
                    <w:rPr>
                      <w:rFonts w:eastAsiaTheme="majorEastAsia"/>
                      <w:szCs w:val="21"/>
                    </w:rPr>
                  </w:pPr>
                  <w:r w:rsidRPr="00DA091D">
                    <w:rPr>
                      <w:rFonts w:eastAsiaTheme="majorEastAsia" w:hAnsiTheme="majorEastAsia"/>
                      <w:szCs w:val="21"/>
                    </w:rPr>
                    <w:t>监测监</w:t>
                  </w:r>
                  <w:r w:rsidRPr="00DA091D">
                    <w:rPr>
                      <w:rFonts w:eastAsiaTheme="majorEastAsia" w:hAnsiTheme="majorEastAsia"/>
                      <w:szCs w:val="21"/>
                    </w:rPr>
                    <w:lastRenderedPageBreak/>
                    <w:t>控水平</w:t>
                  </w:r>
                </w:p>
              </w:tc>
              <w:tc>
                <w:tcPr>
                  <w:tcW w:w="4542" w:type="dxa"/>
                  <w:vAlign w:val="center"/>
                </w:tcPr>
                <w:p w:rsidR="00DF06F1" w:rsidRPr="00FC6999" w:rsidRDefault="00DF06F1" w:rsidP="00FC6999">
                  <w:pPr>
                    <w:rPr>
                      <w:rFonts w:ascii="SimSun" w:hAnsi="SimSun" w:cs="SimSun"/>
                      <w:szCs w:val="21"/>
                    </w:rPr>
                  </w:pPr>
                  <w:r>
                    <w:rPr>
                      <w:szCs w:val="21"/>
                    </w:rPr>
                    <w:lastRenderedPageBreak/>
                    <w:t>1.</w:t>
                  </w:r>
                  <w:r w:rsidRPr="00D6336D">
                    <w:t>有组织排放口按生态环境部门要求安装烟气</w:t>
                  </w:r>
                  <w:r w:rsidRPr="00D6336D">
                    <w:lastRenderedPageBreak/>
                    <w:t>排放自动监控设施（</w:t>
                  </w:r>
                  <w:r>
                    <w:rPr>
                      <w:szCs w:val="21"/>
                    </w:rPr>
                    <w:t>CEMS</w:t>
                  </w:r>
                  <w:r w:rsidRPr="00D6336D">
                    <w:t>），并按要求联网；</w:t>
                  </w:r>
                </w:p>
              </w:tc>
              <w:tc>
                <w:tcPr>
                  <w:tcW w:w="2262" w:type="dxa"/>
                  <w:vAlign w:val="center"/>
                </w:tcPr>
                <w:p w:rsidR="00DF06F1" w:rsidRPr="00DA091D" w:rsidRDefault="00DF06F1" w:rsidP="00E51592">
                  <w:pPr>
                    <w:tabs>
                      <w:tab w:val="center" w:pos="4153"/>
                      <w:tab w:val="right" w:pos="8306"/>
                    </w:tabs>
                    <w:snapToGrid w:val="0"/>
                    <w:jc w:val="center"/>
                    <w:rPr>
                      <w:rFonts w:eastAsiaTheme="majorEastAsia"/>
                      <w:szCs w:val="21"/>
                    </w:rPr>
                  </w:pPr>
                  <w:r>
                    <w:rPr>
                      <w:rFonts w:eastAsiaTheme="majorEastAsia"/>
                      <w:szCs w:val="21"/>
                    </w:rPr>
                    <w:lastRenderedPageBreak/>
                    <w:t>评价要求企业</w:t>
                  </w:r>
                  <w:r w:rsidR="00E51592">
                    <w:rPr>
                      <w:rFonts w:eastAsiaTheme="majorEastAsia"/>
                      <w:szCs w:val="21"/>
                    </w:rPr>
                    <w:t>按照当</w:t>
                  </w:r>
                  <w:r w:rsidR="00E51592">
                    <w:rPr>
                      <w:rFonts w:eastAsiaTheme="majorEastAsia"/>
                      <w:szCs w:val="21"/>
                    </w:rPr>
                    <w:lastRenderedPageBreak/>
                    <w:t>地监管部门要求建设</w:t>
                  </w:r>
                </w:p>
              </w:tc>
              <w:tc>
                <w:tcPr>
                  <w:tcW w:w="706" w:type="dxa"/>
                  <w:vAlign w:val="center"/>
                </w:tcPr>
                <w:p w:rsidR="00DF06F1" w:rsidRPr="00DA091D" w:rsidRDefault="00DF06F1" w:rsidP="00AC3329">
                  <w:pPr>
                    <w:tabs>
                      <w:tab w:val="center" w:pos="4153"/>
                      <w:tab w:val="right" w:pos="8306"/>
                    </w:tabs>
                    <w:snapToGrid w:val="0"/>
                    <w:jc w:val="center"/>
                    <w:rPr>
                      <w:rFonts w:eastAsiaTheme="majorEastAsia"/>
                      <w:szCs w:val="21"/>
                    </w:rPr>
                  </w:pPr>
                  <w:r w:rsidRPr="00DA091D">
                    <w:rPr>
                      <w:rFonts w:eastAsiaTheme="majorEastAsia" w:hAnsiTheme="majorEastAsia"/>
                      <w:szCs w:val="21"/>
                    </w:rPr>
                    <w:lastRenderedPageBreak/>
                    <w:t>符合</w:t>
                  </w:r>
                </w:p>
              </w:tc>
            </w:tr>
            <w:tr w:rsidR="00DF06F1" w:rsidRPr="00DA091D" w:rsidTr="00AC3329">
              <w:trPr>
                <w:trHeight w:val="340"/>
              </w:trPr>
              <w:tc>
                <w:tcPr>
                  <w:tcW w:w="993" w:type="dxa"/>
                  <w:vMerge/>
                  <w:vAlign w:val="center"/>
                </w:tcPr>
                <w:p w:rsidR="00DF06F1" w:rsidRPr="00DA091D" w:rsidRDefault="00DF06F1" w:rsidP="00AC3329">
                  <w:pPr>
                    <w:jc w:val="center"/>
                    <w:rPr>
                      <w:rFonts w:eastAsiaTheme="majorEastAsia" w:hAnsiTheme="majorEastAsia"/>
                      <w:szCs w:val="21"/>
                    </w:rPr>
                  </w:pPr>
                </w:p>
              </w:tc>
              <w:tc>
                <w:tcPr>
                  <w:tcW w:w="4542" w:type="dxa"/>
                  <w:vAlign w:val="center"/>
                </w:tcPr>
                <w:p w:rsidR="00DF06F1" w:rsidRPr="00FC6999" w:rsidRDefault="00DF06F1" w:rsidP="00FC6999">
                  <w:pPr>
                    <w:rPr>
                      <w:rFonts w:ascii="SimSun" w:hAnsi="SimSun" w:cs="SimSun"/>
                      <w:szCs w:val="21"/>
                    </w:rPr>
                  </w:pPr>
                  <w:r>
                    <w:rPr>
                      <w:szCs w:val="21"/>
                    </w:rPr>
                    <w:t>2.</w:t>
                  </w:r>
                  <w:r w:rsidRPr="00D6336D">
                    <w:t>有组织排放口按照排污许可证要求开展自行监测；</w:t>
                  </w:r>
                </w:p>
              </w:tc>
              <w:tc>
                <w:tcPr>
                  <w:tcW w:w="2262" w:type="dxa"/>
                  <w:vAlign w:val="center"/>
                </w:tcPr>
                <w:p w:rsidR="00DF06F1" w:rsidRPr="00DA091D" w:rsidRDefault="00E51592" w:rsidP="00EB13E9">
                  <w:pPr>
                    <w:tabs>
                      <w:tab w:val="center" w:pos="4153"/>
                      <w:tab w:val="right" w:pos="8306"/>
                    </w:tabs>
                    <w:snapToGrid w:val="0"/>
                    <w:jc w:val="center"/>
                    <w:rPr>
                      <w:rFonts w:eastAsiaTheme="majorEastAsia"/>
                      <w:szCs w:val="21"/>
                    </w:rPr>
                  </w:pPr>
                  <w:r>
                    <w:rPr>
                      <w:rFonts w:eastAsiaTheme="majorEastAsia"/>
                      <w:szCs w:val="21"/>
                    </w:rPr>
                    <w:t>评价要求企业建成后</w:t>
                  </w:r>
                  <w:r w:rsidR="00EB13E9">
                    <w:rPr>
                      <w:rFonts w:eastAsiaTheme="majorEastAsia"/>
                      <w:szCs w:val="21"/>
                    </w:rPr>
                    <w:t>申请排污许可</w:t>
                  </w:r>
                  <w:r w:rsidR="00EB13E9">
                    <w:rPr>
                      <w:rFonts w:eastAsiaTheme="majorEastAsia" w:hint="eastAsia"/>
                      <w:szCs w:val="21"/>
                    </w:rPr>
                    <w:t>，</w:t>
                  </w:r>
                  <w:r w:rsidR="00EB13E9">
                    <w:rPr>
                      <w:rFonts w:eastAsiaTheme="majorEastAsia"/>
                      <w:szCs w:val="21"/>
                    </w:rPr>
                    <w:t>并按照排污许可要求开展自行监测</w:t>
                  </w:r>
                </w:p>
              </w:tc>
              <w:tc>
                <w:tcPr>
                  <w:tcW w:w="706" w:type="dxa"/>
                  <w:vAlign w:val="center"/>
                </w:tcPr>
                <w:p w:rsidR="00DF06F1" w:rsidRPr="00DA091D" w:rsidRDefault="00EB13E9" w:rsidP="00AC3329">
                  <w:pPr>
                    <w:tabs>
                      <w:tab w:val="center" w:pos="4153"/>
                      <w:tab w:val="right" w:pos="8306"/>
                    </w:tabs>
                    <w:snapToGrid w:val="0"/>
                    <w:jc w:val="center"/>
                    <w:rPr>
                      <w:rFonts w:eastAsiaTheme="majorEastAsia" w:hAnsiTheme="majorEastAsia"/>
                      <w:szCs w:val="21"/>
                    </w:rPr>
                  </w:pPr>
                  <w:r w:rsidRPr="00DA091D">
                    <w:rPr>
                      <w:rFonts w:eastAsiaTheme="majorEastAsia" w:hAnsiTheme="majorEastAsia"/>
                      <w:szCs w:val="21"/>
                    </w:rPr>
                    <w:t>符合</w:t>
                  </w:r>
                </w:p>
              </w:tc>
            </w:tr>
            <w:tr w:rsidR="00DF06F1" w:rsidRPr="00DA091D" w:rsidTr="00AC3329">
              <w:trPr>
                <w:trHeight w:val="340"/>
              </w:trPr>
              <w:tc>
                <w:tcPr>
                  <w:tcW w:w="993" w:type="dxa"/>
                  <w:vMerge/>
                  <w:vAlign w:val="center"/>
                </w:tcPr>
                <w:p w:rsidR="00DF06F1" w:rsidRPr="00DA091D" w:rsidRDefault="00DF06F1" w:rsidP="00AC3329">
                  <w:pPr>
                    <w:jc w:val="center"/>
                    <w:rPr>
                      <w:rFonts w:eastAsiaTheme="majorEastAsia" w:hAnsiTheme="majorEastAsia"/>
                      <w:szCs w:val="21"/>
                    </w:rPr>
                  </w:pPr>
                </w:p>
              </w:tc>
              <w:tc>
                <w:tcPr>
                  <w:tcW w:w="4542" w:type="dxa"/>
                  <w:vAlign w:val="center"/>
                </w:tcPr>
                <w:p w:rsidR="00DF06F1" w:rsidRDefault="00DF06F1" w:rsidP="00FC6999">
                  <w:pPr>
                    <w:rPr>
                      <w:szCs w:val="21"/>
                    </w:rPr>
                  </w:pPr>
                  <w:r>
                    <w:rPr>
                      <w:szCs w:val="21"/>
                    </w:rPr>
                    <w:t>3.</w:t>
                  </w:r>
                  <w:r w:rsidRPr="00D6336D">
                    <w:t>涉气生产工序、生产装置及污染治理设施按生态环境部门要求安装用电监管设备，用电监管设备与省、市生态环境部门用电监管平台联网；</w:t>
                  </w:r>
                </w:p>
              </w:tc>
              <w:tc>
                <w:tcPr>
                  <w:tcW w:w="2262" w:type="dxa"/>
                  <w:vAlign w:val="center"/>
                </w:tcPr>
                <w:p w:rsidR="00DF06F1" w:rsidRDefault="00EB13E9" w:rsidP="00AC3329">
                  <w:pPr>
                    <w:tabs>
                      <w:tab w:val="center" w:pos="4153"/>
                      <w:tab w:val="right" w:pos="8306"/>
                    </w:tabs>
                    <w:snapToGrid w:val="0"/>
                    <w:jc w:val="center"/>
                    <w:rPr>
                      <w:rFonts w:hAnsi="宋体"/>
                      <w:szCs w:val="21"/>
                    </w:rPr>
                  </w:pPr>
                  <w:r>
                    <w:rPr>
                      <w:rFonts w:eastAsiaTheme="majorEastAsia"/>
                      <w:szCs w:val="21"/>
                    </w:rPr>
                    <w:t>评价要求企业按照</w:t>
                  </w:r>
                  <w:r>
                    <w:rPr>
                      <w:rFonts w:eastAsiaTheme="majorEastAsia" w:hint="eastAsia"/>
                      <w:szCs w:val="21"/>
                    </w:rPr>
                    <w:t>当地监管部门要求安装</w:t>
                  </w:r>
                  <w:r w:rsidRPr="00D6336D">
                    <w:t>用电监管设备</w:t>
                  </w:r>
                </w:p>
              </w:tc>
              <w:tc>
                <w:tcPr>
                  <w:tcW w:w="706" w:type="dxa"/>
                  <w:vAlign w:val="center"/>
                </w:tcPr>
                <w:p w:rsidR="00DF06F1" w:rsidRDefault="00EB13E9" w:rsidP="00AC3329">
                  <w:pPr>
                    <w:tabs>
                      <w:tab w:val="center" w:pos="4153"/>
                      <w:tab w:val="right" w:pos="8306"/>
                    </w:tabs>
                    <w:snapToGrid w:val="0"/>
                    <w:jc w:val="center"/>
                    <w:rPr>
                      <w:rFonts w:eastAsiaTheme="majorEastAsia" w:hAnsiTheme="majorEastAsia"/>
                      <w:szCs w:val="21"/>
                    </w:rPr>
                  </w:pPr>
                  <w:r>
                    <w:rPr>
                      <w:rFonts w:eastAsiaTheme="majorEastAsia" w:hAnsiTheme="majorEastAsia"/>
                      <w:szCs w:val="21"/>
                    </w:rPr>
                    <w:t>符合</w:t>
                  </w:r>
                </w:p>
              </w:tc>
            </w:tr>
            <w:tr w:rsidR="00DF06F1" w:rsidRPr="00DA091D" w:rsidTr="00AC3329">
              <w:trPr>
                <w:trHeight w:val="340"/>
              </w:trPr>
              <w:tc>
                <w:tcPr>
                  <w:tcW w:w="993" w:type="dxa"/>
                  <w:vMerge/>
                  <w:vAlign w:val="center"/>
                </w:tcPr>
                <w:p w:rsidR="00DF06F1" w:rsidRPr="00DA091D" w:rsidRDefault="00DF06F1" w:rsidP="00AC3329">
                  <w:pPr>
                    <w:jc w:val="center"/>
                    <w:rPr>
                      <w:rFonts w:eastAsiaTheme="majorEastAsia" w:hAnsiTheme="majorEastAsia"/>
                      <w:szCs w:val="21"/>
                    </w:rPr>
                  </w:pPr>
                </w:p>
              </w:tc>
              <w:tc>
                <w:tcPr>
                  <w:tcW w:w="4542" w:type="dxa"/>
                  <w:vAlign w:val="center"/>
                </w:tcPr>
                <w:p w:rsidR="00DF06F1" w:rsidRPr="00FC6999" w:rsidRDefault="00DF06F1" w:rsidP="00FC6999">
                  <w:pPr>
                    <w:rPr>
                      <w:rFonts w:ascii="SimSun" w:hAnsi="SimSun" w:cs="SimSun"/>
                      <w:szCs w:val="21"/>
                    </w:rPr>
                  </w:pPr>
                  <w:r>
                    <w:rPr>
                      <w:szCs w:val="21"/>
                    </w:rPr>
                    <w:t>4.</w:t>
                  </w:r>
                  <w:r w:rsidRPr="00D6336D">
                    <w:t>厂内未安装在线监控的主要涉气生产环节、料场出入口等易产尘点安装高清视频监控系统，视频保存三个月以上。</w:t>
                  </w:r>
                </w:p>
              </w:tc>
              <w:tc>
                <w:tcPr>
                  <w:tcW w:w="2262" w:type="dxa"/>
                  <w:vAlign w:val="center"/>
                </w:tcPr>
                <w:p w:rsidR="00DF06F1" w:rsidRPr="003A1015" w:rsidRDefault="00EB13E9" w:rsidP="006B3014">
                  <w:pPr>
                    <w:tabs>
                      <w:tab w:val="center" w:pos="4153"/>
                      <w:tab w:val="right" w:pos="8306"/>
                    </w:tabs>
                    <w:snapToGrid w:val="0"/>
                    <w:jc w:val="center"/>
                    <w:rPr>
                      <w:rFonts w:eastAsiaTheme="majorEastAsia"/>
                      <w:szCs w:val="21"/>
                    </w:rPr>
                  </w:pPr>
                  <w:r>
                    <w:rPr>
                      <w:rFonts w:eastAsiaTheme="majorEastAsia"/>
                      <w:szCs w:val="21"/>
                    </w:rPr>
                    <w:t>评价要求企业对上料口</w:t>
                  </w:r>
                  <w:r>
                    <w:rPr>
                      <w:rFonts w:eastAsiaTheme="majorEastAsia" w:hint="eastAsia"/>
                      <w:szCs w:val="21"/>
                    </w:rPr>
                    <w:t>、</w:t>
                  </w:r>
                  <w:r>
                    <w:rPr>
                      <w:rFonts w:eastAsiaTheme="majorEastAsia"/>
                      <w:szCs w:val="21"/>
                    </w:rPr>
                    <w:t>烘干机</w:t>
                  </w:r>
                  <w:r>
                    <w:rPr>
                      <w:rFonts w:eastAsiaTheme="majorEastAsia" w:hint="eastAsia"/>
                      <w:szCs w:val="21"/>
                    </w:rPr>
                    <w:t>、</w:t>
                  </w:r>
                  <w:r w:rsidR="006B3014">
                    <w:rPr>
                      <w:rFonts w:eastAsiaTheme="majorEastAsia" w:hint="eastAsia"/>
                      <w:szCs w:val="21"/>
                    </w:rPr>
                    <w:t>提升机、</w:t>
                  </w:r>
                  <w:r>
                    <w:rPr>
                      <w:rFonts w:eastAsiaTheme="majorEastAsia"/>
                      <w:szCs w:val="21"/>
                    </w:rPr>
                    <w:t>包装机等</w:t>
                  </w:r>
                  <w:r w:rsidRPr="00D6336D">
                    <w:t>易产尘点及厂区进出口安装高清视频监控系统，视频保存三个月以上</w:t>
                  </w:r>
                </w:p>
              </w:tc>
              <w:tc>
                <w:tcPr>
                  <w:tcW w:w="706" w:type="dxa"/>
                  <w:vAlign w:val="center"/>
                </w:tcPr>
                <w:p w:rsidR="00DF06F1" w:rsidRPr="00DA091D" w:rsidRDefault="00DF06F1" w:rsidP="00AC3329">
                  <w:pPr>
                    <w:tabs>
                      <w:tab w:val="center" w:pos="4153"/>
                      <w:tab w:val="right" w:pos="8306"/>
                    </w:tabs>
                    <w:snapToGrid w:val="0"/>
                    <w:jc w:val="center"/>
                    <w:rPr>
                      <w:rFonts w:eastAsiaTheme="majorEastAsia" w:hAnsiTheme="majorEastAsia"/>
                      <w:szCs w:val="21"/>
                    </w:rPr>
                  </w:pPr>
                  <w:r w:rsidRPr="00DA091D">
                    <w:rPr>
                      <w:rFonts w:eastAsiaTheme="majorEastAsia" w:hAnsiTheme="majorEastAsia"/>
                      <w:szCs w:val="21"/>
                    </w:rPr>
                    <w:t>符合</w:t>
                  </w:r>
                </w:p>
              </w:tc>
            </w:tr>
            <w:tr w:rsidR="00DF06F1" w:rsidRPr="00DA091D" w:rsidTr="00AC3329">
              <w:trPr>
                <w:trHeight w:val="340"/>
              </w:trPr>
              <w:tc>
                <w:tcPr>
                  <w:tcW w:w="993" w:type="dxa"/>
                  <w:vMerge w:val="restart"/>
                  <w:vAlign w:val="center"/>
                </w:tcPr>
                <w:p w:rsidR="00DF06F1" w:rsidRPr="00DA091D" w:rsidRDefault="00DF06F1" w:rsidP="00AC3329">
                  <w:pPr>
                    <w:jc w:val="center"/>
                    <w:rPr>
                      <w:rFonts w:eastAsiaTheme="majorEastAsia"/>
                      <w:szCs w:val="21"/>
                    </w:rPr>
                  </w:pPr>
                  <w:r w:rsidRPr="00DA091D">
                    <w:rPr>
                      <w:rFonts w:eastAsiaTheme="majorEastAsia" w:hAnsiTheme="majorEastAsia"/>
                      <w:szCs w:val="21"/>
                    </w:rPr>
                    <w:t>环境管理水平</w:t>
                  </w:r>
                </w:p>
              </w:tc>
              <w:tc>
                <w:tcPr>
                  <w:tcW w:w="4542" w:type="dxa"/>
                  <w:vAlign w:val="center"/>
                </w:tcPr>
                <w:p w:rsidR="00DF06F1" w:rsidRPr="00DA091D" w:rsidRDefault="00DF06F1" w:rsidP="00AC3329">
                  <w:pPr>
                    <w:jc w:val="left"/>
                    <w:rPr>
                      <w:rFonts w:eastAsiaTheme="majorEastAsia"/>
                      <w:szCs w:val="21"/>
                    </w:rPr>
                  </w:pPr>
                  <w:r>
                    <w:rPr>
                      <w:rFonts w:eastAsiaTheme="majorEastAsia" w:hAnsiTheme="majorEastAsia"/>
                      <w:szCs w:val="21"/>
                    </w:rPr>
                    <w:t>环保档案</w:t>
                  </w:r>
                  <w:r w:rsidRPr="00DA091D">
                    <w:rPr>
                      <w:rFonts w:eastAsiaTheme="majorEastAsia" w:hAnsiTheme="majorEastAsia"/>
                      <w:szCs w:val="21"/>
                    </w:rPr>
                    <w:t>：</w:t>
                  </w:r>
                </w:p>
                <w:p w:rsidR="00DF06F1" w:rsidRPr="00D6336D" w:rsidRDefault="00DF06F1" w:rsidP="00FC6999">
                  <w:r>
                    <w:rPr>
                      <w:szCs w:val="21"/>
                    </w:rPr>
                    <w:t>1.</w:t>
                  </w:r>
                  <w:r w:rsidRPr="00D6336D">
                    <w:t>环评批复文件和竣工环保验收文件或环境现状评估备案证明；</w:t>
                  </w:r>
                </w:p>
                <w:p w:rsidR="00DF06F1" w:rsidRPr="00D6336D" w:rsidRDefault="00DF06F1" w:rsidP="00FC6999">
                  <w:r>
                    <w:rPr>
                      <w:szCs w:val="21"/>
                    </w:rPr>
                    <w:t>2.</w:t>
                  </w:r>
                  <w:r w:rsidRPr="00D6336D">
                    <w:t>国家版排污许可证；</w:t>
                  </w:r>
                </w:p>
                <w:p w:rsidR="00DF06F1" w:rsidRPr="00D6336D" w:rsidRDefault="00DF06F1" w:rsidP="00FC6999">
                  <w:r>
                    <w:rPr>
                      <w:szCs w:val="21"/>
                    </w:rPr>
                    <w:t>3.</w:t>
                  </w:r>
                  <w:r w:rsidRPr="00D6336D">
                    <w:t>环境管理制度（有组织、无组织排放长效管理机制，主要包括岗位责任制度、达标公示制度和定期巡查维护制度等）；</w:t>
                  </w:r>
                </w:p>
                <w:p w:rsidR="00DF06F1" w:rsidRPr="00D6336D" w:rsidRDefault="00DF06F1" w:rsidP="00FC6999">
                  <w:r>
                    <w:rPr>
                      <w:szCs w:val="21"/>
                    </w:rPr>
                    <w:t>4.</w:t>
                  </w:r>
                  <w:r w:rsidRPr="00D6336D">
                    <w:t>废气治理设施运行管理规程；</w:t>
                  </w:r>
                </w:p>
                <w:p w:rsidR="00DF06F1" w:rsidRPr="00DA091D" w:rsidRDefault="00DF06F1" w:rsidP="00FC6999">
                  <w:pPr>
                    <w:jc w:val="left"/>
                    <w:rPr>
                      <w:rFonts w:eastAsiaTheme="majorEastAsia"/>
                      <w:szCs w:val="21"/>
                    </w:rPr>
                  </w:pPr>
                  <w:r>
                    <w:rPr>
                      <w:szCs w:val="21"/>
                    </w:rPr>
                    <w:t>5.</w:t>
                  </w:r>
                  <w:r w:rsidRPr="00D6336D">
                    <w:t>一年内废气监测报告（符合排污许可证监测项目及频次要求）。</w:t>
                  </w:r>
                </w:p>
              </w:tc>
              <w:tc>
                <w:tcPr>
                  <w:tcW w:w="2262" w:type="dxa"/>
                  <w:vAlign w:val="center"/>
                </w:tcPr>
                <w:p w:rsidR="00DF06F1" w:rsidRPr="00DA091D" w:rsidRDefault="00DF06F1" w:rsidP="00AC3329">
                  <w:pPr>
                    <w:jc w:val="center"/>
                    <w:rPr>
                      <w:rFonts w:eastAsiaTheme="majorEastAsia"/>
                      <w:szCs w:val="21"/>
                    </w:rPr>
                  </w:pPr>
                  <w:r>
                    <w:rPr>
                      <w:rFonts w:eastAsiaTheme="majorEastAsia"/>
                      <w:szCs w:val="21"/>
                    </w:rPr>
                    <w:t>评价要求企业按照环保档案要求</w:t>
                  </w:r>
                  <w:r>
                    <w:rPr>
                      <w:rFonts w:eastAsiaTheme="majorEastAsia" w:hint="eastAsia"/>
                      <w:szCs w:val="21"/>
                    </w:rPr>
                    <w:t>，</w:t>
                  </w:r>
                  <w:r>
                    <w:rPr>
                      <w:rFonts w:eastAsiaTheme="majorEastAsia"/>
                      <w:szCs w:val="21"/>
                    </w:rPr>
                    <w:t>做好环保档案管理</w:t>
                  </w:r>
                </w:p>
              </w:tc>
              <w:tc>
                <w:tcPr>
                  <w:tcW w:w="706" w:type="dxa"/>
                  <w:vAlign w:val="center"/>
                </w:tcPr>
                <w:p w:rsidR="00DF06F1" w:rsidRPr="00DA091D" w:rsidRDefault="00DF06F1" w:rsidP="00AC3329">
                  <w:pPr>
                    <w:jc w:val="center"/>
                    <w:rPr>
                      <w:rFonts w:eastAsiaTheme="majorEastAsia"/>
                      <w:szCs w:val="21"/>
                    </w:rPr>
                  </w:pPr>
                  <w:r w:rsidRPr="00DA091D">
                    <w:rPr>
                      <w:rFonts w:eastAsiaTheme="majorEastAsia" w:hAnsiTheme="majorEastAsia"/>
                      <w:szCs w:val="21"/>
                    </w:rPr>
                    <w:t>符合</w:t>
                  </w:r>
                </w:p>
              </w:tc>
            </w:tr>
            <w:tr w:rsidR="00DF06F1" w:rsidRPr="00DA091D" w:rsidTr="00AC3329">
              <w:trPr>
                <w:trHeight w:val="340"/>
              </w:trPr>
              <w:tc>
                <w:tcPr>
                  <w:tcW w:w="993" w:type="dxa"/>
                  <w:vMerge/>
                  <w:vAlign w:val="center"/>
                </w:tcPr>
                <w:p w:rsidR="00DF06F1" w:rsidRPr="00DA091D" w:rsidRDefault="00DF06F1" w:rsidP="00AC3329">
                  <w:pPr>
                    <w:widowControl/>
                    <w:jc w:val="center"/>
                    <w:rPr>
                      <w:rFonts w:eastAsiaTheme="majorEastAsia"/>
                      <w:szCs w:val="21"/>
                    </w:rPr>
                  </w:pPr>
                </w:p>
              </w:tc>
              <w:tc>
                <w:tcPr>
                  <w:tcW w:w="4542" w:type="dxa"/>
                  <w:vAlign w:val="center"/>
                </w:tcPr>
                <w:p w:rsidR="00DF06F1" w:rsidRPr="00DA091D" w:rsidRDefault="00DF06F1" w:rsidP="00AC3329">
                  <w:pPr>
                    <w:jc w:val="left"/>
                    <w:rPr>
                      <w:rFonts w:eastAsiaTheme="majorEastAsia"/>
                      <w:szCs w:val="21"/>
                    </w:rPr>
                  </w:pPr>
                  <w:r w:rsidRPr="00DA091D">
                    <w:rPr>
                      <w:rFonts w:eastAsiaTheme="majorEastAsia" w:hAnsiTheme="majorEastAsia"/>
                      <w:szCs w:val="21"/>
                    </w:rPr>
                    <w:t>台账记录：</w:t>
                  </w:r>
                </w:p>
                <w:p w:rsidR="00DF06F1" w:rsidRPr="00D6336D" w:rsidRDefault="00DF06F1" w:rsidP="000B125F">
                  <w:r>
                    <w:rPr>
                      <w:szCs w:val="21"/>
                    </w:rPr>
                    <w:t>1.</w:t>
                  </w:r>
                  <w:r w:rsidRPr="00D6336D">
                    <w:t>生产设施运行管理信息（生产时间、运行负荷、产品产量等）；</w:t>
                  </w:r>
                </w:p>
                <w:p w:rsidR="00DF06F1" w:rsidRPr="00D6336D" w:rsidRDefault="00DF06F1" w:rsidP="000B125F">
                  <w:r>
                    <w:rPr>
                      <w:szCs w:val="21"/>
                    </w:rPr>
                    <w:t>2.</w:t>
                  </w:r>
                  <w:r w:rsidRPr="00D6336D">
                    <w:t>废气污染治理设施运行管理信息；</w:t>
                  </w:r>
                </w:p>
                <w:p w:rsidR="00DF06F1" w:rsidRPr="00D6336D" w:rsidRDefault="00DF06F1" w:rsidP="000B125F">
                  <w:r>
                    <w:rPr>
                      <w:szCs w:val="21"/>
                    </w:rPr>
                    <w:t>3.</w:t>
                  </w:r>
                  <w:r w:rsidRPr="00D6336D">
                    <w:t>监测记录信息（主要污染排放口废气排放记录等）；</w:t>
                  </w:r>
                </w:p>
                <w:p w:rsidR="00DF06F1" w:rsidRPr="00D6336D" w:rsidRDefault="00DF06F1" w:rsidP="000B125F">
                  <w:r>
                    <w:rPr>
                      <w:szCs w:val="21"/>
                    </w:rPr>
                    <w:t>4.</w:t>
                  </w:r>
                  <w:r w:rsidRPr="00D6336D">
                    <w:t>主要原辅材料消耗记录；</w:t>
                  </w:r>
                </w:p>
                <w:p w:rsidR="00DF06F1" w:rsidRPr="00D6336D" w:rsidRDefault="00DF06F1" w:rsidP="000B125F">
                  <w:r>
                    <w:rPr>
                      <w:szCs w:val="21"/>
                    </w:rPr>
                    <w:t>5.</w:t>
                  </w:r>
                  <w:r w:rsidRPr="00D6336D">
                    <w:t>燃料消耗记录；</w:t>
                  </w:r>
                </w:p>
                <w:p w:rsidR="00DF06F1" w:rsidRPr="00D6336D" w:rsidRDefault="00DF06F1" w:rsidP="000B125F">
                  <w:r>
                    <w:rPr>
                      <w:szCs w:val="21"/>
                    </w:rPr>
                    <w:t>6.</w:t>
                  </w:r>
                  <w:r w:rsidRPr="00D6336D">
                    <w:t>固废、危废处理记录；</w:t>
                  </w:r>
                </w:p>
                <w:p w:rsidR="00DF06F1" w:rsidRPr="00DA091D" w:rsidRDefault="00DF06F1" w:rsidP="000B125F">
                  <w:pPr>
                    <w:jc w:val="left"/>
                    <w:rPr>
                      <w:rFonts w:eastAsiaTheme="majorEastAsia"/>
                      <w:szCs w:val="21"/>
                    </w:rPr>
                  </w:pPr>
                  <w:r>
                    <w:rPr>
                      <w:szCs w:val="21"/>
                    </w:rPr>
                    <w:t>7.</w:t>
                  </w:r>
                  <w:r w:rsidRPr="00D6336D">
                    <w:t>运输车辆、厂内车辆、非道路移动机械电子台账</w:t>
                  </w:r>
                  <w:r>
                    <w:rPr>
                      <w:szCs w:val="21"/>
                    </w:rPr>
                    <w:t>(</w:t>
                  </w:r>
                  <w:r w:rsidRPr="00D6336D">
                    <w:t>进出场时间、车辆或非道路移动机械信息、运送货物名称及运量等</w:t>
                  </w:r>
                  <w:r>
                    <w:rPr>
                      <w:szCs w:val="21"/>
                    </w:rPr>
                    <w:t>)</w:t>
                  </w:r>
                  <w:r w:rsidRPr="00D6336D">
                    <w:t>。</w:t>
                  </w:r>
                </w:p>
              </w:tc>
              <w:tc>
                <w:tcPr>
                  <w:tcW w:w="2262" w:type="dxa"/>
                  <w:vAlign w:val="center"/>
                </w:tcPr>
                <w:p w:rsidR="00DF06F1" w:rsidRPr="00DA091D" w:rsidRDefault="00DF06F1" w:rsidP="00AC3329">
                  <w:pPr>
                    <w:jc w:val="center"/>
                    <w:rPr>
                      <w:rFonts w:eastAsiaTheme="majorEastAsia"/>
                      <w:szCs w:val="21"/>
                    </w:rPr>
                  </w:pPr>
                  <w:r>
                    <w:rPr>
                      <w:rFonts w:eastAsiaTheme="majorEastAsia"/>
                      <w:szCs w:val="21"/>
                    </w:rPr>
                    <w:t>评价要求企业按照</w:t>
                  </w:r>
                  <w:r w:rsidRPr="00DA091D">
                    <w:rPr>
                      <w:rFonts w:eastAsiaTheme="majorEastAsia" w:hAnsiTheme="majorEastAsia"/>
                      <w:szCs w:val="21"/>
                    </w:rPr>
                    <w:t>台账记录</w:t>
                  </w:r>
                  <w:r>
                    <w:rPr>
                      <w:rFonts w:eastAsiaTheme="majorEastAsia"/>
                      <w:szCs w:val="21"/>
                    </w:rPr>
                    <w:t>要求</w:t>
                  </w:r>
                  <w:r>
                    <w:rPr>
                      <w:rFonts w:eastAsiaTheme="majorEastAsia" w:hint="eastAsia"/>
                      <w:szCs w:val="21"/>
                    </w:rPr>
                    <w:t>，</w:t>
                  </w:r>
                  <w:r>
                    <w:rPr>
                      <w:rFonts w:eastAsiaTheme="majorEastAsia"/>
                      <w:szCs w:val="21"/>
                    </w:rPr>
                    <w:t>做好</w:t>
                  </w:r>
                  <w:r w:rsidRPr="00DA091D">
                    <w:rPr>
                      <w:rFonts w:eastAsiaTheme="majorEastAsia" w:hAnsiTheme="majorEastAsia"/>
                      <w:szCs w:val="21"/>
                    </w:rPr>
                    <w:t>台账记录</w:t>
                  </w:r>
                  <w:r>
                    <w:rPr>
                      <w:rFonts w:eastAsiaTheme="majorEastAsia" w:hAnsiTheme="majorEastAsia"/>
                      <w:szCs w:val="21"/>
                    </w:rPr>
                    <w:t>的记录</w:t>
                  </w:r>
                  <w:r>
                    <w:rPr>
                      <w:rFonts w:eastAsiaTheme="majorEastAsia"/>
                      <w:szCs w:val="21"/>
                    </w:rPr>
                    <w:t>管理</w:t>
                  </w:r>
                </w:p>
              </w:tc>
              <w:tc>
                <w:tcPr>
                  <w:tcW w:w="706" w:type="dxa"/>
                  <w:vAlign w:val="center"/>
                </w:tcPr>
                <w:p w:rsidR="00DF06F1" w:rsidRPr="00DA091D" w:rsidRDefault="00DF06F1" w:rsidP="00AC3329">
                  <w:pPr>
                    <w:jc w:val="center"/>
                    <w:rPr>
                      <w:rFonts w:eastAsiaTheme="majorEastAsia"/>
                      <w:szCs w:val="21"/>
                    </w:rPr>
                  </w:pPr>
                  <w:r w:rsidRPr="00DA091D">
                    <w:rPr>
                      <w:rFonts w:eastAsiaTheme="majorEastAsia" w:hAnsiTheme="majorEastAsia"/>
                      <w:szCs w:val="21"/>
                    </w:rPr>
                    <w:t>符合</w:t>
                  </w:r>
                </w:p>
              </w:tc>
            </w:tr>
            <w:tr w:rsidR="00DF06F1" w:rsidRPr="00DA091D" w:rsidTr="00AC3329">
              <w:trPr>
                <w:trHeight w:val="340"/>
              </w:trPr>
              <w:tc>
                <w:tcPr>
                  <w:tcW w:w="993" w:type="dxa"/>
                  <w:vMerge/>
                  <w:vAlign w:val="center"/>
                </w:tcPr>
                <w:p w:rsidR="00DF06F1" w:rsidRPr="00DA091D" w:rsidRDefault="00DF06F1" w:rsidP="00AC3329">
                  <w:pPr>
                    <w:widowControl/>
                    <w:jc w:val="center"/>
                    <w:rPr>
                      <w:rFonts w:eastAsiaTheme="majorEastAsia"/>
                      <w:szCs w:val="21"/>
                    </w:rPr>
                  </w:pPr>
                </w:p>
              </w:tc>
              <w:tc>
                <w:tcPr>
                  <w:tcW w:w="4542" w:type="dxa"/>
                  <w:vAlign w:val="center"/>
                </w:tcPr>
                <w:p w:rsidR="00DF06F1" w:rsidRPr="00DA091D" w:rsidRDefault="00DF06F1" w:rsidP="00AC3329">
                  <w:pPr>
                    <w:jc w:val="left"/>
                    <w:rPr>
                      <w:rFonts w:eastAsiaTheme="majorEastAsia" w:hAnsiTheme="majorEastAsia"/>
                      <w:szCs w:val="21"/>
                    </w:rPr>
                  </w:pPr>
                  <w:r w:rsidRPr="00DA091D">
                    <w:rPr>
                      <w:rFonts w:eastAsiaTheme="majorEastAsia" w:hAnsiTheme="majorEastAsia"/>
                      <w:szCs w:val="21"/>
                    </w:rPr>
                    <w:t>人员配置：</w:t>
                  </w:r>
                </w:p>
                <w:p w:rsidR="00DF06F1" w:rsidRPr="000B125F" w:rsidRDefault="00DF06F1" w:rsidP="000B125F">
                  <w:pPr>
                    <w:rPr>
                      <w:szCs w:val="21"/>
                    </w:rPr>
                  </w:pPr>
                  <w:r>
                    <w:rPr>
                      <w:szCs w:val="21"/>
                    </w:rPr>
                    <w:t>设置环保部门，配备专职环保人员，并具备相应的环境管理能力（学历、培训、从业经验等）。</w:t>
                  </w:r>
                </w:p>
              </w:tc>
              <w:tc>
                <w:tcPr>
                  <w:tcW w:w="2262" w:type="dxa"/>
                  <w:vAlign w:val="center"/>
                </w:tcPr>
                <w:p w:rsidR="00DF06F1" w:rsidRPr="00DA091D" w:rsidRDefault="00DF06F1" w:rsidP="00AC3329">
                  <w:pPr>
                    <w:jc w:val="center"/>
                    <w:rPr>
                      <w:rFonts w:eastAsiaTheme="majorEastAsia"/>
                      <w:szCs w:val="21"/>
                    </w:rPr>
                  </w:pPr>
                  <w:r>
                    <w:rPr>
                      <w:rFonts w:eastAsiaTheme="majorEastAsia"/>
                      <w:szCs w:val="21"/>
                    </w:rPr>
                    <w:t>评价要求企业设置环境管理组织</w:t>
                  </w:r>
                  <w:r>
                    <w:rPr>
                      <w:rFonts w:eastAsiaTheme="majorEastAsia" w:hint="eastAsia"/>
                      <w:szCs w:val="21"/>
                    </w:rPr>
                    <w:t>，</w:t>
                  </w:r>
                  <w:r>
                    <w:rPr>
                      <w:rFonts w:eastAsiaTheme="majorEastAsia"/>
                      <w:szCs w:val="21"/>
                    </w:rPr>
                    <w:t>配备至少</w:t>
                  </w:r>
                  <w:r>
                    <w:rPr>
                      <w:rFonts w:eastAsiaTheme="majorEastAsia" w:hint="eastAsia"/>
                      <w:szCs w:val="21"/>
                    </w:rPr>
                    <w:t>1</w:t>
                  </w:r>
                  <w:r>
                    <w:rPr>
                      <w:rFonts w:eastAsiaTheme="majorEastAsia" w:hint="eastAsia"/>
                      <w:szCs w:val="21"/>
                    </w:rPr>
                    <w:t>名具有环境管理能力的转至环保人员</w:t>
                  </w:r>
                </w:p>
              </w:tc>
              <w:tc>
                <w:tcPr>
                  <w:tcW w:w="706" w:type="dxa"/>
                  <w:vAlign w:val="center"/>
                </w:tcPr>
                <w:p w:rsidR="00DF06F1" w:rsidRPr="00DA091D" w:rsidRDefault="00DF06F1" w:rsidP="00AC3329">
                  <w:pPr>
                    <w:jc w:val="center"/>
                    <w:rPr>
                      <w:rFonts w:eastAsiaTheme="majorEastAsia"/>
                      <w:szCs w:val="21"/>
                    </w:rPr>
                  </w:pPr>
                  <w:r w:rsidRPr="00DA091D">
                    <w:rPr>
                      <w:rFonts w:eastAsiaTheme="majorEastAsia" w:hAnsiTheme="majorEastAsia"/>
                      <w:szCs w:val="21"/>
                    </w:rPr>
                    <w:t>符合</w:t>
                  </w:r>
                </w:p>
              </w:tc>
            </w:tr>
            <w:tr w:rsidR="00DF06F1" w:rsidRPr="00DA091D" w:rsidTr="00AC3329">
              <w:trPr>
                <w:trHeight w:val="340"/>
              </w:trPr>
              <w:tc>
                <w:tcPr>
                  <w:tcW w:w="993" w:type="dxa"/>
                  <w:vMerge w:val="restart"/>
                  <w:vAlign w:val="center"/>
                </w:tcPr>
                <w:p w:rsidR="00DF06F1" w:rsidRPr="00DA091D" w:rsidRDefault="00DF06F1" w:rsidP="00AC3329">
                  <w:pPr>
                    <w:jc w:val="center"/>
                    <w:rPr>
                      <w:rFonts w:eastAsiaTheme="majorEastAsia"/>
                      <w:szCs w:val="21"/>
                    </w:rPr>
                  </w:pPr>
                  <w:r w:rsidRPr="00DA091D">
                    <w:rPr>
                      <w:rFonts w:eastAsiaTheme="majorEastAsia" w:hAnsiTheme="majorEastAsia"/>
                      <w:szCs w:val="21"/>
                    </w:rPr>
                    <w:t>运输方式</w:t>
                  </w:r>
                </w:p>
              </w:tc>
              <w:tc>
                <w:tcPr>
                  <w:tcW w:w="4542" w:type="dxa"/>
                  <w:vAlign w:val="center"/>
                </w:tcPr>
                <w:p w:rsidR="00DF06F1" w:rsidRPr="000B125F" w:rsidRDefault="00DF06F1" w:rsidP="000B125F">
                  <w:pPr>
                    <w:rPr>
                      <w:rFonts w:ascii="SimSun" w:hAnsi="SimSun" w:cs="SimSun"/>
                      <w:szCs w:val="21"/>
                    </w:rPr>
                  </w:pPr>
                  <w:r>
                    <w:rPr>
                      <w:szCs w:val="21"/>
                    </w:rPr>
                    <w:t>1</w:t>
                  </w:r>
                  <w:r w:rsidRPr="00D6336D">
                    <w:t>、物料、产品公路运输（除水泥罐式货车外）采用新能源或达到国六排放标准车辆；</w:t>
                  </w:r>
                </w:p>
              </w:tc>
              <w:tc>
                <w:tcPr>
                  <w:tcW w:w="2262" w:type="dxa"/>
                  <w:vAlign w:val="center"/>
                </w:tcPr>
                <w:p w:rsidR="00DF06F1" w:rsidRPr="00DA091D" w:rsidRDefault="00DF06F1" w:rsidP="00E51592">
                  <w:pPr>
                    <w:jc w:val="center"/>
                    <w:rPr>
                      <w:rFonts w:eastAsiaTheme="majorEastAsia"/>
                      <w:szCs w:val="21"/>
                    </w:rPr>
                  </w:pPr>
                  <w:r>
                    <w:rPr>
                      <w:rFonts w:eastAsiaTheme="majorEastAsia"/>
                      <w:szCs w:val="21"/>
                    </w:rPr>
                    <w:t>评价要求项目</w:t>
                  </w:r>
                  <w:r w:rsidRPr="00DA091D">
                    <w:rPr>
                      <w:rFonts w:eastAsiaTheme="majorEastAsia" w:hAnsiTheme="majorEastAsia"/>
                      <w:szCs w:val="21"/>
                    </w:rPr>
                    <w:t>物料公路运输全部使用</w:t>
                  </w:r>
                  <w:r w:rsidR="00E51592" w:rsidRPr="00D6336D">
                    <w:t>新能源或达到国六排放标</w:t>
                  </w:r>
                  <w:r w:rsidR="00E51592" w:rsidRPr="00D6336D">
                    <w:lastRenderedPageBreak/>
                    <w:t>准车辆</w:t>
                  </w:r>
                </w:p>
              </w:tc>
              <w:tc>
                <w:tcPr>
                  <w:tcW w:w="706" w:type="dxa"/>
                  <w:vAlign w:val="center"/>
                </w:tcPr>
                <w:p w:rsidR="00DF06F1" w:rsidRPr="00DA091D" w:rsidRDefault="00DF06F1" w:rsidP="00AC3329">
                  <w:pPr>
                    <w:jc w:val="center"/>
                    <w:rPr>
                      <w:rFonts w:eastAsiaTheme="majorEastAsia"/>
                      <w:szCs w:val="21"/>
                    </w:rPr>
                  </w:pPr>
                  <w:r w:rsidRPr="00DA091D">
                    <w:rPr>
                      <w:rFonts w:eastAsiaTheme="majorEastAsia" w:hAnsiTheme="majorEastAsia"/>
                      <w:szCs w:val="21"/>
                    </w:rPr>
                    <w:lastRenderedPageBreak/>
                    <w:t>符合</w:t>
                  </w:r>
                </w:p>
              </w:tc>
            </w:tr>
            <w:tr w:rsidR="00DF06F1" w:rsidRPr="00DA091D" w:rsidTr="00AC3329">
              <w:trPr>
                <w:trHeight w:val="340"/>
              </w:trPr>
              <w:tc>
                <w:tcPr>
                  <w:tcW w:w="993" w:type="dxa"/>
                  <w:vMerge/>
                  <w:vAlign w:val="center"/>
                </w:tcPr>
                <w:p w:rsidR="00DF06F1" w:rsidRPr="00DA091D" w:rsidRDefault="00DF06F1" w:rsidP="00AC3329">
                  <w:pPr>
                    <w:jc w:val="center"/>
                    <w:rPr>
                      <w:rFonts w:eastAsiaTheme="majorEastAsia" w:hAnsiTheme="majorEastAsia"/>
                      <w:szCs w:val="21"/>
                    </w:rPr>
                  </w:pPr>
                </w:p>
              </w:tc>
              <w:tc>
                <w:tcPr>
                  <w:tcW w:w="4542" w:type="dxa"/>
                  <w:vAlign w:val="center"/>
                </w:tcPr>
                <w:p w:rsidR="00DF06F1" w:rsidRPr="000B125F" w:rsidRDefault="00DF06F1" w:rsidP="000B125F">
                  <w:pPr>
                    <w:rPr>
                      <w:rFonts w:ascii="SimSun" w:hAnsi="SimSun" w:cs="SimSun"/>
                      <w:szCs w:val="21"/>
                    </w:rPr>
                  </w:pPr>
                  <w:r>
                    <w:rPr>
                      <w:szCs w:val="21"/>
                    </w:rPr>
                    <w:t>2.</w:t>
                  </w:r>
                  <w:r w:rsidRPr="00D6336D">
                    <w:t>厂区车辆全部达国五及以上排放标准（重型燃气车辆达到国六排放标准）或使用新能源车辆；</w:t>
                  </w:r>
                </w:p>
              </w:tc>
              <w:tc>
                <w:tcPr>
                  <w:tcW w:w="2262" w:type="dxa"/>
                  <w:vAlign w:val="center"/>
                </w:tcPr>
                <w:p w:rsidR="00DF06F1" w:rsidRPr="00DA091D" w:rsidRDefault="00DF06F1" w:rsidP="00AC3329">
                  <w:pPr>
                    <w:jc w:val="center"/>
                    <w:rPr>
                      <w:rFonts w:eastAsiaTheme="majorEastAsia"/>
                      <w:szCs w:val="21"/>
                    </w:rPr>
                  </w:pPr>
                  <w:r>
                    <w:rPr>
                      <w:rFonts w:eastAsiaTheme="majorEastAsia"/>
                      <w:szCs w:val="21"/>
                    </w:rPr>
                    <w:t>评价要求</w:t>
                  </w:r>
                  <w:r w:rsidRPr="00DA091D">
                    <w:rPr>
                      <w:rFonts w:eastAsiaTheme="majorEastAsia" w:hAnsiTheme="majorEastAsia"/>
                      <w:szCs w:val="21"/>
                    </w:rPr>
                    <w:t>厂内运输车辆</w:t>
                  </w:r>
                  <w:r w:rsidR="00E51592" w:rsidRPr="00D6336D">
                    <w:t>全部达国五及以上排放标准（重型燃气车辆达到国六排放标准）或使用新能源车辆</w:t>
                  </w:r>
                </w:p>
              </w:tc>
              <w:tc>
                <w:tcPr>
                  <w:tcW w:w="706" w:type="dxa"/>
                  <w:vAlign w:val="center"/>
                </w:tcPr>
                <w:p w:rsidR="00DF06F1" w:rsidRPr="00DA091D" w:rsidRDefault="00DF06F1" w:rsidP="00AC3329">
                  <w:pPr>
                    <w:jc w:val="center"/>
                    <w:rPr>
                      <w:rFonts w:eastAsiaTheme="majorEastAsia" w:hAnsiTheme="majorEastAsia"/>
                      <w:szCs w:val="21"/>
                    </w:rPr>
                  </w:pPr>
                  <w:r w:rsidRPr="00DA091D">
                    <w:rPr>
                      <w:rFonts w:eastAsiaTheme="majorEastAsia" w:hAnsiTheme="majorEastAsia"/>
                      <w:szCs w:val="21"/>
                    </w:rPr>
                    <w:t>符合</w:t>
                  </w:r>
                </w:p>
              </w:tc>
            </w:tr>
            <w:tr w:rsidR="00DF06F1" w:rsidRPr="00DA091D" w:rsidTr="00AC3329">
              <w:trPr>
                <w:trHeight w:val="340"/>
              </w:trPr>
              <w:tc>
                <w:tcPr>
                  <w:tcW w:w="993" w:type="dxa"/>
                  <w:vMerge/>
                  <w:vAlign w:val="center"/>
                </w:tcPr>
                <w:p w:rsidR="00DF06F1" w:rsidRPr="00DA091D" w:rsidRDefault="00DF06F1" w:rsidP="00AC3329">
                  <w:pPr>
                    <w:jc w:val="center"/>
                    <w:rPr>
                      <w:rFonts w:eastAsiaTheme="majorEastAsia" w:hAnsiTheme="majorEastAsia"/>
                      <w:szCs w:val="21"/>
                    </w:rPr>
                  </w:pPr>
                </w:p>
              </w:tc>
              <w:tc>
                <w:tcPr>
                  <w:tcW w:w="4542" w:type="dxa"/>
                  <w:vAlign w:val="center"/>
                </w:tcPr>
                <w:p w:rsidR="00DF06F1" w:rsidRPr="000B125F" w:rsidRDefault="00DF06F1" w:rsidP="000B125F">
                  <w:pPr>
                    <w:rPr>
                      <w:rFonts w:ascii="SimSun" w:hAnsi="SimSun" w:cs="SimSun"/>
                      <w:szCs w:val="21"/>
                    </w:rPr>
                  </w:pPr>
                  <w:r>
                    <w:rPr>
                      <w:szCs w:val="21"/>
                    </w:rPr>
                    <w:t>3.</w:t>
                  </w:r>
                  <w:r w:rsidRPr="00D6336D">
                    <w:t>厂内非道路移动机械达到国三及以上排放标准或使用新能源机械。</w:t>
                  </w:r>
                </w:p>
              </w:tc>
              <w:tc>
                <w:tcPr>
                  <w:tcW w:w="2262" w:type="dxa"/>
                  <w:vAlign w:val="center"/>
                </w:tcPr>
                <w:p w:rsidR="00DF06F1" w:rsidRPr="00DA091D" w:rsidRDefault="00DF06F1" w:rsidP="00AC3329">
                  <w:pPr>
                    <w:jc w:val="center"/>
                    <w:rPr>
                      <w:rFonts w:eastAsiaTheme="majorEastAsia"/>
                      <w:szCs w:val="21"/>
                    </w:rPr>
                  </w:pPr>
                  <w:r>
                    <w:rPr>
                      <w:rFonts w:eastAsiaTheme="majorEastAsia"/>
                      <w:szCs w:val="21"/>
                    </w:rPr>
                    <w:t>评价要求</w:t>
                  </w:r>
                  <w:r w:rsidRPr="00DA091D">
                    <w:rPr>
                      <w:rFonts w:eastAsiaTheme="majorEastAsia" w:hAnsiTheme="majorEastAsia"/>
                      <w:szCs w:val="21"/>
                    </w:rPr>
                    <w:t>厂内非道路移动机械全部达到国三及以上排放标准或使用新能源机械</w:t>
                  </w:r>
                </w:p>
              </w:tc>
              <w:tc>
                <w:tcPr>
                  <w:tcW w:w="706" w:type="dxa"/>
                  <w:vAlign w:val="center"/>
                </w:tcPr>
                <w:p w:rsidR="00DF06F1" w:rsidRPr="00DA091D" w:rsidRDefault="00DF06F1" w:rsidP="00AC3329">
                  <w:pPr>
                    <w:jc w:val="center"/>
                    <w:rPr>
                      <w:rFonts w:eastAsiaTheme="majorEastAsia" w:hAnsiTheme="majorEastAsia"/>
                      <w:szCs w:val="21"/>
                    </w:rPr>
                  </w:pPr>
                  <w:r w:rsidRPr="00DA091D">
                    <w:rPr>
                      <w:rFonts w:eastAsiaTheme="majorEastAsia" w:hAnsiTheme="majorEastAsia"/>
                      <w:szCs w:val="21"/>
                    </w:rPr>
                    <w:t>符合</w:t>
                  </w:r>
                </w:p>
              </w:tc>
            </w:tr>
            <w:tr w:rsidR="00DF06F1" w:rsidRPr="00DA091D" w:rsidTr="00AC3329">
              <w:trPr>
                <w:trHeight w:val="340"/>
              </w:trPr>
              <w:tc>
                <w:tcPr>
                  <w:tcW w:w="993" w:type="dxa"/>
                  <w:vAlign w:val="center"/>
                </w:tcPr>
                <w:p w:rsidR="00DF06F1" w:rsidRPr="00DA091D" w:rsidRDefault="00DF06F1" w:rsidP="00AC3329">
                  <w:pPr>
                    <w:jc w:val="center"/>
                    <w:rPr>
                      <w:rFonts w:eastAsiaTheme="majorEastAsia"/>
                      <w:szCs w:val="21"/>
                    </w:rPr>
                  </w:pPr>
                  <w:r w:rsidRPr="00DA091D">
                    <w:rPr>
                      <w:rFonts w:eastAsiaTheme="majorEastAsia" w:hAnsiTheme="majorEastAsia"/>
                      <w:szCs w:val="21"/>
                    </w:rPr>
                    <w:t>运输监管</w:t>
                  </w:r>
                </w:p>
              </w:tc>
              <w:tc>
                <w:tcPr>
                  <w:tcW w:w="4542" w:type="dxa"/>
                  <w:vAlign w:val="center"/>
                </w:tcPr>
                <w:p w:rsidR="00DF06F1" w:rsidRPr="000B125F" w:rsidRDefault="00DF06F1" w:rsidP="000B125F">
                  <w:pPr>
                    <w:jc w:val="center"/>
                    <w:rPr>
                      <w:szCs w:val="21"/>
                    </w:rPr>
                  </w:pPr>
                  <w:r>
                    <w:rPr>
                      <w:szCs w:val="21"/>
                    </w:rPr>
                    <w:t>日均进出货物</w:t>
                  </w:r>
                  <w:r>
                    <w:rPr>
                      <w:szCs w:val="21"/>
                    </w:rPr>
                    <w:t>150</w:t>
                  </w:r>
                  <w:r>
                    <w:rPr>
                      <w:szCs w:val="21"/>
                    </w:rPr>
                    <w:t>吨（或载货车辆日进出</w:t>
                  </w:r>
                  <w:r>
                    <w:rPr>
                      <w:szCs w:val="21"/>
                    </w:rPr>
                    <w:t>10</w:t>
                  </w:r>
                  <w:r>
                    <w:rPr>
                      <w:szCs w:val="21"/>
                    </w:rPr>
                    <w:t>辆次）及以上（货物包括原料、辅料、燃料、产品和其他与生产相关物料）的企业，或纳入我省重点行业年产值</w:t>
                  </w:r>
                  <w:r>
                    <w:rPr>
                      <w:szCs w:val="21"/>
                    </w:rPr>
                    <w:t>1000</w:t>
                  </w:r>
                  <w:r>
                    <w:rPr>
                      <w:szCs w:val="21"/>
                    </w:rPr>
                    <w:t>万及以上的企业，应参照《重污染天气重点行业移动源应急管理技术指南》建立门禁视频监控系统和电子台账；其他企业建立电子台账。</w:t>
                  </w:r>
                </w:p>
              </w:tc>
              <w:tc>
                <w:tcPr>
                  <w:tcW w:w="2262" w:type="dxa"/>
                  <w:vAlign w:val="center"/>
                </w:tcPr>
                <w:p w:rsidR="00DF06F1" w:rsidRPr="00DA091D" w:rsidRDefault="00DF06F1" w:rsidP="00774034">
                  <w:pPr>
                    <w:jc w:val="center"/>
                    <w:rPr>
                      <w:rFonts w:eastAsiaTheme="majorEastAsia"/>
                      <w:szCs w:val="21"/>
                    </w:rPr>
                  </w:pPr>
                  <w:r>
                    <w:rPr>
                      <w:rFonts w:eastAsiaTheme="majorEastAsia"/>
                      <w:szCs w:val="21"/>
                    </w:rPr>
                    <w:t>企业</w:t>
                  </w:r>
                  <w:r w:rsidRPr="00DA091D">
                    <w:rPr>
                      <w:rFonts w:eastAsiaTheme="majorEastAsia" w:hAnsiTheme="majorEastAsia"/>
                      <w:szCs w:val="21"/>
                    </w:rPr>
                    <w:t>门禁系统和电子台账</w:t>
                  </w:r>
                  <w:r w:rsidR="00774034">
                    <w:rPr>
                      <w:rFonts w:eastAsiaTheme="majorEastAsia" w:hAnsiTheme="majorEastAsia"/>
                      <w:szCs w:val="21"/>
                    </w:rPr>
                    <w:t>依托</w:t>
                  </w:r>
                  <w:r w:rsidR="00774034" w:rsidRPr="006B3014">
                    <w:rPr>
                      <w:rFonts w:eastAsiaTheme="majorEastAsia" w:hint="eastAsia"/>
                      <w:szCs w:val="21"/>
                    </w:rPr>
                    <w:t>叶县金叶农商发展有限责任公司元发建材厂</w:t>
                  </w:r>
                  <w:r w:rsidR="00774034">
                    <w:rPr>
                      <w:rFonts w:eastAsiaTheme="majorEastAsia" w:hint="eastAsia"/>
                      <w:szCs w:val="21"/>
                    </w:rPr>
                    <w:t>现有</w:t>
                  </w:r>
                </w:p>
              </w:tc>
              <w:tc>
                <w:tcPr>
                  <w:tcW w:w="706" w:type="dxa"/>
                  <w:vAlign w:val="center"/>
                </w:tcPr>
                <w:p w:rsidR="00DF06F1" w:rsidRPr="00DA091D" w:rsidRDefault="00DF06F1" w:rsidP="00AC3329">
                  <w:pPr>
                    <w:jc w:val="center"/>
                    <w:rPr>
                      <w:rFonts w:eastAsiaTheme="majorEastAsia"/>
                      <w:szCs w:val="21"/>
                    </w:rPr>
                  </w:pPr>
                  <w:r w:rsidRPr="00DA091D">
                    <w:rPr>
                      <w:rFonts w:eastAsiaTheme="majorEastAsia" w:hAnsiTheme="majorEastAsia"/>
                      <w:szCs w:val="21"/>
                    </w:rPr>
                    <w:t>符合</w:t>
                  </w:r>
                </w:p>
              </w:tc>
            </w:tr>
            <w:tr w:rsidR="00DF06F1" w:rsidRPr="00DA091D" w:rsidTr="00AC3329">
              <w:trPr>
                <w:trHeight w:val="340"/>
              </w:trPr>
              <w:tc>
                <w:tcPr>
                  <w:tcW w:w="0" w:type="auto"/>
                  <w:gridSpan w:val="4"/>
                  <w:vAlign w:val="center"/>
                </w:tcPr>
                <w:p w:rsidR="00DF06F1" w:rsidRPr="009E401C" w:rsidRDefault="00DF06F1" w:rsidP="00245662">
                  <w:pPr>
                    <w:jc w:val="left"/>
                    <w:rPr>
                      <w:szCs w:val="21"/>
                    </w:rPr>
                  </w:pPr>
                  <w:r w:rsidRPr="00DA091D">
                    <w:rPr>
                      <w:rFonts w:eastAsiaTheme="majorEastAsia" w:hAnsiTheme="majorEastAsia"/>
                      <w:szCs w:val="21"/>
                    </w:rPr>
                    <w:t>注：</w:t>
                  </w:r>
                  <w:r>
                    <w:rPr>
                      <w:rFonts w:eastAsiaTheme="majorEastAsia" w:hAnsiTheme="majorEastAsia" w:hint="eastAsia"/>
                      <w:szCs w:val="21"/>
                    </w:rPr>
                    <w:t>【</w:t>
                  </w:r>
                  <w:r>
                    <w:rPr>
                      <w:rFonts w:eastAsiaTheme="majorEastAsia" w:hAnsiTheme="majorEastAsia" w:hint="eastAsia"/>
                      <w:szCs w:val="21"/>
                    </w:rPr>
                    <w:t>1</w:t>
                  </w:r>
                  <w:r>
                    <w:rPr>
                      <w:rFonts w:eastAsiaTheme="majorEastAsia" w:hAnsiTheme="majorEastAsia" w:hint="eastAsia"/>
                      <w:szCs w:val="21"/>
                    </w:rPr>
                    <w:t>】</w:t>
                  </w:r>
                  <w:r>
                    <w:rPr>
                      <w:szCs w:val="21"/>
                    </w:rPr>
                    <w:t>料场口与出厂口距离在</w:t>
                  </w:r>
                  <w:r>
                    <w:rPr>
                      <w:szCs w:val="21"/>
                    </w:rPr>
                    <w:t>100</w:t>
                  </w:r>
                  <w:r>
                    <w:rPr>
                      <w:szCs w:val="21"/>
                    </w:rPr>
                    <w:t>米以内的可合并安装</w:t>
                  </w:r>
                  <w:r>
                    <w:rPr>
                      <w:szCs w:val="21"/>
                    </w:rPr>
                    <w:t>1</w:t>
                  </w:r>
                  <w:r>
                    <w:rPr>
                      <w:szCs w:val="21"/>
                    </w:rPr>
                    <w:t>处洗车台</w:t>
                  </w:r>
                </w:p>
              </w:tc>
            </w:tr>
          </w:tbl>
          <w:p w:rsidR="001B3AC1" w:rsidRPr="00222CCD" w:rsidRDefault="001B3AC1" w:rsidP="00B1336C">
            <w:pPr>
              <w:pStyle w:val="10"/>
            </w:pPr>
            <w:r w:rsidRPr="00222CCD">
              <w:rPr>
                <w:rFonts w:hint="eastAsia"/>
              </w:rPr>
              <w:t>由以上分析可知，本项目建设符合</w:t>
            </w:r>
            <w:r w:rsidR="00B1336C" w:rsidRPr="00B1336C">
              <w:rPr>
                <w:rFonts w:hint="eastAsia"/>
              </w:rPr>
              <w:t>《河南省重污染天气重点行业应急减排措施制定技术指南（</w:t>
            </w:r>
            <w:r w:rsidR="00B1336C" w:rsidRPr="00B1336C">
              <w:rPr>
                <w:rFonts w:hint="eastAsia"/>
              </w:rPr>
              <w:t>2021</w:t>
            </w:r>
            <w:r w:rsidR="00B1336C" w:rsidRPr="00B1336C">
              <w:rPr>
                <w:rFonts w:hint="eastAsia"/>
              </w:rPr>
              <w:t>年修订版）》中重点行业“十二、商砼（沥青）搅拌站”的</w:t>
            </w:r>
            <w:r w:rsidR="00B1336C" w:rsidRPr="00B1336C">
              <w:rPr>
                <w:rFonts w:hint="eastAsia"/>
              </w:rPr>
              <w:t>A</w:t>
            </w:r>
            <w:r w:rsidR="00B1336C" w:rsidRPr="00B1336C">
              <w:rPr>
                <w:rFonts w:hint="eastAsia"/>
              </w:rPr>
              <w:t>级绩效标准要求</w:t>
            </w:r>
            <w:r w:rsidRPr="00222CCD">
              <w:rPr>
                <w:rFonts w:hint="eastAsia"/>
              </w:rPr>
              <w:t>。</w:t>
            </w:r>
          </w:p>
          <w:p w:rsidR="00045C73" w:rsidRPr="001B3AC1" w:rsidRDefault="00045C73" w:rsidP="00C9693A">
            <w:pPr>
              <w:pStyle w:val="10"/>
            </w:pPr>
          </w:p>
        </w:tc>
      </w:tr>
    </w:tbl>
    <w:p w:rsidR="005D4436" w:rsidRPr="008F0B69" w:rsidRDefault="00FB6CEA" w:rsidP="00E53604">
      <w:pPr>
        <w:spacing w:line="360" w:lineRule="auto"/>
        <w:rPr>
          <w:b/>
          <w:sz w:val="30"/>
        </w:rPr>
      </w:pPr>
      <w:r w:rsidRPr="008F0B69">
        <w:rPr>
          <w:b/>
          <w:sz w:val="30"/>
        </w:rPr>
        <w:lastRenderedPageBreak/>
        <w:br w:type="page"/>
      </w:r>
      <w:r w:rsidR="005D4436" w:rsidRPr="008F0B69">
        <w:rPr>
          <w:rFonts w:hint="eastAsia"/>
          <w:b/>
          <w:sz w:val="30"/>
        </w:rPr>
        <w:lastRenderedPageBreak/>
        <w:t>二、建设项目工程分析</w:t>
      </w:r>
    </w:p>
    <w:tbl>
      <w:tblPr>
        <w:tblW w:w="931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534"/>
        <w:gridCol w:w="8785"/>
      </w:tblGrid>
      <w:tr w:rsidR="005D4436" w:rsidRPr="008F0B69" w:rsidTr="00C94866">
        <w:trPr>
          <w:trHeight w:val="1530"/>
        </w:trPr>
        <w:tc>
          <w:tcPr>
            <w:tcW w:w="534" w:type="dxa"/>
            <w:vAlign w:val="center"/>
          </w:tcPr>
          <w:p w:rsidR="005D4436" w:rsidRPr="008F0B69" w:rsidRDefault="005D4436" w:rsidP="00270FD6">
            <w:pPr>
              <w:spacing w:line="360" w:lineRule="auto"/>
              <w:jc w:val="center"/>
              <w:rPr>
                <w:sz w:val="24"/>
                <w:szCs w:val="24"/>
              </w:rPr>
            </w:pPr>
            <w:r w:rsidRPr="008F0B69">
              <w:rPr>
                <w:rFonts w:hAnsi="宋体"/>
                <w:sz w:val="24"/>
                <w:szCs w:val="24"/>
              </w:rPr>
              <w:t>建设内容</w:t>
            </w:r>
          </w:p>
        </w:tc>
        <w:tc>
          <w:tcPr>
            <w:tcW w:w="8785" w:type="dxa"/>
          </w:tcPr>
          <w:p w:rsidR="00F56B0F" w:rsidRPr="00EE2DA6" w:rsidRDefault="00F56B0F" w:rsidP="00EE2DA6">
            <w:pPr>
              <w:pStyle w:val="10"/>
              <w:ind w:firstLine="482"/>
              <w:rPr>
                <w:b/>
              </w:rPr>
            </w:pPr>
            <w:r w:rsidRPr="00EE2DA6">
              <w:rPr>
                <w:b/>
              </w:rPr>
              <w:t>1</w:t>
            </w:r>
            <w:r w:rsidRPr="00EE2DA6">
              <w:rPr>
                <w:b/>
              </w:rPr>
              <w:t>、</w:t>
            </w:r>
            <w:r w:rsidR="00F14758" w:rsidRPr="00EE2DA6">
              <w:rPr>
                <w:rFonts w:hint="eastAsia"/>
                <w:b/>
              </w:rPr>
              <w:t>选址</w:t>
            </w:r>
            <w:r w:rsidRPr="00EE2DA6">
              <w:rPr>
                <w:b/>
              </w:rPr>
              <w:t>概况</w:t>
            </w:r>
          </w:p>
          <w:p w:rsidR="00905FA4" w:rsidRPr="008F0B69" w:rsidRDefault="0006184D" w:rsidP="00EE2DA6">
            <w:pPr>
              <w:pStyle w:val="10"/>
              <w:rPr>
                <w:lang w:val="zh-CN"/>
              </w:rPr>
            </w:pPr>
            <w:r>
              <w:rPr>
                <w:rFonts w:hint="eastAsia"/>
              </w:rPr>
              <w:t>叶县金叶农商发展有限责任公司矿用无机速凝喷射复合砂浆新型材料生产项目</w:t>
            </w:r>
            <w:r w:rsidR="00F56B0F" w:rsidRPr="008F0B69">
              <w:t>位于</w:t>
            </w:r>
            <w:r>
              <w:t>叶县常村镇叶县金叶农商发展有限责任公司元发建材厂院内</w:t>
            </w:r>
            <w:r w:rsidR="00F56B0F" w:rsidRPr="008F0B69">
              <w:rPr>
                <w:lang w:val="zh-CN"/>
              </w:rPr>
              <w:t>（地理位置图见附图一）</w:t>
            </w:r>
            <w:r w:rsidR="00B32E2D" w:rsidRPr="008F0B69">
              <w:rPr>
                <w:rFonts w:hint="eastAsia"/>
                <w:kern w:val="0"/>
                <w:lang w:val="zh-CN"/>
              </w:rPr>
              <w:t>，</w:t>
            </w:r>
            <w:r w:rsidR="007111AA" w:rsidRPr="00AC3329">
              <w:rPr>
                <w:rFonts w:hint="eastAsia"/>
                <w:kern w:val="0"/>
                <w:lang w:val="zh-CN"/>
              </w:rPr>
              <w:t>项目</w:t>
            </w:r>
            <w:r w:rsidR="00AC3329" w:rsidRPr="00AC3329">
              <w:rPr>
                <w:rFonts w:hint="eastAsia"/>
                <w:kern w:val="0"/>
                <w:lang w:val="zh-CN"/>
              </w:rPr>
              <w:t>使用</w:t>
            </w:r>
            <w:r w:rsidR="00AC3329">
              <w:t>叶县金叶农商发展有限责任公司元发建材厂南侧现有闲置地块进行新建</w:t>
            </w:r>
            <w:r w:rsidR="00DD2AB2" w:rsidRPr="00AC3329">
              <w:rPr>
                <w:rFonts w:hint="eastAsia"/>
                <w:kern w:val="0"/>
                <w:lang w:val="zh-CN"/>
              </w:rPr>
              <w:t>。</w:t>
            </w:r>
            <w:r w:rsidR="007111AA" w:rsidRPr="00AC3329">
              <w:rPr>
                <w:rFonts w:hint="eastAsia"/>
                <w:kern w:val="0"/>
                <w:lang w:val="zh-CN"/>
              </w:rPr>
              <w:t>本项目</w:t>
            </w:r>
            <w:r w:rsidR="00AC3329">
              <w:rPr>
                <w:rFonts w:hint="eastAsia"/>
                <w:lang w:val="zh-CN"/>
              </w:rPr>
              <w:t>占地面积</w:t>
            </w:r>
            <w:r w:rsidR="00CD5183" w:rsidRPr="00AC3329">
              <w:rPr>
                <w:rFonts w:hint="eastAsia"/>
                <w:lang w:val="zh-CN"/>
              </w:rPr>
              <w:t>2250</w:t>
            </w:r>
            <w:r w:rsidR="00AC3329">
              <w:rPr>
                <w:rFonts w:hint="eastAsia"/>
                <w:lang w:val="zh-CN"/>
              </w:rPr>
              <w:t>m</w:t>
            </w:r>
            <w:r w:rsidR="00AC3329" w:rsidRPr="00AC3329">
              <w:rPr>
                <w:rFonts w:hint="eastAsia"/>
                <w:vertAlign w:val="superscript"/>
                <w:lang w:val="zh-CN"/>
              </w:rPr>
              <w:t>2</w:t>
            </w:r>
            <w:r w:rsidR="00736414" w:rsidRPr="00AC3329">
              <w:rPr>
                <w:rFonts w:hint="eastAsia"/>
                <w:lang w:val="zh-CN"/>
              </w:rPr>
              <w:t>，</w:t>
            </w:r>
            <w:r w:rsidR="00BB7794" w:rsidRPr="00AC3329">
              <w:rPr>
                <w:rFonts w:hint="eastAsia"/>
                <w:lang w:val="zh-CN"/>
              </w:rPr>
              <w:t>厂区</w:t>
            </w:r>
            <w:r w:rsidR="00AC3329">
              <w:rPr>
                <w:rFonts w:hint="eastAsia"/>
                <w:lang w:val="zh-CN"/>
              </w:rPr>
              <w:t>北侧紧邻</w:t>
            </w:r>
            <w:r w:rsidR="00AC3329">
              <w:t>叶县金叶农商发展有限责任公司元发建材厂</w:t>
            </w:r>
            <w:r w:rsidR="004E39F9">
              <w:rPr>
                <w:rFonts w:hint="eastAsia"/>
              </w:rPr>
              <w:t>车间</w:t>
            </w:r>
            <w:r w:rsidR="00AC3329">
              <w:t>围墙</w:t>
            </w:r>
            <w:r w:rsidR="000165A9" w:rsidRPr="00AC3329">
              <w:rPr>
                <w:rFonts w:hint="eastAsia"/>
                <w:lang w:val="zh-CN"/>
              </w:rPr>
              <w:t>，</w:t>
            </w:r>
            <w:r w:rsidR="00AC3329">
              <w:rPr>
                <w:rFonts w:hint="eastAsia"/>
                <w:lang w:val="zh-CN"/>
              </w:rPr>
              <w:t>东、南、西</w:t>
            </w:r>
            <w:r w:rsidR="000165A9" w:rsidRPr="00AC3329">
              <w:rPr>
                <w:rFonts w:hint="eastAsia"/>
                <w:lang w:val="zh-CN"/>
              </w:rPr>
              <w:t>侧</w:t>
            </w:r>
            <w:r w:rsidR="00AC3329">
              <w:rPr>
                <w:rFonts w:hint="eastAsia"/>
                <w:lang w:val="zh-CN"/>
              </w:rPr>
              <w:t>为</w:t>
            </w:r>
            <w:r w:rsidR="00AC3329">
              <w:t>叶县金叶农商发展有限责任公司元发建材厂厂内道路</w:t>
            </w:r>
            <w:r w:rsidR="00736414" w:rsidRPr="00AC3329">
              <w:rPr>
                <w:rFonts w:hint="eastAsia"/>
                <w:lang w:val="zh-CN"/>
              </w:rPr>
              <w:t>。</w:t>
            </w:r>
            <w:r w:rsidR="005A5FBB" w:rsidRPr="00AC3329">
              <w:rPr>
                <w:rFonts w:hint="eastAsia"/>
                <w:kern w:val="0"/>
                <w:lang w:val="zh-CN"/>
              </w:rPr>
              <w:t>项</w:t>
            </w:r>
            <w:r w:rsidR="005A5FBB" w:rsidRPr="008F0B69">
              <w:rPr>
                <w:rFonts w:hint="eastAsia"/>
                <w:kern w:val="0"/>
                <w:lang w:val="zh-CN"/>
              </w:rPr>
              <w:t>目</w:t>
            </w:r>
            <w:r w:rsidR="00F56B0F" w:rsidRPr="008F0B69">
              <w:rPr>
                <w:lang w:val="zh-CN"/>
              </w:rPr>
              <w:t>周边环境详见附图二。</w:t>
            </w:r>
          </w:p>
          <w:p w:rsidR="00905FA4" w:rsidRPr="00EE2DA6" w:rsidRDefault="00905FA4" w:rsidP="00EE2DA6">
            <w:pPr>
              <w:pStyle w:val="10"/>
              <w:ind w:firstLine="482"/>
              <w:rPr>
                <w:b/>
              </w:rPr>
            </w:pPr>
            <w:r w:rsidRPr="00EE2DA6">
              <w:rPr>
                <w:rFonts w:hint="eastAsia"/>
                <w:b/>
              </w:rPr>
              <w:t>2</w:t>
            </w:r>
            <w:r w:rsidRPr="00EE2DA6">
              <w:rPr>
                <w:b/>
              </w:rPr>
              <w:t>、产品方案</w:t>
            </w:r>
          </w:p>
          <w:p w:rsidR="00905FA4" w:rsidRPr="008F0B69" w:rsidRDefault="00905FA4" w:rsidP="00EE2DA6">
            <w:pPr>
              <w:pStyle w:val="10"/>
            </w:pPr>
            <w:r w:rsidRPr="008F0B69">
              <w:rPr>
                <w:rFonts w:hint="eastAsia"/>
              </w:rPr>
              <w:t>本项目</w:t>
            </w:r>
            <w:r w:rsidRPr="008F0B69">
              <w:t>总投资</w:t>
            </w:r>
            <w:r w:rsidR="00CD5183">
              <w:rPr>
                <w:rFonts w:hint="eastAsia"/>
              </w:rPr>
              <w:t>400</w:t>
            </w:r>
            <w:r w:rsidRPr="008F0B69">
              <w:t>万元，</w:t>
            </w:r>
            <w:r w:rsidRPr="008F0B69">
              <w:rPr>
                <w:rFonts w:hint="eastAsia"/>
              </w:rPr>
              <w:t>项目建成后</w:t>
            </w:r>
            <w:r w:rsidR="00EE2DA6" w:rsidRPr="00EE2DA6">
              <w:rPr>
                <w:rFonts w:hint="eastAsia"/>
              </w:rPr>
              <w:t>年产</w:t>
            </w:r>
            <w:r w:rsidR="00EE2DA6" w:rsidRPr="00EE2DA6">
              <w:rPr>
                <w:rFonts w:hint="eastAsia"/>
              </w:rPr>
              <w:t>15</w:t>
            </w:r>
            <w:r w:rsidR="00EE2DA6" w:rsidRPr="00EE2DA6">
              <w:rPr>
                <w:rFonts w:hint="eastAsia"/>
              </w:rPr>
              <w:t>万吨矿用无机速凝喷射复合砂浆新型材料</w:t>
            </w:r>
            <w:r w:rsidRPr="008F0B69">
              <w:t>。</w:t>
            </w:r>
            <w:r w:rsidRPr="008F0B69">
              <w:rPr>
                <w:rFonts w:hint="eastAsia"/>
              </w:rPr>
              <w:t>项目</w:t>
            </w:r>
            <w:r w:rsidRPr="008F0B69">
              <w:t>具体生产规模及产品方案详见下表。</w:t>
            </w:r>
          </w:p>
          <w:p w:rsidR="00905FA4" w:rsidRPr="008F0B69" w:rsidRDefault="00905FA4" w:rsidP="00905FA4">
            <w:pPr>
              <w:spacing w:line="520" w:lineRule="exact"/>
              <w:ind w:firstLineChars="200" w:firstLine="480"/>
              <w:rPr>
                <w:rFonts w:eastAsia="黑体"/>
                <w:sz w:val="24"/>
              </w:rPr>
            </w:pPr>
            <w:r w:rsidRPr="008F0B69">
              <w:rPr>
                <w:rFonts w:eastAsia="黑体" w:hAnsi="黑体"/>
                <w:sz w:val="24"/>
              </w:rPr>
              <w:t>表</w:t>
            </w:r>
            <w:r w:rsidR="0005709D">
              <w:rPr>
                <w:rFonts w:eastAsia="黑体" w:hAnsi="黑体" w:hint="eastAsia"/>
                <w:sz w:val="24"/>
              </w:rPr>
              <w:t>6</w:t>
            </w:r>
            <w:r w:rsidRPr="008F0B69">
              <w:rPr>
                <w:rFonts w:eastAsia="黑体"/>
                <w:sz w:val="24"/>
              </w:rPr>
              <w:t xml:space="preserve">             </w:t>
            </w:r>
            <w:r w:rsidRPr="008F0B69">
              <w:rPr>
                <w:rFonts w:eastAsia="黑体" w:hint="eastAsia"/>
                <w:sz w:val="24"/>
              </w:rPr>
              <w:t xml:space="preserve"> </w:t>
            </w:r>
            <w:r w:rsidRPr="008F0B69">
              <w:rPr>
                <w:rFonts w:eastAsia="黑体" w:hAnsi="黑体" w:hint="eastAsia"/>
                <w:sz w:val="24"/>
              </w:rPr>
              <w:t>本项目</w:t>
            </w:r>
            <w:r w:rsidRPr="008F0B69">
              <w:rPr>
                <w:rFonts w:eastAsia="黑体" w:hAnsi="黑体"/>
                <w:sz w:val="24"/>
              </w:rPr>
              <w:t>生产规模及产品方案</w:t>
            </w:r>
          </w:p>
          <w:tbl>
            <w:tblPr>
              <w:tblW w:w="5000" w:type="pct"/>
              <w:tblBorders>
                <w:top w:val="single" w:sz="12" w:space="0" w:color="auto"/>
                <w:bottom w:val="single" w:sz="12" w:space="0" w:color="auto"/>
                <w:insideH w:val="single" w:sz="4" w:space="0" w:color="000000"/>
                <w:insideV w:val="single" w:sz="4" w:space="0" w:color="000000"/>
              </w:tblBorders>
              <w:tblLayout w:type="fixed"/>
              <w:tblLook w:val="0000"/>
            </w:tblPr>
            <w:tblGrid>
              <w:gridCol w:w="780"/>
              <w:gridCol w:w="670"/>
              <w:gridCol w:w="1560"/>
              <w:gridCol w:w="1985"/>
              <w:gridCol w:w="708"/>
              <w:gridCol w:w="710"/>
              <w:gridCol w:w="2156"/>
            </w:tblGrid>
            <w:tr w:rsidR="00CE7E6C" w:rsidRPr="008F0B69" w:rsidTr="003C79F8">
              <w:trPr>
                <w:trHeight w:val="340"/>
              </w:trPr>
              <w:tc>
                <w:tcPr>
                  <w:tcW w:w="456" w:type="pct"/>
                  <w:vAlign w:val="center"/>
                </w:tcPr>
                <w:p w:rsidR="00905FA4" w:rsidRPr="008F0B69" w:rsidRDefault="00905FA4" w:rsidP="00563493">
                  <w:pPr>
                    <w:pStyle w:val="22"/>
                  </w:pPr>
                  <w:r w:rsidRPr="008F0B69">
                    <w:t>序号</w:t>
                  </w:r>
                </w:p>
              </w:tc>
              <w:tc>
                <w:tcPr>
                  <w:tcW w:w="1301" w:type="pct"/>
                  <w:gridSpan w:val="2"/>
                  <w:vAlign w:val="center"/>
                </w:tcPr>
                <w:p w:rsidR="00905FA4" w:rsidRPr="008F0B69" w:rsidRDefault="00905FA4" w:rsidP="00563493">
                  <w:pPr>
                    <w:pStyle w:val="22"/>
                  </w:pPr>
                  <w:r w:rsidRPr="008F0B69">
                    <w:t>产品</w:t>
                  </w:r>
                </w:p>
              </w:tc>
              <w:tc>
                <w:tcPr>
                  <w:tcW w:w="1158" w:type="pct"/>
                  <w:vAlign w:val="center"/>
                </w:tcPr>
                <w:p w:rsidR="00905FA4" w:rsidRPr="008F0B69" w:rsidRDefault="00905FA4" w:rsidP="00EE2DA6">
                  <w:pPr>
                    <w:pStyle w:val="22"/>
                  </w:pPr>
                  <w:r w:rsidRPr="008F0B69">
                    <w:t>规格</w:t>
                  </w:r>
                </w:p>
              </w:tc>
              <w:tc>
                <w:tcPr>
                  <w:tcW w:w="413" w:type="pct"/>
                  <w:vAlign w:val="center"/>
                </w:tcPr>
                <w:p w:rsidR="00905FA4" w:rsidRPr="008F0B69" w:rsidRDefault="00905FA4" w:rsidP="00563493">
                  <w:pPr>
                    <w:pStyle w:val="22"/>
                  </w:pPr>
                  <w:r w:rsidRPr="008F0B69">
                    <w:t>单位</w:t>
                  </w:r>
                </w:p>
              </w:tc>
              <w:tc>
                <w:tcPr>
                  <w:tcW w:w="414" w:type="pct"/>
                  <w:vAlign w:val="center"/>
                </w:tcPr>
                <w:p w:rsidR="00905FA4" w:rsidRPr="008F0B69" w:rsidRDefault="00905FA4" w:rsidP="00563493">
                  <w:pPr>
                    <w:pStyle w:val="22"/>
                  </w:pPr>
                  <w:r w:rsidRPr="008F0B69">
                    <w:t>产量</w:t>
                  </w:r>
                </w:p>
              </w:tc>
              <w:tc>
                <w:tcPr>
                  <w:tcW w:w="1258" w:type="pct"/>
                  <w:vAlign w:val="center"/>
                </w:tcPr>
                <w:p w:rsidR="00905FA4" w:rsidRPr="008F0B69" w:rsidRDefault="00905FA4" w:rsidP="00563493">
                  <w:pPr>
                    <w:pStyle w:val="22"/>
                  </w:pPr>
                  <w:r w:rsidRPr="008F0B69">
                    <w:t>用途</w:t>
                  </w:r>
                </w:p>
              </w:tc>
            </w:tr>
            <w:tr w:rsidR="0024327B" w:rsidRPr="008F0B69" w:rsidTr="003C79F8">
              <w:trPr>
                <w:trHeight w:val="340"/>
              </w:trPr>
              <w:tc>
                <w:tcPr>
                  <w:tcW w:w="456" w:type="pct"/>
                  <w:vAlign w:val="center"/>
                </w:tcPr>
                <w:p w:rsidR="0024327B" w:rsidRPr="008F0B69" w:rsidRDefault="0024327B" w:rsidP="00563493">
                  <w:pPr>
                    <w:pStyle w:val="22"/>
                  </w:pPr>
                  <w:r w:rsidRPr="008F0B69">
                    <w:t>1</w:t>
                  </w:r>
                </w:p>
              </w:tc>
              <w:tc>
                <w:tcPr>
                  <w:tcW w:w="391" w:type="pct"/>
                  <w:vAlign w:val="center"/>
                </w:tcPr>
                <w:p w:rsidR="0024327B" w:rsidRPr="008F0B69" w:rsidRDefault="0024327B" w:rsidP="00563493">
                  <w:pPr>
                    <w:pStyle w:val="22"/>
                  </w:pPr>
                  <w:r>
                    <w:t>产品</w:t>
                  </w:r>
                </w:p>
              </w:tc>
              <w:tc>
                <w:tcPr>
                  <w:tcW w:w="910" w:type="pct"/>
                  <w:vAlign w:val="center"/>
                </w:tcPr>
                <w:p w:rsidR="0024327B" w:rsidRPr="008F0B69" w:rsidRDefault="004D3E1A" w:rsidP="00563493">
                  <w:pPr>
                    <w:pStyle w:val="22"/>
                  </w:pPr>
                  <w:r w:rsidRPr="00EE2DA6">
                    <w:rPr>
                      <w:rFonts w:hint="eastAsia"/>
                    </w:rPr>
                    <w:t>矿用无机速凝喷射复合砂浆</w:t>
                  </w:r>
                  <w:r w:rsidR="0024327B" w:rsidRPr="00EE2DA6">
                    <w:rPr>
                      <w:rFonts w:hint="eastAsia"/>
                    </w:rPr>
                    <w:t>新型材料</w:t>
                  </w:r>
                </w:p>
              </w:tc>
              <w:tc>
                <w:tcPr>
                  <w:tcW w:w="1158" w:type="pct"/>
                  <w:vAlign w:val="center"/>
                </w:tcPr>
                <w:p w:rsidR="0024327B" w:rsidRPr="008F0B69" w:rsidRDefault="0024327B" w:rsidP="00563493">
                  <w:pPr>
                    <w:pStyle w:val="22"/>
                  </w:pPr>
                  <w:r>
                    <w:rPr>
                      <w:rFonts w:hint="eastAsia"/>
                    </w:rPr>
                    <w:t>25kg/</w:t>
                  </w:r>
                  <w:r>
                    <w:rPr>
                      <w:rFonts w:hint="eastAsia"/>
                    </w:rPr>
                    <w:t>袋，执行标准</w:t>
                  </w:r>
                  <w:r w:rsidRPr="00CE7E6C">
                    <w:t>GB50086-2015</w:t>
                  </w:r>
                  <w:r>
                    <w:rPr>
                      <w:rFonts w:hint="eastAsia"/>
                    </w:rPr>
                    <w:t>、</w:t>
                  </w:r>
                  <w:r w:rsidRPr="00CE7E6C">
                    <w:t>JTG F60-2009</w:t>
                  </w:r>
                </w:p>
              </w:tc>
              <w:tc>
                <w:tcPr>
                  <w:tcW w:w="413" w:type="pct"/>
                  <w:vAlign w:val="center"/>
                </w:tcPr>
                <w:p w:rsidR="0024327B" w:rsidRPr="008F0B69" w:rsidRDefault="0024327B" w:rsidP="00563493">
                  <w:pPr>
                    <w:pStyle w:val="22"/>
                  </w:pPr>
                  <w:r w:rsidRPr="008F0B69">
                    <w:t>万吨</w:t>
                  </w:r>
                  <w:r w:rsidRPr="008F0B69">
                    <w:t>/</w:t>
                  </w:r>
                  <w:r w:rsidRPr="008F0B69">
                    <w:t>年</w:t>
                  </w:r>
                </w:p>
              </w:tc>
              <w:tc>
                <w:tcPr>
                  <w:tcW w:w="414" w:type="pct"/>
                  <w:vAlign w:val="center"/>
                </w:tcPr>
                <w:p w:rsidR="0024327B" w:rsidRPr="008F0B69" w:rsidRDefault="0024327B" w:rsidP="00563493">
                  <w:pPr>
                    <w:pStyle w:val="22"/>
                  </w:pPr>
                  <w:r>
                    <w:rPr>
                      <w:rFonts w:hint="eastAsia"/>
                    </w:rPr>
                    <w:t>15</w:t>
                  </w:r>
                </w:p>
              </w:tc>
              <w:tc>
                <w:tcPr>
                  <w:tcW w:w="1258" w:type="pct"/>
                  <w:vAlign w:val="center"/>
                </w:tcPr>
                <w:p w:rsidR="0024327B" w:rsidRPr="008F0B69" w:rsidRDefault="0024327B" w:rsidP="00CE7E6C">
                  <w:pPr>
                    <w:pStyle w:val="22"/>
                  </w:pPr>
                  <w:r w:rsidRPr="00EE2DA6">
                    <w:rPr>
                      <w:rFonts w:hint="eastAsia"/>
                    </w:rPr>
                    <w:t>用于采矿和隧道、桥梁道路以及山体加固和修复的喷射砂浆</w:t>
                  </w:r>
                </w:p>
              </w:tc>
            </w:tr>
            <w:tr w:rsidR="0024327B" w:rsidRPr="008F0B69" w:rsidTr="003C79F8">
              <w:trPr>
                <w:trHeight w:val="340"/>
              </w:trPr>
              <w:tc>
                <w:tcPr>
                  <w:tcW w:w="456" w:type="pct"/>
                  <w:vAlign w:val="center"/>
                </w:tcPr>
                <w:p w:rsidR="0024327B" w:rsidRPr="008F0B69" w:rsidRDefault="0024327B" w:rsidP="00563493">
                  <w:pPr>
                    <w:pStyle w:val="22"/>
                  </w:pPr>
                  <w:r>
                    <w:rPr>
                      <w:rFonts w:hint="eastAsia"/>
                    </w:rPr>
                    <w:t>2</w:t>
                  </w:r>
                </w:p>
              </w:tc>
              <w:tc>
                <w:tcPr>
                  <w:tcW w:w="391" w:type="pct"/>
                  <w:vAlign w:val="center"/>
                </w:tcPr>
                <w:p w:rsidR="0024327B" w:rsidRPr="00EE2DA6" w:rsidRDefault="0024327B" w:rsidP="00563493">
                  <w:pPr>
                    <w:pStyle w:val="22"/>
                  </w:pPr>
                  <w:r>
                    <w:rPr>
                      <w:rFonts w:hint="eastAsia"/>
                    </w:rPr>
                    <w:t>副产品</w:t>
                  </w:r>
                </w:p>
              </w:tc>
              <w:tc>
                <w:tcPr>
                  <w:tcW w:w="910" w:type="pct"/>
                  <w:vAlign w:val="center"/>
                </w:tcPr>
                <w:p w:rsidR="0024327B" w:rsidRPr="00EE2DA6" w:rsidRDefault="003C79F8" w:rsidP="00563493">
                  <w:pPr>
                    <w:pStyle w:val="22"/>
                  </w:pPr>
                  <w:r>
                    <w:rPr>
                      <w:rFonts w:hint="eastAsia"/>
                    </w:rPr>
                    <w:t>大粒径砂料</w:t>
                  </w:r>
                </w:p>
              </w:tc>
              <w:tc>
                <w:tcPr>
                  <w:tcW w:w="1158" w:type="pct"/>
                  <w:vAlign w:val="center"/>
                </w:tcPr>
                <w:p w:rsidR="0024327B" w:rsidRDefault="008C102F" w:rsidP="00563493">
                  <w:pPr>
                    <w:pStyle w:val="22"/>
                  </w:pPr>
                  <w:r>
                    <w:rPr>
                      <w:rFonts w:hint="eastAsia"/>
                    </w:rPr>
                    <w:t>粒径</w:t>
                  </w:r>
                  <w:r>
                    <w:rPr>
                      <w:rFonts w:hint="eastAsia"/>
                    </w:rPr>
                    <w:t>&gt;5mm</w:t>
                  </w:r>
                </w:p>
              </w:tc>
              <w:tc>
                <w:tcPr>
                  <w:tcW w:w="413" w:type="pct"/>
                  <w:vAlign w:val="center"/>
                </w:tcPr>
                <w:p w:rsidR="0024327B" w:rsidRPr="008F0B69" w:rsidRDefault="008C102F" w:rsidP="00563493">
                  <w:pPr>
                    <w:pStyle w:val="22"/>
                  </w:pPr>
                  <w:r>
                    <w:t>吨</w:t>
                  </w:r>
                </w:p>
              </w:tc>
              <w:tc>
                <w:tcPr>
                  <w:tcW w:w="414" w:type="pct"/>
                  <w:vAlign w:val="center"/>
                </w:tcPr>
                <w:p w:rsidR="0024327B" w:rsidRDefault="00183906" w:rsidP="00563493">
                  <w:pPr>
                    <w:pStyle w:val="22"/>
                  </w:pPr>
                  <w:r>
                    <w:rPr>
                      <w:rFonts w:hint="eastAsia"/>
                    </w:rPr>
                    <w:t>7660</w:t>
                  </w:r>
                </w:p>
              </w:tc>
              <w:tc>
                <w:tcPr>
                  <w:tcW w:w="1258" w:type="pct"/>
                  <w:vAlign w:val="center"/>
                </w:tcPr>
                <w:p w:rsidR="0024327B" w:rsidRPr="00EE2DA6" w:rsidRDefault="008C102F" w:rsidP="00CE7E6C">
                  <w:pPr>
                    <w:pStyle w:val="22"/>
                  </w:pPr>
                  <w:r>
                    <w:rPr>
                      <w:rFonts w:hint="eastAsia"/>
                    </w:rPr>
                    <w:t>外售给其他建材厂</w:t>
                  </w:r>
                </w:p>
              </w:tc>
            </w:tr>
          </w:tbl>
          <w:p w:rsidR="00905FA4" w:rsidRPr="008F0B69" w:rsidRDefault="00905FA4" w:rsidP="00905FA4">
            <w:pPr>
              <w:snapToGrid w:val="0"/>
              <w:spacing w:line="520" w:lineRule="exact"/>
              <w:ind w:firstLineChars="200" w:firstLine="482"/>
              <w:rPr>
                <w:b/>
                <w:sz w:val="24"/>
              </w:rPr>
            </w:pPr>
            <w:r w:rsidRPr="008F0B69">
              <w:rPr>
                <w:rFonts w:hint="eastAsia"/>
                <w:b/>
                <w:sz w:val="24"/>
              </w:rPr>
              <w:t>3</w:t>
            </w:r>
            <w:r w:rsidRPr="008F0B69">
              <w:rPr>
                <w:rFonts w:hAnsi="宋体"/>
                <w:b/>
                <w:sz w:val="24"/>
              </w:rPr>
              <w:t>、原辅材料及能源消耗</w:t>
            </w:r>
          </w:p>
          <w:p w:rsidR="00905FA4" w:rsidRPr="00D6336D" w:rsidRDefault="00905FA4" w:rsidP="00D6336D">
            <w:pPr>
              <w:pStyle w:val="10"/>
            </w:pPr>
            <w:r w:rsidRPr="00D6336D">
              <w:rPr>
                <w:rFonts w:hint="eastAsia"/>
              </w:rPr>
              <w:t>本项目</w:t>
            </w:r>
            <w:r w:rsidRPr="00D6336D">
              <w:t>生产</w:t>
            </w:r>
            <w:r w:rsidRPr="00D6336D">
              <w:rPr>
                <w:rFonts w:hint="eastAsia"/>
              </w:rPr>
              <w:t>所需</w:t>
            </w:r>
            <w:r w:rsidRPr="00D6336D">
              <w:t>原辅材料主要</w:t>
            </w:r>
            <w:r w:rsidRPr="00D6336D">
              <w:rPr>
                <w:rFonts w:hint="eastAsia"/>
              </w:rPr>
              <w:t>为</w:t>
            </w:r>
            <w:r w:rsidR="004D3E1A">
              <w:rPr>
                <w:rFonts w:hint="eastAsia"/>
              </w:rPr>
              <w:t>砂、水泥、粉煤灰、添加剂等</w:t>
            </w:r>
            <w:r w:rsidRPr="00D6336D">
              <w:rPr>
                <w:rFonts w:hint="eastAsia"/>
              </w:rPr>
              <w:t>，</w:t>
            </w:r>
            <w:r w:rsidRPr="00D6336D">
              <w:t>消耗的能源主要</w:t>
            </w:r>
            <w:r w:rsidRPr="00D6336D">
              <w:rPr>
                <w:rFonts w:hint="eastAsia"/>
              </w:rPr>
              <w:t>为</w:t>
            </w:r>
            <w:r w:rsidRPr="00D6336D">
              <w:t>水、电。项目原辅材料及能源消耗情况详见下表。</w:t>
            </w:r>
          </w:p>
          <w:p w:rsidR="00905FA4" w:rsidRPr="008F0B69" w:rsidRDefault="00905FA4" w:rsidP="00905FA4">
            <w:pPr>
              <w:adjustRightInd w:val="0"/>
              <w:snapToGrid w:val="0"/>
              <w:spacing w:line="520" w:lineRule="exact"/>
              <w:ind w:firstLineChars="196" w:firstLine="470"/>
              <w:rPr>
                <w:rFonts w:eastAsia="黑体" w:hAnsi="黑体"/>
                <w:sz w:val="24"/>
              </w:rPr>
            </w:pPr>
            <w:r w:rsidRPr="008F0B69">
              <w:rPr>
                <w:rFonts w:eastAsia="黑体" w:hAnsi="黑体"/>
                <w:sz w:val="24"/>
              </w:rPr>
              <w:t>表</w:t>
            </w:r>
            <w:r w:rsidR="00693E0A">
              <w:rPr>
                <w:rFonts w:eastAsia="黑体" w:hint="eastAsia"/>
                <w:sz w:val="24"/>
              </w:rPr>
              <w:t>7</w:t>
            </w:r>
            <w:r w:rsidRPr="008F0B69">
              <w:rPr>
                <w:rFonts w:eastAsia="黑体" w:hint="eastAsia"/>
                <w:sz w:val="24"/>
              </w:rPr>
              <w:t xml:space="preserve"> </w:t>
            </w:r>
            <w:r w:rsidRPr="008F0B69">
              <w:rPr>
                <w:rFonts w:eastAsia="黑体"/>
                <w:sz w:val="24"/>
              </w:rPr>
              <w:t xml:space="preserve">                  </w:t>
            </w:r>
            <w:r w:rsidRPr="008F0B69">
              <w:rPr>
                <w:rFonts w:eastAsia="黑体" w:hAnsi="黑体"/>
                <w:sz w:val="24"/>
              </w:rPr>
              <w:t>原辅材料消耗情况一览表</w:t>
            </w:r>
          </w:p>
          <w:tbl>
            <w:tblPr>
              <w:tblW w:w="5000" w:type="pct"/>
              <w:jc w:val="center"/>
              <w:tblBorders>
                <w:top w:val="single" w:sz="12" w:space="0" w:color="auto"/>
                <w:bottom w:val="single" w:sz="12" w:space="0" w:color="auto"/>
                <w:insideH w:val="single" w:sz="4" w:space="0" w:color="000000"/>
                <w:insideV w:val="single" w:sz="4" w:space="0" w:color="000000"/>
              </w:tblBorders>
              <w:tblLayout w:type="fixed"/>
              <w:tblCellMar>
                <w:left w:w="57" w:type="dxa"/>
                <w:right w:w="57" w:type="dxa"/>
              </w:tblCellMar>
              <w:tblLook w:val="0000"/>
            </w:tblPr>
            <w:tblGrid>
              <w:gridCol w:w="739"/>
              <w:gridCol w:w="569"/>
              <w:gridCol w:w="1135"/>
              <w:gridCol w:w="992"/>
              <w:gridCol w:w="994"/>
              <w:gridCol w:w="1417"/>
              <w:gridCol w:w="2723"/>
            </w:tblGrid>
            <w:tr w:rsidR="00220FF7" w:rsidRPr="0005709D" w:rsidTr="00A871AF">
              <w:trPr>
                <w:trHeight w:val="340"/>
                <w:jc w:val="center"/>
              </w:trPr>
              <w:tc>
                <w:tcPr>
                  <w:tcW w:w="431" w:type="pct"/>
                  <w:vAlign w:val="center"/>
                </w:tcPr>
                <w:p w:rsidR="00220FF7" w:rsidRPr="0005709D" w:rsidRDefault="00220FF7" w:rsidP="001028AB">
                  <w:pPr>
                    <w:pStyle w:val="22"/>
                  </w:pPr>
                  <w:r w:rsidRPr="0005709D">
                    <w:rPr>
                      <w:rFonts w:hint="eastAsia"/>
                    </w:rPr>
                    <w:t>序号</w:t>
                  </w:r>
                </w:p>
              </w:tc>
              <w:tc>
                <w:tcPr>
                  <w:tcW w:w="994" w:type="pct"/>
                  <w:gridSpan w:val="2"/>
                  <w:vAlign w:val="center"/>
                </w:tcPr>
                <w:p w:rsidR="00220FF7" w:rsidRPr="0005709D" w:rsidRDefault="00220FF7" w:rsidP="001028AB">
                  <w:pPr>
                    <w:pStyle w:val="22"/>
                  </w:pPr>
                  <w:r w:rsidRPr="0005709D">
                    <w:rPr>
                      <w:rFonts w:hint="eastAsia"/>
                    </w:rPr>
                    <w:t>耗材</w:t>
                  </w:r>
                </w:p>
              </w:tc>
              <w:tc>
                <w:tcPr>
                  <w:tcW w:w="579" w:type="pct"/>
                  <w:vAlign w:val="center"/>
                </w:tcPr>
                <w:p w:rsidR="00220FF7" w:rsidRPr="0005709D" w:rsidRDefault="00220FF7" w:rsidP="001028AB">
                  <w:pPr>
                    <w:pStyle w:val="22"/>
                  </w:pPr>
                  <w:r w:rsidRPr="0005709D">
                    <w:rPr>
                      <w:rFonts w:hint="eastAsia"/>
                    </w:rPr>
                    <w:t>单位</w:t>
                  </w:r>
                </w:p>
              </w:tc>
              <w:tc>
                <w:tcPr>
                  <w:tcW w:w="580" w:type="pct"/>
                  <w:vAlign w:val="center"/>
                </w:tcPr>
                <w:p w:rsidR="00220FF7" w:rsidRPr="0005709D" w:rsidRDefault="0045721E" w:rsidP="001028AB">
                  <w:pPr>
                    <w:pStyle w:val="22"/>
                  </w:pPr>
                  <w:r>
                    <w:rPr>
                      <w:rFonts w:hint="eastAsia"/>
                    </w:rPr>
                    <w:t>年</w:t>
                  </w:r>
                  <w:r w:rsidR="00220FF7" w:rsidRPr="0005709D">
                    <w:rPr>
                      <w:rFonts w:hint="eastAsia"/>
                    </w:rPr>
                    <w:t>消耗量</w:t>
                  </w:r>
                </w:p>
              </w:tc>
              <w:tc>
                <w:tcPr>
                  <w:tcW w:w="827" w:type="pct"/>
                  <w:vAlign w:val="center"/>
                </w:tcPr>
                <w:p w:rsidR="00220FF7" w:rsidRPr="0005709D" w:rsidRDefault="00220FF7" w:rsidP="001028AB">
                  <w:pPr>
                    <w:pStyle w:val="22"/>
                  </w:pPr>
                  <w:r w:rsidRPr="0005709D">
                    <w:rPr>
                      <w:rFonts w:hint="eastAsia"/>
                    </w:rPr>
                    <w:t>厂区最大存量</w:t>
                  </w:r>
                </w:p>
              </w:tc>
              <w:tc>
                <w:tcPr>
                  <w:tcW w:w="1589" w:type="pct"/>
                  <w:vAlign w:val="center"/>
                </w:tcPr>
                <w:p w:rsidR="00220FF7" w:rsidRPr="0005709D" w:rsidRDefault="00220FF7" w:rsidP="001028AB">
                  <w:pPr>
                    <w:pStyle w:val="22"/>
                  </w:pPr>
                  <w:r w:rsidRPr="0005709D">
                    <w:rPr>
                      <w:rFonts w:hint="eastAsia"/>
                    </w:rPr>
                    <w:t>备注</w:t>
                  </w:r>
                </w:p>
              </w:tc>
            </w:tr>
            <w:tr w:rsidR="0005709D" w:rsidRPr="0005709D" w:rsidTr="00A871AF">
              <w:trPr>
                <w:trHeight w:val="340"/>
                <w:jc w:val="center"/>
              </w:trPr>
              <w:tc>
                <w:tcPr>
                  <w:tcW w:w="431" w:type="pct"/>
                  <w:vAlign w:val="center"/>
                </w:tcPr>
                <w:p w:rsidR="0005709D" w:rsidRPr="0005709D" w:rsidRDefault="0005709D" w:rsidP="001028AB">
                  <w:pPr>
                    <w:pStyle w:val="22"/>
                  </w:pPr>
                  <w:r w:rsidRPr="0005709D">
                    <w:rPr>
                      <w:rFonts w:hint="eastAsia"/>
                    </w:rPr>
                    <w:t>1</w:t>
                  </w:r>
                </w:p>
              </w:tc>
              <w:tc>
                <w:tcPr>
                  <w:tcW w:w="332" w:type="pct"/>
                  <w:vMerge w:val="restart"/>
                  <w:vAlign w:val="center"/>
                </w:tcPr>
                <w:p w:rsidR="0005709D" w:rsidRPr="0005709D" w:rsidRDefault="0005709D" w:rsidP="001028AB">
                  <w:pPr>
                    <w:pStyle w:val="22"/>
                  </w:pPr>
                  <w:r w:rsidRPr="0005709D">
                    <w:rPr>
                      <w:rFonts w:hint="eastAsia"/>
                    </w:rPr>
                    <w:t>原料</w:t>
                  </w:r>
                </w:p>
              </w:tc>
              <w:tc>
                <w:tcPr>
                  <w:tcW w:w="662" w:type="pct"/>
                  <w:vAlign w:val="center"/>
                </w:tcPr>
                <w:p w:rsidR="0005709D" w:rsidRPr="0005709D" w:rsidRDefault="0005709D" w:rsidP="001028AB">
                  <w:pPr>
                    <w:pStyle w:val="22"/>
                  </w:pPr>
                  <w:r w:rsidRPr="0005709D">
                    <w:rPr>
                      <w:rFonts w:hint="eastAsia"/>
                    </w:rPr>
                    <w:t>砂</w:t>
                  </w:r>
                </w:p>
              </w:tc>
              <w:tc>
                <w:tcPr>
                  <w:tcW w:w="579" w:type="pct"/>
                  <w:vAlign w:val="center"/>
                </w:tcPr>
                <w:p w:rsidR="0005709D" w:rsidRPr="0005709D" w:rsidRDefault="0005709D" w:rsidP="001028AB">
                  <w:pPr>
                    <w:pStyle w:val="22"/>
                  </w:pPr>
                  <w:r>
                    <w:rPr>
                      <w:rFonts w:hint="eastAsia"/>
                    </w:rPr>
                    <w:t>t</w:t>
                  </w:r>
                </w:p>
              </w:tc>
              <w:tc>
                <w:tcPr>
                  <w:tcW w:w="580" w:type="pct"/>
                  <w:vAlign w:val="center"/>
                </w:tcPr>
                <w:p w:rsidR="0005709D" w:rsidRPr="0005709D" w:rsidRDefault="001028AB" w:rsidP="00E94414">
                  <w:pPr>
                    <w:pStyle w:val="22"/>
                  </w:pPr>
                  <w:r>
                    <w:rPr>
                      <w:rFonts w:hint="eastAsia"/>
                    </w:rPr>
                    <w:t>1</w:t>
                  </w:r>
                  <w:r w:rsidR="00E94414">
                    <w:rPr>
                      <w:rFonts w:hint="eastAsia"/>
                    </w:rPr>
                    <w:t>35900</w:t>
                  </w:r>
                </w:p>
              </w:tc>
              <w:tc>
                <w:tcPr>
                  <w:tcW w:w="827" w:type="pct"/>
                  <w:vAlign w:val="center"/>
                </w:tcPr>
                <w:p w:rsidR="0005709D" w:rsidRDefault="00FC5269" w:rsidP="001028AB">
                  <w:pPr>
                    <w:pStyle w:val="22"/>
                  </w:pPr>
                  <w:r>
                    <w:rPr>
                      <w:rFonts w:hint="eastAsia"/>
                    </w:rPr>
                    <w:t>筒仓</w:t>
                  </w:r>
                  <w:r w:rsidR="00F3433C">
                    <w:rPr>
                      <w:rFonts w:hint="eastAsia"/>
                    </w:rPr>
                    <w:t>140</w:t>
                  </w:r>
                  <w:r w:rsidR="00D06205">
                    <w:rPr>
                      <w:rFonts w:hint="eastAsia"/>
                    </w:rPr>
                    <w:t>，</w:t>
                  </w:r>
                </w:p>
                <w:p w:rsidR="00D06205" w:rsidRPr="0005709D" w:rsidRDefault="00D06205" w:rsidP="0083071B">
                  <w:pPr>
                    <w:pStyle w:val="22"/>
                  </w:pPr>
                  <w:r>
                    <w:rPr>
                      <w:rFonts w:hint="eastAsia"/>
                    </w:rPr>
                    <w:t>湿砂堆放区</w:t>
                  </w:r>
                  <w:r w:rsidR="0083071B">
                    <w:rPr>
                      <w:rFonts w:hint="eastAsia"/>
                    </w:rPr>
                    <w:t>210</w:t>
                  </w:r>
                </w:p>
              </w:tc>
              <w:tc>
                <w:tcPr>
                  <w:tcW w:w="1589" w:type="pct"/>
                  <w:vAlign w:val="center"/>
                </w:tcPr>
                <w:p w:rsidR="0005709D" w:rsidRPr="0005709D" w:rsidRDefault="007A4DDF" w:rsidP="001028AB">
                  <w:pPr>
                    <w:pStyle w:val="22"/>
                  </w:pPr>
                  <w:r>
                    <w:t>外购自叶县金叶农商发展有限责任公司元发建材厂</w:t>
                  </w:r>
                  <w:r>
                    <w:rPr>
                      <w:rFonts w:hint="eastAsia"/>
                    </w:rPr>
                    <w:t>，</w:t>
                  </w:r>
                  <w:r>
                    <w:t>含水率为</w:t>
                  </w:r>
                  <w:r>
                    <w:rPr>
                      <w:rFonts w:hint="eastAsia"/>
                    </w:rPr>
                    <w:t>6%~8%</w:t>
                  </w:r>
                </w:p>
              </w:tc>
            </w:tr>
            <w:tr w:rsidR="0005709D" w:rsidRPr="0005709D" w:rsidTr="00A871AF">
              <w:trPr>
                <w:trHeight w:val="340"/>
                <w:jc w:val="center"/>
              </w:trPr>
              <w:tc>
                <w:tcPr>
                  <w:tcW w:w="431" w:type="pct"/>
                  <w:vAlign w:val="center"/>
                </w:tcPr>
                <w:p w:rsidR="0005709D" w:rsidRPr="0005709D" w:rsidRDefault="0005709D" w:rsidP="001028AB">
                  <w:pPr>
                    <w:pStyle w:val="22"/>
                  </w:pPr>
                  <w:r w:rsidRPr="0005709D">
                    <w:rPr>
                      <w:rFonts w:hint="eastAsia"/>
                      <w:kern w:val="0"/>
                    </w:rPr>
                    <w:t>2</w:t>
                  </w:r>
                </w:p>
              </w:tc>
              <w:tc>
                <w:tcPr>
                  <w:tcW w:w="332" w:type="pct"/>
                  <w:vMerge/>
                  <w:vAlign w:val="center"/>
                </w:tcPr>
                <w:p w:rsidR="0005709D" w:rsidRPr="0005709D" w:rsidRDefault="0005709D" w:rsidP="001028AB">
                  <w:pPr>
                    <w:pStyle w:val="22"/>
                  </w:pPr>
                </w:p>
              </w:tc>
              <w:tc>
                <w:tcPr>
                  <w:tcW w:w="662" w:type="pct"/>
                  <w:vAlign w:val="center"/>
                </w:tcPr>
                <w:p w:rsidR="0005709D" w:rsidRPr="0005709D" w:rsidRDefault="0005709D" w:rsidP="001028AB">
                  <w:pPr>
                    <w:pStyle w:val="22"/>
                  </w:pPr>
                  <w:r w:rsidRPr="0005709D">
                    <w:rPr>
                      <w:rFonts w:hint="eastAsia"/>
                    </w:rPr>
                    <w:t>水泥</w:t>
                  </w:r>
                </w:p>
              </w:tc>
              <w:tc>
                <w:tcPr>
                  <w:tcW w:w="579" w:type="pct"/>
                  <w:vAlign w:val="center"/>
                </w:tcPr>
                <w:p w:rsidR="0005709D" w:rsidRPr="0005709D" w:rsidRDefault="0005709D" w:rsidP="001028AB">
                  <w:pPr>
                    <w:pStyle w:val="22"/>
                  </w:pPr>
                  <w:r>
                    <w:rPr>
                      <w:rFonts w:hint="eastAsia"/>
                    </w:rPr>
                    <w:t>t</w:t>
                  </w:r>
                </w:p>
              </w:tc>
              <w:tc>
                <w:tcPr>
                  <w:tcW w:w="580" w:type="pct"/>
                  <w:vAlign w:val="center"/>
                </w:tcPr>
                <w:p w:rsidR="0005709D" w:rsidRPr="0005709D" w:rsidRDefault="00B877F8" w:rsidP="0045721E">
                  <w:pPr>
                    <w:pStyle w:val="22"/>
                  </w:pPr>
                  <w:r>
                    <w:rPr>
                      <w:rFonts w:hint="eastAsia"/>
                    </w:rPr>
                    <w:t>19500</w:t>
                  </w:r>
                </w:p>
              </w:tc>
              <w:tc>
                <w:tcPr>
                  <w:tcW w:w="827" w:type="pct"/>
                  <w:vAlign w:val="center"/>
                </w:tcPr>
                <w:p w:rsidR="0005709D" w:rsidRPr="0005709D" w:rsidRDefault="0045721E" w:rsidP="001028AB">
                  <w:pPr>
                    <w:pStyle w:val="22"/>
                  </w:pPr>
                  <w:r>
                    <w:rPr>
                      <w:rFonts w:hint="eastAsia"/>
                    </w:rPr>
                    <w:t>110</w:t>
                  </w:r>
                </w:p>
              </w:tc>
              <w:tc>
                <w:tcPr>
                  <w:tcW w:w="1589" w:type="pct"/>
                  <w:vAlign w:val="center"/>
                </w:tcPr>
                <w:p w:rsidR="0005709D" w:rsidRPr="0005709D" w:rsidRDefault="007A4DDF" w:rsidP="001028AB">
                  <w:pPr>
                    <w:pStyle w:val="22"/>
                  </w:pPr>
                  <w:r>
                    <w:rPr>
                      <w:rFonts w:hint="eastAsia"/>
                    </w:rPr>
                    <w:t>外购，筒仓储存</w:t>
                  </w:r>
                </w:p>
              </w:tc>
            </w:tr>
            <w:tr w:rsidR="0005709D" w:rsidRPr="0005709D" w:rsidTr="00A871AF">
              <w:trPr>
                <w:trHeight w:val="340"/>
                <w:jc w:val="center"/>
              </w:trPr>
              <w:tc>
                <w:tcPr>
                  <w:tcW w:w="431" w:type="pct"/>
                  <w:vAlign w:val="center"/>
                </w:tcPr>
                <w:p w:rsidR="0005709D" w:rsidRPr="0005709D" w:rsidRDefault="0005709D" w:rsidP="001028AB">
                  <w:pPr>
                    <w:pStyle w:val="22"/>
                  </w:pPr>
                  <w:r>
                    <w:rPr>
                      <w:rFonts w:hint="eastAsia"/>
                    </w:rPr>
                    <w:t>3</w:t>
                  </w:r>
                </w:p>
              </w:tc>
              <w:tc>
                <w:tcPr>
                  <w:tcW w:w="332" w:type="pct"/>
                  <w:vMerge/>
                  <w:vAlign w:val="center"/>
                </w:tcPr>
                <w:p w:rsidR="0005709D" w:rsidRPr="0005709D" w:rsidRDefault="0005709D" w:rsidP="001028AB">
                  <w:pPr>
                    <w:pStyle w:val="22"/>
                  </w:pPr>
                </w:p>
              </w:tc>
              <w:tc>
                <w:tcPr>
                  <w:tcW w:w="662" w:type="pct"/>
                  <w:vAlign w:val="center"/>
                </w:tcPr>
                <w:p w:rsidR="0005709D" w:rsidRPr="0005709D" w:rsidRDefault="0005709D" w:rsidP="001028AB">
                  <w:pPr>
                    <w:pStyle w:val="22"/>
                  </w:pPr>
                  <w:r w:rsidRPr="0005709D">
                    <w:rPr>
                      <w:rFonts w:hint="eastAsia"/>
                    </w:rPr>
                    <w:t>粉煤灰</w:t>
                  </w:r>
                </w:p>
              </w:tc>
              <w:tc>
                <w:tcPr>
                  <w:tcW w:w="579" w:type="pct"/>
                  <w:vAlign w:val="center"/>
                </w:tcPr>
                <w:p w:rsidR="0005709D" w:rsidRPr="0005709D" w:rsidRDefault="0005709D" w:rsidP="001028AB">
                  <w:pPr>
                    <w:pStyle w:val="22"/>
                  </w:pPr>
                  <w:r>
                    <w:rPr>
                      <w:rFonts w:hint="eastAsia"/>
                    </w:rPr>
                    <w:t>t</w:t>
                  </w:r>
                </w:p>
              </w:tc>
              <w:tc>
                <w:tcPr>
                  <w:tcW w:w="580" w:type="pct"/>
                  <w:vAlign w:val="center"/>
                </w:tcPr>
                <w:p w:rsidR="0005709D" w:rsidRPr="0005709D" w:rsidRDefault="0045721E" w:rsidP="001028AB">
                  <w:pPr>
                    <w:pStyle w:val="22"/>
                  </w:pPr>
                  <w:r>
                    <w:rPr>
                      <w:rFonts w:hint="eastAsia"/>
                    </w:rPr>
                    <w:t>7500</w:t>
                  </w:r>
                </w:p>
              </w:tc>
              <w:tc>
                <w:tcPr>
                  <w:tcW w:w="827" w:type="pct"/>
                  <w:vAlign w:val="center"/>
                </w:tcPr>
                <w:p w:rsidR="0005709D" w:rsidRPr="0005709D" w:rsidRDefault="00640377" w:rsidP="001028AB">
                  <w:pPr>
                    <w:pStyle w:val="22"/>
                  </w:pPr>
                  <w:r>
                    <w:rPr>
                      <w:rFonts w:hint="eastAsia"/>
                    </w:rPr>
                    <w:t>65</w:t>
                  </w:r>
                </w:p>
              </w:tc>
              <w:tc>
                <w:tcPr>
                  <w:tcW w:w="1589" w:type="pct"/>
                  <w:vAlign w:val="center"/>
                </w:tcPr>
                <w:p w:rsidR="0005709D" w:rsidRPr="0005709D" w:rsidRDefault="007A4DDF" w:rsidP="001028AB">
                  <w:pPr>
                    <w:pStyle w:val="22"/>
                  </w:pPr>
                  <w:r>
                    <w:rPr>
                      <w:rFonts w:hint="eastAsia"/>
                    </w:rPr>
                    <w:t>外购，筒仓储存</w:t>
                  </w:r>
                </w:p>
              </w:tc>
            </w:tr>
            <w:tr w:rsidR="00D6336D" w:rsidRPr="0005709D" w:rsidTr="00A871AF">
              <w:trPr>
                <w:trHeight w:val="340"/>
                <w:jc w:val="center"/>
              </w:trPr>
              <w:tc>
                <w:tcPr>
                  <w:tcW w:w="431" w:type="pct"/>
                  <w:vAlign w:val="center"/>
                </w:tcPr>
                <w:p w:rsidR="00D6336D" w:rsidRPr="0005709D" w:rsidRDefault="00D6336D" w:rsidP="00DA733E">
                  <w:pPr>
                    <w:pStyle w:val="22"/>
                    <w:rPr>
                      <w:kern w:val="0"/>
                    </w:rPr>
                  </w:pPr>
                  <w:r>
                    <w:rPr>
                      <w:rFonts w:hint="eastAsia"/>
                      <w:kern w:val="0"/>
                    </w:rPr>
                    <w:t>4</w:t>
                  </w:r>
                </w:p>
              </w:tc>
              <w:tc>
                <w:tcPr>
                  <w:tcW w:w="332" w:type="pct"/>
                  <w:vMerge/>
                  <w:vAlign w:val="center"/>
                </w:tcPr>
                <w:p w:rsidR="00D6336D" w:rsidRPr="0005709D" w:rsidRDefault="00D6336D" w:rsidP="001028AB">
                  <w:pPr>
                    <w:pStyle w:val="22"/>
                  </w:pPr>
                </w:p>
              </w:tc>
              <w:tc>
                <w:tcPr>
                  <w:tcW w:w="662" w:type="pct"/>
                  <w:vAlign w:val="center"/>
                </w:tcPr>
                <w:p w:rsidR="00D6336D" w:rsidRPr="0005709D" w:rsidRDefault="00D6336D" w:rsidP="001028AB">
                  <w:pPr>
                    <w:pStyle w:val="22"/>
                  </w:pPr>
                  <w:r>
                    <w:rPr>
                      <w:rFonts w:hint="eastAsia"/>
                    </w:rPr>
                    <w:t>石膏</w:t>
                  </w:r>
                </w:p>
              </w:tc>
              <w:tc>
                <w:tcPr>
                  <w:tcW w:w="579" w:type="pct"/>
                  <w:vAlign w:val="center"/>
                </w:tcPr>
                <w:p w:rsidR="00D6336D" w:rsidRDefault="00D6336D" w:rsidP="001028AB">
                  <w:pPr>
                    <w:pStyle w:val="22"/>
                  </w:pPr>
                  <w:r>
                    <w:rPr>
                      <w:rFonts w:hint="eastAsia"/>
                    </w:rPr>
                    <w:t>t</w:t>
                  </w:r>
                </w:p>
              </w:tc>
              <w:tc>
                <w:tcPr>
                  <w:tcW w:w="580" w:type="pct"/>
                  <w:vAlign w:val="center"/>
                </w:tcPr>
                <w:p w:rsidR="00D6336D" w:rsidRDefault="00B877F8" w:rsidP="001028AB">
                  <w:pPr>
                    <w:pStyle w:val="22"/>
                  </w:pPr>
                  <w:r>
                    <w:rPr>
                      <w:rFonts w:hint="eastAsia"/>
                    </w:rPr>
                    <w:t>1500</w:t>
                  </w:r>
                </w:p>
              </w:tc>
              <w:tc>
                <w:tcPr>
                  <w:tcW w:w="827" w:type="pct"/>
                  <w:vAlign w:val="center"/>
                </w:tcPr>
                <w:p w:rsidR="00D6336D" w:rsidRDefault="00F3433C" w:rsidP="001028AB">
                  <w:pPr>
                    <w:pStyle w:val="22"/>
                  </w:pPr>
                  <w:r>
                    <w:rPr>
                      <w:rFonts w:hint="eastAsia"/>
                    </w:rPr>
                    <w:t>70</w:t>
                  </w:r>
                </w:p>
              </w:tc>
              <w:tc>
                <w:tcPr>
                  <w:tcW w:w="1589" w:type="pct"/>
                  <w:vAlign w:val="center"/>
                </w:tcPr>
                <w:p w:rsidR="00D6336D" w:rsidRPr="0005709D" w:rsidRDefault="007A4DDF" w:rsidP="001028AB">
                  <w:pPr>
                    <w:pStyle w:val="22"/>
                  </w:pPr>
                  <w:r>
                    <w:rPr>
                      <w:rFonts w:hint="eastAsia"/>
                    </w:rPr>
                    <w:t>外购，筒仓储存</w:t>
                  </w:r>
                </w:p>
              </w:tc>
            </w:tr>
            <w:tr w:rsidR="00D6336D" w:rsidRPr="0005709D" w:rsidTr="00A871AF">
              <w:trPr>
                <w:trHeight w:val="340"/>
                <w:jc w:val="center"/>
              </w:trPr>
              <w:tc>
                <w:tcPr>
                  <w:tcW w:w="431" w:type="pct"/>
                  <w:vAlign w:val="center"/>
                </w:tcPr>
                <w:p w:rsidR="00D6336D" w:rsidRPr="0005709D" w:rsidRDefault="00D6336D" w:rsidP="00DA733E">
                  <w:pPr>
                    <w:pStyle w:val="22"/>
                    <w:rPr>
                      <w:kern w:val="0"/>
                    </w:rPr>
                  </w:pPr>
                  <w:r>
                    <w:rPr>
                      <w:rFonts w:hint="eastAsia"/>
                      <w:kern w:val="0"/>
                    </w:rPr>
                    <w:t>5</w:t>
                  </w:r>
                </w:p>
              </w:tc>
              <w:tc>
                <w:tcPr>
                  <w:tcW w:w="332" w:type="pct"/>
                  <w:vMerge/>
                  <w:vAlign w:val="center"/>
                </w:tcPr>
                <w:p w:rsidR="00D6336D" w:rsidRPr="0005709D" w:rsidRDefault="00D6336D" w:rsidP="001028AB">
                  <w:pPr>
                    <w:pStyle w:val="22"/>
                  </w:pPr>
                </w:p>
              </w:tc>
              <w:tc>
                <w:tcPr>
                  <w:tcW w:w="662" w:type="pct"/>
                  <w:vAlign w:val="center"/>
                </w:tcPr>
                <w:p w:rsidR="00D6336D" w:rsidRPr="0005709D" w:rsidRDefault="00D6336D" w:rsidP="001028AB">
                  <w:pPr>
                    <w:pStyle w:val="22"/>
                  </w:pPr>
                  <w:r w:rsidRPr="0005709D">
                    <w:rPr>
                      <w:rFonts w:hint="eastAsia"/>
                    </w:rPr>
                    <w:t>添加剂</w:t>
                  </w:r>
                </w:p>
              </w:tc>
              <w:tc>
                <w:tcPr>
                  <w:tcW w:w="579" w:type="pct"/>
                  <w:vAlign w:val="center"/>
                </w:tcPr>
                <w:p w:rsidR="00D6336D" w:rsidRPr="0005709D" w:rsidRDefault="00D6336D" w:rsidP="001028AB">
                  <w:pPr>
                    <w:pStyle w:val="22"/>
                  </w:pPr>
                  <w:r>
                    <w:rPr>
                      <w:rFonts w:hint="eastAsia"/>
                    </w:rPr>
                    <w:t>t</w:t>
                  </w:r>
                </w:p>
              </w:tc>
              <w:tc>
                <w:tcPr>
                  <w:tcW w:w="580" w:type="pct"/>
                  <w:vAlign w:val="center"/>
                </w:tcPr>
                <w:p w:rsidR="00D6336D" w:rsidRPr="0005709D" w:rsidRDefault="00D6336D" w:rsidP="001028AB">
                  <w:pPr>
                    <w:pStyle w:val="22"/>
                  </w:pPr>
                  <w:r>
                    <w:rPr>
                      <w:rFonts w:hint="eastAsia"/>
                    </w:rPr>
                    <w:t>1500</w:t>
                  </w:r>
                </w:p>
              </w:tc>
              <w:tc>
                <w:tcPr>
                  <w:tcW w:w="827" w:type="pct"/>
                  <w:vAlign w:val="center"/>
                </w:tcPr>
                <w:p w:rsidR="00D6336D" w:rsidRPr="0005709D" w:rsidRDefault="0002379E" w:rsidP="001028AB">
                  <w:pPr>
                    <w:pStyle w:val="22"/>
                  </w:pPr>
                  <w:r>
                    <w:rPr>
                      <w:rFonts w:hint="eastAsia"/>
                    </w:rPr>
                    <w:t>5</w:t>
                  </w:r>
                </w:p>
              </w:tc>
              <w:tc>
                <w:tcPr>
                  <w:tcW w:w="1589" w:type="pct"/>
                  <w:vAlign w:val="center"/>
                </w:tcPr>
                <w:p w:rsidR="00D6336D" w:rsidRPr="0005709D" w:rsidRDefault="007A4DDF" w:rsidP="001028AB">
                  <w:pPr>
                    <w:pStyle w:val="22"/>
                  </w:pPr>
                  <w:r>
                    <w:rPr>
                      <w:rFonts w:hint="eastAsia"/>
                    </w:rPr>
                    <w:t>外购，料罐储存</w:t>
                  </w:r>
                </w:p>
              </w:tc>
            </w:tr>
            <w:tr w:rsidR="00817B75" w:rsidRPr="0005709D" w:rsidTr="00A871AF">
              <w:trPr>
                <w:trHeight w:val="340"/>
                <w:jc w:val="center"/>
              </w:trPr>
              <w:tc>
                <w:tcPr>
                  <w:tcW w:w="431" w:type="pct"/>
                  <w:vAlign w:val="center"/>
                </w:tcPr>
                <w:p w:rsidR="00817B75" w:rsidRDefault="00817B75" w:rsidP="00767E3F">
                  <w:pPr>
                    <w:pStyle w:val="22"/>
                    <w:rPr>
                      <w:kern w:val="0"/>
                    </w:rPr>
                  </w:pPr>
                  <w:r>
                    <w:rPr>
                      <w:rFonts w:hint="eastAsia"/>
                      <w:kern w:val="0"/>
                    </w:rPr>
                    <w:t>6</w:t>
                  </w:r>
                </w:p>
              </w:tc>
              <w:tc>
                <w:tcPr>
                  <w:tcW w:w="332" w:type="pct"/>
                  <w:vAlign w:val="center"/>
                </w:tcPr>
                <w:p w:rsidR="00817B75" w:rsidRPr="0005709D" w:rsidRDefault="00817B75" w:rsidP="001028AB">
                  <w:pPr>
                    <w:pStyle w:val="22"/>
                  </w:pPr>
                  <w:r>
                    <w:t>辅料</w:t>
                  </w:r>
                </w:p>
              </w:tc>
              <w:tc>
                <w:tcPr>
                  <w:tcW w:w="662" w:type="pct"/>
                  <w:vAlign w:val="center"/>
                </w:tcPr>
                <w:p w:rsidR="00817B75" w:rsidRPr="0005709D" w:rsidRDefault="00817B75" w:rsidP="001028AB">
                  <w:pPr>
                    <w:pStyle w:val="22"/>
                  </w:pPr>
                  <w:r>
                    <w:rPr>
                      <w:rFonts w:hint="eastAsia"/>
                    </w:rPr>
                    <w:t>包装袋</w:t>
                  </w:r>
                </w:p>
              </w:tc>
              <w:tc>
                <w:tcPr>
                  <w:tcW w:w="579" w:type="pct"/>
                  <w:vAlign w:val="center"/>
                </w:tcPr>
                <w:p w:rsidR="00817B75" w:rsidRDefault="00817B75" w:rsidP="001028AB">
                  <w:pPr>
                    <w:pStyle w:val="22"/>
                  </w:pPr>
                  <w:r>
                    <w:rPr>
                      <w:rFonts w:hint="eastAsia"/>
                    </w:rPr>
                    <w:t>t</w:t>
                  </w:r>
                </w:p>
              </w:tc>
              <w:tc>
                <w:tcPr>
                  <w:tcW w:w="580" w:type="pct"/>
                  <w:vAlign w:val="center"/>
                </w:tcPr>
                <w:p w:rsidR="00817B75" w:rsidRDefault="004D0F94" w:rsidP="001028AB">
                  <w:pPr>
                    <w:pStyle w:val="22"/>
                  </w:pPr>
                  <w:r>
                    <w:rPr>
                      <w:rFonts w:hint="eastAsia"/>
                    </w:rPr>
                    <w:t>180</w:t>
                  </w:r>
                </w:p>
              </w:tc>
              <w:tc>
                <w:tcPr>
                  <w:tcW w:w="827" w:type="pct"/>
                  <w:vAlign w:val="center"/>
                </w:tcPr>
                <w:p w:rsidR="00817B75" w:rsidRDefault="004D0F94" w:rsidP="001028AB">
                  <w:pPr>
                    <w:pStyle w:val="22"/>
                  </w:pPr>
                  <w:r>
                    <w:rPr>
                      <w:rFonts w:hint="eastAsia"/>
                    </w:rPr>
                    <w:t>18</w:t>
                  </w:r>
                </w:p>
              </w:tc>
              <w:tc>
                <w:tcPr>
                  <w:tcW w:w="1589" w:type="pct"/>
                  <w:vAlign w:val="center"/>
                </w:tcPr>
                <w:p w:rsidR="00817B75" w:rsidRDefault="004D0F94" w:rsidP="001028AB">
                  <w:pPr>
                    <w:pStyle w:val="22"/>
                  </w:pPr>
                  <w:r>
                    <w:t>外购</w:t>
                  </w:r>
                </w:p>
              </w:tc>
            </w:tr>
            <w:tr w:rsidR="00817B75" w:rsidRPr="0005709D" w:rsidTr="00A871AF">
              <w:trPr>
                <w:trHeight w:val="340"/>
                <w:jc w:val="center"/>
              </w:trPr>
              <w:tc>
                <w:tcPr>
                  <w:tcW w:w="431" w:type="pct"/>
                  <w:vAlign w:val="center"/>
                </w:tcPr>
                <w:p w:rsidR="00817B75" w:rsidRPr="0005709D" w:rsidRDefault="00817B75" w:rsidP="00767E3F">
                  <w:pPr>
                    <w:pStyle w:val="22"/>
                    <w:rPr>
                      <w:kern w:val="0"/>
                    </w:rPr>
                  </w:pPr>
                  <w:r>
                    <w:rPr>
                      <w:rFonts w:hint="eastAsia"/>
                      <w:kern w:val="0"/>
                    </w:rPr>
                    <w:lastRenderedPageBreak/>
                    <w:t>7</w:t>
                  </w:r>
                </w:p>
              </w:tc>
              <w:tc>
                <w:tcPr>
                  <w:tcW w:w="332" w:type="pct"/>
                  <w:vMerge w:val="restart"/>
                  <w:vAlign w:val="center"/>
                </w:tcPr>
                <w:p w:rsidR="00817B75" w:rsidRPr="0005709D" w:rsidRDefault="00817B75" w:rsidP="001028AB">
                  <w:pPr>
                    <w:pStyle w:val="22"/>
                    <w:rPr>
                      <w:kern w:val="0"/>
                    </w:rPr>
                  </w:pPr>
                  <w:r w:rsidRPr="0005709D">
                    <w:rPr>
                      <w:rFonts w:hint="eastAsia"/>
                      <w:kern w:val="0"/>
                    </w:rPr>
                    <w:t>能源</w:t>
                  </w:r>
                </w:p>
              </w:tc>
              <w:tc>
                <w:tcPr>
                  <w:tcW w:w="662" w:type="pct"/>
                  <w:vAlign w:val="center"/>
                </w:tcPr>
                <w:p w:rsidR="00817B75" w:rsidRPr="0005709D" w:rsidRDefault="00817B75" w:rsidP="001028AB">
                  <w:pPr>
                    <w:pStyle w:val="22"/>
                  </w:pPr>
                  <w:r w:rsidRPr="0005709D">
                    <w:t>水</w:t>
                  </w:r>
                </w:p>
              </w:tc>
              <w:tc>
                <w:tcPr>
                  <w:tcW w:w="579" w:type="pct"/>
                  <w:vAlign w:val="center"/>
                </w:tcPr>
                <w:p w:rsidR="00817B75" w:rsidRPr="0005709D" w:rsidRDefault="00817B75" w:rsidP="001028AB">
                  <w:pPr>
                    <w:pStyle w:val="22"/>
                  </w:pPr>
                  <w:r w:rsidRPr="0005709D">
                    <w:t>m</w:t>
                  </w:r>
                  <w:r w:rsidRPr="0005709D">
                    <w:rPr>
                      <w:vertAlign w:val="superscript"/>
                    </w:rPr>
                    <w:t>3</w:t>
                  </w:r>
                  <w:r w:rsidRPr="0005709D">
                    <w:rPr>
                      <w:rFonts w:hint="eastAsia"/>
                    </w:rPr>
                    <w:t>/a</w:t>
                  </w:r>
                </w:p>
              </w:tc>
              <w:tc>
                <w:tcPr>
                  <w:tcW w:w="580" w:type="pct"/>
                  <w:vAlign w:val="center"/>
                </w:tcPr>
                <w:p w:rsidR="00817B75" w:rsidRPr="0005709D" w:rsidRDefault="00817B75" w:rsidP="001028AB">
                  <w:pPr>
                    <w:pStyle w:val="22"/>
                    <w:rPr>
                      <w:highlight w:val="yellow"/>
                    </w:rPr>
                  </w:pPr>
                  <w:r w:rsidRPr="000D48E5">
                    <w:rPr>
                      <w:rFonts w:hint="eastAsia"/>
                    </w:rPr>
                    <w:t>660</w:t>
                  </w:r>
                </w:p>
              </w:tc>
              <w:tc>
                <w:tcPr>
                  <w:tcW w:w="827" w:type="pct"/>
                  <w:vAlign w:val="center"/>
                </w:tcPr>
                <w:p w:rsidR="00817B75" w:rsidRPr="0005709D" w:rsidRDefault="00817B75" w:rsidP="001028AB">
                  <w:pPr>
                    <w:pStyle w:val="22"/>
                  </w:pPr>
                  <w:r>
                    <w:rPr>
                      <w:rFonts w:hint="eastAsia"/>
                    </w:rPr>
                    <w:t>/</w:t>
                  </w:r>
                </w:p>
              </w:tc>
              <w:tc>
                <w:tcPr>
                  <w:tcW w:w="1589" w:type="pct"/>
                  <w:vAlign w:val="center"/>
                </w:tcPr>
                <w:p w:rsidR="00817B75" w:rsidRPr="0005709D" w:rsidRDefault="00817B75" w:rsidP="001028AB">
                  <w:pPr>
                    <w:pStyle w:val="22"/>
                  </w:pPr>
                  <w:r w:rsidRPr="0005709D">
                    <w:rPr>
                      <w:rFonts w:hint="eastAsia"/>
                    </w:rPr>
                    <w:t>/</w:t>
                  </w:r>
                </w:p>
              </w:tc>
            </w:tr>
            <w:tr w:rsidR="00817B75" w:rsidRPr="0005709D" w:rsidTr="00A871AF">
              <w:trPr>
                <w:trHeight w:val="340"/>
                <w:jc w:val="center"/>
              </w:trPr>
              <w:tc>
                <w:tcPr>
                  <w:tcW w:w="431" w:type="pct"/>
                  <w:vAlign w:val="center"/>
                </w:tcPr>
                <w:p w:rsidR="00817B75" w:rsidRPr="0005709D" w:rsidRDefault="00817B75" w:rsidP="00767E3F">
                  <w:pPr>
                    <w:pStyle w:val="22"/>
                    <w:rPr>
                      <w:kern w:val="0"/>
                    </w:rPr>
                  </w:pPr>
                  <w:r>
                    <w:rPr>
                      <w:rFonts w:hint="eastAsia"/>
                      <w:kern w:val="0"/>
                    </w:rPr>
                    <w:t>8</w:t>
                  </w:r>
                </w:p>
              </w:tc>
              <w:tc>
                <w:tcPr>
                  <w:tcW w:w="332" w:type="pct"/>
                  <w:vMerge/>
                  <w:vAlign w:val="center"/>
                </w:tcPr>
                <w:p w:rsidR="00817B75" w:rsidRPr="0005709D" w:rsidRDefault="00817B75" w:rsidP="001028AB">
                  <w:pPr>
                    <w:pStyle w:val="22"/>
                    <w:rPr>
                      <w:kern w:val="0"/>
                    </w:rPr>
                  </w:pPr>
                </w:p>
              </w:tc>
              <w:tc>
                <w:tcPr>
                  <w:tcW w:w="662" w:type="pct"/>
                  <w:vAlign w:val="center"/>
                </w:tcPr>
                <w:p w:rsidR="00817B75" w:rsidRPr="0005709D" w:rsidRDefault="00817B75" w:rsidP="001028AB">
                  <w:pPr>
                    <w:pStyle w:val="22"/>
                  </w:pPr>
                  <w:r w:rsidRPr="0005709D">
                    <w:t>电</w:t>
                  </w:r>
                </w:p>
              </w:tc>
              <w:tc>
                <w:tcPr>
                  <w:tcW w:w="579" w:type="pct"/>
                  <w:vAlign w:val="center"/>
                </w:tcPr>
                <w:p w:rsidR="00817B75" w:rsidRPr="0005709D" w:rsidRDefault="00817B75" w:rsidP="001028AB">
                  <w:pPr>
                    <w:pStyle w:val="22"/>
                  </w:pPr>
                  <w:r w:rsidRPr="0005709D">
                    <w:t>万</w:t>
                  </w:r>
                  <w:r w:rsidRPr="0005709D">
                    <w:t>kw·h</w:t>
                  </w:r>
                  <w:r w:rsidRPr="0005709D">
                    <w:rPr>
                      <w:rFonts w:hint="eastAsia"/>
                    </w:rPr>
                    <w:t>/a</w:t>
                  </w:r>
                </w:p>
              </w:tc>
              <w:tc>
                <w:tcPr>
                  <w:tcW w:w="580" w:type="pct"/>
                  <w:vAlign w:val="center"/>
                </w:tcPr>
                <w:p w:rsidR="00817B75" w:rsidRPr="0005709D" w:rsidRDefault="00817B75" w:rsidP="001028AB">
                  <w:pPr>
                    <w:pStyle w:val="22"/>
                    <w:rPr>
                      <w:highlight w:val="yellow"/>
                    </w:rPr>
                  </w:pPr>
                  <w:r>
                    <w:rPr>
                      <w:rFonts w:hint="eastAsia"/>
                    </w:rPr>
                    <w:t>90</w:t>
                  </w:r>
                </w:p>
              </w:tc>
              <w:tc>
                <w:tcPr>
                  <w:tcW w:w="827" w:type="pct"/>
                  <w:vAlign w:val="center"/>
                </w:tcPr>
                <w:p w:rsidR="00817B75" w:rsidRPr="0005709D" w:rsidRDefault="00817B75" w:rsidP="001028AB">
                  <w:pPr>
                    <w:pStyle w:val="22"/>
                  </w:pPr>
                  <w:r>
                    <w:rPr>
                      <w:rFonts w:hint="eastAsia"/>
                    </w:rPr>
                    <w:t>/</w:t>
                  </w:r>
                </w:p>
              </w:tc>
              <w:tc>
                <w:tcPr>
                  <w:tcW w:w="1589" w:type="pct"/>
                  <w:vAlign w:val="center"/>
                </w:tcPr>
                <w:p w:rsidR="00817B75" w:rsidRPr="0005709D" w:rsidRDefault="00817B75" w:rsidP="001028AB">
                  <w:pPr>
                    <w:pStyle w:val="22"/>
                  </w:pPr>
                  <w:r>
                    <w:rPr>
                      <w:rFonts w:hint="eastAsia"/>
                    </w:rPr>
                    <w:t>/</w:t>
                  </w:r>
                </w:p>
              </w:tc>
            </w:tr>
            <w:tr w:rsidR="00817B75" w:rsidRPr="0005709D" w:rsidTr="00A871AF">
              <w:trPr>
                <w:trHeight w:val="340"/>
                <w:jc w:val="center"/>
              </w:trPr>
              <w:tc>
                <w:tcPr>
                  <w:tcW w:w="431" w:type="pct"/>
                  <w:vAlign w:val="center"/>
                </w:tcPr>
                <w:p w:rsidR="00817B75" w:rsidRPr="0005709D" w:rsidRDefault="00817B75" w:rsidP="001028AB">
                  <w:pPr>
                    <w:pStyle w:val="22"/>
                    <w:rPr>
                      <w:kern w:val="0"/>
                    </w:rPr>
                  </w:pPr>
                  <w:r>
                    <w:rPr>
                      <w:rFonts w:hint="eastAsia"/>
                      <w:kern w:val="0"/>
                    </w:rPr>
                    <w:t>9</w:t>
                  </w:r>
                </w:p>
              </w:tc>
              <w:tc>
                <w:tcPr>
                  <w:tcW w:w="332" w:type="pct"/>
                  <w:vMerge/>
                  <w:vAlign w:val="center"/>
                </w:tcPr>
                <w:p w:rsidR="00817B75" w:rsidRPr="0005709D" w:rsidRDefault="00817B75" w:rsidP="001028AB">
                  <w:pPr>
                    <w:pStyle w:val="22"/>
                  </w:pPr>
                </w:p>
              </w:tc>
              <w:tc>
                <w:tcPr>
                  <w:tcW w:w="662" w:type="pct"/>
                  <w:vAlign w:val="center"/>
                </w:tcPr>
                <w:p w:rsidR="00817B75" w:rsidRPr="0005709D" w:rsidRDefault="00817B75" w:rsidP="001028AB">
                  <w:pPr>
                    <w:pStyle w:val="22"/>
                  </w:pPr>
                  <w:r>
                    <w:rPr>
                      <w:rFonts w:hint="eastAsia"/>
                    </w:rPr>
                    <w:t>天然气</w:t>
                  </w:r>
                </w:p>
              </w:tc>
              <w:tc>
                <w:tcPr>
                  <w:tcW w:w="579" w:type="pct"/>
                  <w:vAlign w:val="center"/>
                </w:tcPr>
                <w:p w:rsidR="00817B75" w:rsidRPr="0005709D" w:rsidRDefault="00817B75" w:rsidP="001028AB">
                  <w:pPr>
                    <w:pStyle w:val="22"/>
                  </w:pPr>
                  <w:r>
                    <w:t>万</w:t>
                  </w:r>
                  <w:r>
                    <w:rPr>
                      <w:rFonts w:hint="eastAsia"/>
                    </w:rPr>
                    <w:t>m</w:t>
                  </w:r>
                  <w:r w:rsidRPr="001028AB">
                    <w:rPr>
                      <w:rFonts w:hint="eastAsia"/>
                      <w:vertAlign w:val="superscript"/>
                    </w:rPr>
                    <w:t>3</w:t>
                  </w:r>
                  <w:r>
                    <w:rPr>
                      <w:rFonts w:hint="eastAsia"/>
                    </w:rPr>
                    <w:t>/a</w:t>
                  </w:r>
                </w:p>
              </w:tc>
              <w:tc>
                <w:tcPr>
                  <w:tcW w:w="580" w:type="pct"/>
                  <w:vAlign w:val="center"/>
                </w:tcPr>
                <w:p w:rsidR="00817B75" w:rsidRPr="0005709D" w:rsidRDefault="00817B75" w:rsidP="001028AB">
                  <w:pPr>
                    <w:pStyle w:val="22"/>
                    <w:rPr>
                      <w:highlight w:val="yellow"/>
                    </w:rPr>
                  </w:pPr>
                  <w:r>
                    <w:rPr>
                      <w:rFonts w:hint="eastAsia"/>
                    </w:rPr>
                    <w:t>96</w:t>
                  </w:r>
                </w:p>
              </w:tc>
              <w:tc>
                <w:tcPr>
                  <w:tcW w:w="827" w:type="pct"/>
                  <w:vAlign w:val="center"/>
                </w:tcPr>
                <w:p w:rsidR="00817B75" w:rsidRPr="0005709D" w:rsidRDefault="00817B75" w:rsidP="001028AB">
                  <w:pPr>
                    <w:pStyle w:val="22"/>
                  </w:pPr>
                  <w:r w:rsidRPr="0005709D">
                    <w:rPr>
                      <w:rFonts w:hint="eastAsia"/>
                    </w:rPr>
                    <w:t>/</w:t>
                  </w:r>
                </w:p>
              </w:tc>
              <w:tc>
                <w:tcPr>
                  <w:tcW w:w="1589" w:type="pct"/>
                  <w:vAlign w:val="center"/>
                </w:tcPr>
                <w:p w:rsidR="00817B75" w:rsidRPr="0005709D" w:rsidRDefault="00817B75" w:rsidP="001028AB">
                  <w:pPr>
                    <w:pStyle w:val="22"/>
                  </w:pPr>
                  <w:r w:rsidRPr="0005709D">
                    <w:rPr>
                      <w:rFonts w:hint="eastAsia"/>
                    </w:rPr>
                    <w:t>/</w:t>
                  </w:r>
                </w:p>
              </w:tc>
            </w:tr>
          </w:tbl>
          <w:p w:rsidR="001D588D" w:rsidRPr="001D588D" w:rsidRDefault="001D588D" w:rsidP="001D588D">
            <w:pPr>
              <w:pStyle w:val="10"/>
              <w:ind w:firstLine="482"/>
            </w:pPr>
            <w:r w:rsidRPr="001D588D">
              <w:rPr>
                <w:rFonts w:hint="eastAsia"/>
                <w:b/>
              </w:rPr>
              <w:t>添加剂：</w:t>
            </w:r>
            <w:r w:rsidRPr="001D588D">
              <w:rPr>
                <w:rFonts w:hint="eastAsia"/>
              </w:rPr>
              <w:t>是干混砂浆添加剂（三元共聚可再生分散胶粉），与水泥、砂及其他物料混合时，干态不发生反应，而加水后能充分分散并高效发挥其作用，用于改善干混砂浆的保水性、增强粘结性、柔性和变形性能。无毒无味，普通适用无特殊危险。</w:t>
            </w:r>
          </w:p>
          <w:p w:rsidR="00F56B0F" w:rsidRPr="008F0B69" w:rsidRDefault="00905FA4" w:rsidP="00F56B0F">
            <w:pPr>
              <w:spacing w:line="520" w:lineRule="exact"/>
              <w:ind w:firstLineChars="200" w:firstLine="482"/>
              <w:rPr>
                <w:b/>
                <w:sz w:val="24"/>
              </w:rPr>
            </w:pPr>
            <w:r w:rsidRPr="008F0B69">
              <w:rPr>
                <w:rFonts w:hint="eastAsia"/>
                <w:b/>
                <w:sz w:val="24"/>
              </w:rPr>
              <w:t>4</w:t>
            </w:r>
            <w:r w:rsidR="00F56B0F" w:rsidRPr="008F0B69">
              <w:rPr>
                <w:rFonts w:hAnsi="宋体"/>
                <w:b/>
                <w:sz w:val="24"/>
              </w:rPr>
              <w:t>、建设内容</w:t>
            </w:r>
          </w:p>
          <w:p w:rsidR="00F56B0F" w:rsidRPr="008F0B69" w:rsidRDefault="005A5FBB" w:rsidP="00F56B0F">
            <w:pPr>
              <w:adjustRightInd w:val="0"/>
              <w:snapToGrid w:val="0"/>
              <w:spacing w:line="520" w:lineRule="exact"/>
              <w:ind w:firstLineChars="200" w:firstLine="480"/>
              <w:rPr>
                <w:rFonts w:hAnsi="宋体"/>
                <w:sz w:val="24"/>
              </w:rPr>
            </w:pPr>
            <w:r w:rsidRPr="008F0B69">
              <w:rPr>
                <w:rFonts w:hint="eastAsia"/>
                <w:kern w:val="0"/>
                <w:sz w:val="24"/>
                <w:szCs w:val="24"/>
                <w:lang w:val="zh-CN"/>
              </w:rPr>
              <w:t>本项目</w:t>
            </w:r>
            <w:r w:rsidR="00F56B0F" w:rsidRPr="008F0B69">
              <w:rPr>
                <w:rFonts w:hAnsi="宋体"/>
                <w:sz w:val="24"/>
              </w:rPr>
              <w:t>主要</w:t>
            </w:r>
            <w:r w:rsidR="00F56B0F" w:rsidRPr="008F0B69">
              <w:rPr>
                <w:rFonts w:hAnsi="宋体" w:hint="eastAsia"/>
                <w:sz w:val="24"/>
              </w:rPr>
              <w:t>建设</w:t>
            </w:r>
            <w:r w:rsidR="00F56B0F" w:rsidRPr="008F0B69">
              <w:rPr>
                <w:rFonts w:hAnsi="宋体"/>
                <w:sz w:val="24"/>
              </w:rPr>
              <w:t>情况见</w:t>
            </w:r>
            <w:r w:rsidR="00C61370" w:rsidRPr="008F0B69">
              <w:rPr>
                <w:rFonts w:hAnsi="宋体"/>
                <w:sz w:val="24"/>
              </w:rPr>
              <w:t>下</w:t>
            </w:r>
            <w:r w:rsidR="00F56B0F" w:rsidRPr="008F0B69">
              <w:rPr>
                <w:rFonts w:hAnsi="宋体"/>
                <w:sz w:val="24"/>
              </w:rPr>
              <w:t>表，具体平面布置图见附图</w:t>
            </w:r>
            <w:r w:rsidR="001A732F" w:rsidRPr="008F0B69">
              <w:rPr>
                <w:rFonts w:hint="eastAsia"/>
                <w:sz w:val="24"/>
              </w:rPr>
              <w:t>四</w:t>
            </w:r>
            <w:r w:rsidR="00F56B0F" w:rsidRPr="008F0B69">
              <w:rPr>
                <w:rFonts w:hAnsi="宋体"/>
                <w:sz w:val="24"/>
              </w:rPr>
              <w:t>。</w:t>
            </w:r>
          </w:p>
          <w:p w:rsidR="00F56B0F" w:rsidRPr="008F0B69" w:rsidRDefault="00F56B0F" w:rsidP="00F56B0F">
            <w:pPr>
              <w:adjustRightInd w:val="0"/>
              <w:snapToGrid w:val="0"/>
              <w:spacing w:line="520" w:lineRule="exact"/>
              <w:ind w:firstLineChars="245" w:firstLine="588"/>
              <w:rPr>
                <w:rFonts w:eastAsia="黑体"/>
                <w:sz w:val="24"/>
              </w:rPr>
            </w:pPr>
            <w:r w:rsidRPr="008F0B69">
              <w:rPr>
                <w:rFonts w:eastAsia="黑体" w:hAnsi="黑体"/>
                <w:sz w:val="24"/>
              </w:rPr>
              <w:t>表</w:t>
            </w:r>
            <w:r w:rsidR="00693E0A">
              <w:rPr>
                <w:rFonts w:eastAsia="黑体" w:hint="eastAsia"/>
                <w:sz w:val="24"/>
              </w:rPr>
              <w:t>8</w:t>
            </w:r>
            <w:r w:rsidR="00210864" w:rsidRPr="008F0B69">
              <w:rPr>
                <w:rFonts w:eastAsia="黑体"/>
                <w:sz w:val="24"/>
              </w:rPr>
              <w:t xml:space="preserve">                 </w:t>
            </w:r>
            <w:r w:rsidRPr="008F0B69">
              <w:rPr>
                <w:rFonts w:eastAsia="黑体"/>
                <w:sz w:val="24"/>
              </w:rPr>
              <w:t xml:space="preserve"> </w:t>
            </w:r>
            <w:r w:rsidR="00094E18" w:rsidRPr="008F0B69">
              <w:rPr>
                <w:rFonts w:eastAsia="黑体"/>
                <w:sz w:val="24"/>
              </w:rPr>
              <w:t>本项目</w:t>
            </w:r>
            <w:r w:rsidRPr="008F0B69">
              <w:rPr>
                <w:rFonts w:eastAsia="黑体" w:hAnsi="黑体"/>
                <w:sz w:val="24"/>
              </w:rPr>
              <w:t>主要</w:t>
            </w:r>
            <w:r w:rsidRPr="008F0B69">
              <w:rPr>
                <w:rFonts w:eastAsia="黑体" w:hAnsi="黑体" w:hint="eastAsia"/>
                <w:sz w:val="24"/>
              </w:rPr>
              <w:t>建设内容</w:t>
            </w:r>
            <w:r w:rsidRPr="008F0B69">
              <w:rPr>
                <w:rFonts w:eastAsia="黑体" w:hAnsi="黑体"/>
                <w:sz w:val="24"/>
              </w:rPr>
              <w:t>一览表</w:t>
            </w:r>
          </w:p>
          <w:tbl>
            <w:tblPr>
              <w:tblW w:w="5000" w:type="pct"/>
              <w:jc w:val="center"/>
              <w:tblBorders>
                <w:top w:val="single" w:sz="12" w:space="0" w:color="auto"/>
                <w:bottom w:val="single" w:sz="12" w:space="0" w:color="auto"/>
                <w:insideH w:val="single" w:sz="6" w:space="0" w:color="auto"/>
                <w:insideV w:val="single" w:sz="6" w:space="0" w:color="auto"/>
              </w:tblBorders>
              <w:tblLayout w:type="fixed"/>
              <w:tblCellMar>
                <w:left w:w="57" w:type="dxa"/>
                <w:right w:w="57" w:type="dxa"/>
              </w:tblCellMar>
              <w:tblLook w:val="0000"/>
            </w:tblPr>
            <w:tblGrid>
              <w:gridCol w:w="459"/>
              <w:gridCol w:w="567"/>
              <w:gridCol w:w="1700"/>
              <w:gridCol w:w="4679"/>
              <w:gridCol w:w="1164"/>
            </w:tblGrid>
            <w:tr w:rsidR="00501DC0" w:rsidRPr="008F0B69" w:rsidTr="006B6BBC">
              <w:trPr>
                <w:trHeight w:val="340"/>
                <w:jc w:val="center"/>
              </w:trPr>
              <w:tc>
                <w:tcPr>
                  <w:tcW w:w="599" w:type="pct"/>
                  <w:gridSpan w:val="2"/>
                  <w:vAlign w:val="center"/>
                </w:tcPr>
                <w:p w:rsidR="00501DC0" w:rsidRPr="008F0B69" w:rsidRDefault="00501DC0" w:rsidP="00EC4CD8">
                  <w:pPr>
                    <w:pStyle w:val="22"/>
                  </w:pPr>
                  <w:r w:rsidRPr="008F0B69">
                    <w:t>类别</w:t>
                  </w:r>
                </w:p>
              </w:tc>
              <w:tc>
                <w:tcPr>
                  <w:tcW w:w="992" w:type="pct"/>
                  <w:vAlign w:val="center"/>
                </w:tcPr>
                <w:p w:rsidR="00501DC0" w:rsidRPr="008F0B69" w:rsidRDefault="00501DC0" w:rsidP="00EC4CD8">
                  <w:pPr>
                    <w:pStyle w:val="22"/>
                  </w:pPr>
                  <w:r w:rsidRPr="008F0B69">
                    <w:t>名称</w:t>
                  </w:r>
                </w:p>
              </w:tc>
              <w:tc>
                <w:tcPr>
                  <w:tcW w:w="2730" w:type="pct"/>
                  <w:vAlign w:val="center"/>
                </w:tcPr>
                <w:p w:rsidR="00501DC0" w:rsidRPr="008F0B69" w:rsidRDefault="00501DC0" w:rsidP="00EC4CD8">
                  <w:pPr>
                    <w:pStyle w:val="22"/>
                  </w:pPr>
                  <w:r w:rsidRPr="008F0B69">
                    <w:t>建设内容</w:t>
                  </w:r>
                </w:p>
              </w:tc>
              <w:tc>
                <w:tcPr>
                  <w:tcW w:w="679" w:type="pct"/>
                  <w:vAlign w:val="center"/>
                </w:tcPr>
                <w:p w:rsidR="00501DC0" w:rsidRPr="008F0B69" w:rsidRDefault="00501DC0" w:rsidP="00EC4CD8">
                  <w:pPr>
                    <w:pStyle w:val="22"/>
                  </w:pPr>
                  <w:r w:rsidRPr="008F0B69">
                    <w:rPr>
                      <w:rFonts w:hint="eastAsia"/>
                    </w:rPr>
                    <w:t>备注</w:t>
                  </w:r>
                </w:p>
              </w:tc>
            </w:tr>
            <w:tr w:rsidR="00EC4CD8" w:rsidRPr="008F0B69" w:rsidTr="006B6BBC">
              <w:trPr>
                <w:trHeight w:val="340"/>
                <w:jc w:val="center"/>
              </w:trPr>
              <w:tc>
                <w:tcPr>
                  <w:tcW w:w="599" w:type="pct"/>
                  <w:gridSpan w:val="2"/>
                  <w:vAlign w:val="center"/>
                </w:tcPr>
                <w:p w:rsidR="00EC4CD8" w:rsidRPr="008F0B69" w:rsidRDefault="00EC4CD8" w:rsidP="00EC4CD8">
                  <w:pPr>
                    <w:pStyle w:val="22"/>
                  </w:pPr>
                  <w:r w:rsidRPr="008F0B69">
                    <w:t>主体</w:t>
                  </w:r>
                </w:p>
                <w:p w:rsidR="00EC4CD8" w:rsidRPr="008F0B69" w:rsidRDefault="00EC4CD8" w:rsidP="00EC4CD8">
                  <w:pPr>
                    <w:pStyle w:val="22"/>
                  </w:pPr>
                  <w:r w:rsidRPr="008F0B69">
                    <w:t>工程</w:t>
                  </w:r>
                </w:p>
              </w:tc>
              <w:tc>
                <w:tcPr>
                  <w:tcW w:w="992" w:type="pct"/>
                  <w:vAlign w:val="center"/>
                </w:tcPr>
                <w:p w:rsidR="00EC4CD8" w:rsidRPr="008F0B69" w:rsidRDefault="00EC4CD8" w:rsidP="00EC4CD8">
                  <w:pPr>
                    <w:pStyle w:val="22"/>
                    <w:rPr>
                      <w:szCs w:val="21"/>
                    </w:rPr>
                  </w:pPr>
                  <w:r w:rsidRPr="008F0B69">
                    <w:rPr>
                      <w:rFonts w:hint="eastAsia"/>
                      <w:szCs w:val="21"/>
                    </w:rPr>
                    <w:t>生产车间</w:t>
                  </w:r>
                </w:p>
              </w:tc>
              <w:tc>
                <w:tcPr>
                  <w:tcW w:w="2730" w:type="pct"/>
                  <w:vAlign w:val="center"/>
                </w:tcPr>
                <w:p w:rsidR="00EC4CD8" w:rsidRPr="008F0B69" w:rsidRDefault="00EC4CD8" w:rsidP="005B10C6">
                  <w:pPr>
                    <w:pStyle w:val="22"/>
                    <w:rPr>
                      <w:szCs w:val="21"/>
                    </w:rPr>
                  </w:pPr>
                  <w:r w:rsidRPr="008F0B69">
                    <w:rPr>
                      <w:szCs w:val="21"/>
                    </w:rPr>
                    <w:t>1</w:t>
                  </w:r>
                  <w:r w:rsidRPr="008F0B69">
                    <w:rPr>
                      <w:szCs w:val="21"/>
                    </w:rPr>
                    <w:t>座，全封闭</w:t>
                  </w:r>
                  <w:r w:rsidRPr="008F0B69">
                    <w:rPr>
                      <w:rFonts w:hint="eastAsia"/>
                      <w:szCs w:val="21"/>
                    </w:rPr>
                    <w:t>，</w:t>
                  </w:r>
                  <w:r w:rsidRPr="008F0B69">
                    <w:rPr>
                      <w:szCs w:val="21"/>
                    </w:rPr>
                    <w:t>钢结构，尺寸</w:t>
                  </w:r>
                  <w:r w:rsidR="006B6BBC">
                    <w:rPr>
                      <w:rFonts w:hint="eastAsia"/>
                      <w:szCs w:val="21"/>
                    </w:rPr>
                    <w:t>100</w:t>
                  </w:r>
                  <w:r w:rsidRPr="008F0B69">
                    <w:rPr>
                      <w:szCs w:val="21"/>
                    </w:rPr>
                    <w:t>m×</w:t>
                  </w:r>
                  <w:r w:rsidR="006B6BBC">
                    <w:rPr>
                      <w:rFonts w:hint="eastAsia"/>
                      <w:szCs w:val="21"/>
                    </w:rPr>
                    <w:t>22</w:t>
                  </w:r>
                  <w:r w:rsidRPr="008F0B69">
                    <w:rPr>
                      <w:szCs w:val="21"/>
                    </w:rPr>
                    <w:t>m×</w:t>
                  </w:r>
                  <w:r w:rsidR="006B6BBC">
                    <w:rPr>
                      <w:rFonts w:hint="eastAsia"/>
                      <w:szCs w:val="21"/>
                    </w:rPr>
                    <w:t>9</w:t>
                  </w:r>
                  <w:r w:rsidRPr="008F0B69">
                    <w:rPr>
                      <w:szCs w:val="21"/>
                    </w:rPr>
                    <w:t>m</w:t>
                  </w:r>
                  <w:r w:rsidRPr="008F0B69">
                    <w:rPr>
                      <w:rFonts w:ascii="宋体" w:hAnsi="宋体" w:hint="eastAsia"/>
                      <w:szCs w:val="21"/>
                    </w:rPr>
                    <w:t>，</w:t>
                  </w:r>
                  <w:r w:rsidRPr="008F0B69">
                    <w:rPr>
                      <w:rFonts w:hint="eastAsia"/>
                      <w:szCs w:val="21"/>
                    </w:rPr>
                    <w:t>占地</w:t>
                  </w:r>
                  <w:r w:rsidRPr="008F0B69">
                    <w:rPr>
                      <w:szCs w:val="21"/>
                    </w:rPr>
                    <w:t>面积</w:t>
                  </w:r>
                  <w:r w:rsidR="006B6BBC">
                    <w:rPr>
                      <w:rFonts w:hint="eastAsia"/>
                      <w:szCs w:val="21"/>
                    </w:rPr>
                    <w:t>2200</w:t>
                  </w:r>
                  <w:r w:rsidRPr="008F0B69">
                    <w:rPr>
                      <w:szCs w:val="21"/>
                    </w:rPr>
                    <w:t>m</w:t>
                  </w:r>
                  <w:r w:rsidRPr="008F0B69">
                    <w:rPr>
                      <w:szCs w:val="21"/>
                      <w:vertAlign w:val="superscript"/>
                    </w:rPr>
                    <w:t>2</w:t>
                  </w:r>
                  <w:r w:rsidRPr="008F0B69">
                    <w:rPr>
                      <w:szCs w:val="21"/>
                    </w:rPr>
                    <w:t>，</w:t>
                  </w:r>
                  <w:r w:rsidR="006B6BBC">
                    <w:rPr>
                      <w:szCs w:val="21"/>
                    </w:rPr>
                    <w:t>车间</w:t>
                  </w:r>
                  <w:r w:rsidRPr="008F0B69">
                    <w:rPr>
                      <w:szCs w:val="21"/>
                    </w:rPr>
                    <w:t>地面全部硬化</w:t>
                  </w:r>
                  <w:r w:rsidR="006B6BBC">
                    <w:rPr>
                      <w:rFonts w:hint="eastAsia"/>
                      <w:szCs w:val="21"/>
                    </w:rPr>
                    <w:t>，内设湿砂堆放区、</w:t>
                  </w:r>
                  <w:r w:rsidR="005B10C6">
                    <w:rPr>
                      <w:rFonts w:hint="eastAsia"/>
                      <w:szCs w:val="21"/>
                    </w:rPr>
                    <w:t>副产品堆放区、</w:t>
                  </w:r>
                  <w:r w:rsidR="006B6BBC">
                    <w:rPr>
                      <w:rFonts w:hint="eastAsia"/>
                      <w:szCs w:val="21"/>
                    </w:rPr>
                    <w:t>成品区</w:t>
                  </w:r>
                  <w:r w:rsidR="005B10C6">
                    <w:rPr>
                      <w:rFonts w:hint="eastAsia"/>
                      <w:szCs w:val="21"/>
                    </w:rPr>
                    <w:t>、</w:t>
                  </w:r>
                  <w:r w:rsidR="006B6BBC">
                    <w:rPr>
                      <w:rFonts w:hint="eastAsia"/>
                      <w:szCs w:val="21"/>
                    </w:rPr>
                    <w:t>生产区</w:t>
                  </w:r>
                  <w:r w:rsidR="005B10C6">
                    <w:rPr>
                      <w:rFonts w:hint="eastAsia"/>
                      <w:szCs w:val="21"/>
                    </w:rPr>
                    <w:t>和办公区</w:t>
                  </w:r>
                </w:p>
              </w:tc>
              <w:tc>
                <w:tcPr>
                  <w:tcW w:w="679" w:type="pct"/>
                  <w:vAlign w:val="center"/>
                </w:tcPr>
                <w:p w:rsidR="00EC4CD8" w:rsidRPr="008F0B69" w:rsidRDefault="006B6BBC" w:rsidP="00EC4CD8">
                  <w:pPr>
                    <w:pStyle w:val="22"/>
                    <w:rPr>
                      <w:szCs w:val="21"/>
                    </w:rPr>
                  </w:pPr>
                  <w:r>
                    <w:rPr>
                      <w:rFonts w:hint="eastAsia"/>
                      <w:szCs w:val="21"/>
                    </w:rPr>
                    <w:t>新建</w:t>
                  </w:r>
                </w:p>
              </w:tc>
            </w:tr>
            <w:tr w:rsidR="00D12BB7" w:rsidRPr="008F0B69" w:rsidTr="006B6BBC">
              <w:trPr>
                <w:trHeight w:val="340"/>
                <w:jc w:val="center"/>
              </w:trPr>
              <w:tc>
                <w:tcPr>
                  <w:tcW w:w="599" w:type="pct"/>
                  <w:gridSpan w:val="2"/>
                  <w:vMerge w:val="restart"/>
                  <w:vAlign w:val="center"/>
                </w:tcPr>
                <w:p w:rsidR="00D12BB7" w:rsidRPr="008F0B69" w:rsidRDefault="00D12BB7" w:rsidP="00EC4CD8">
                  <w:pPr>
                    <w:pStyle w:val="22"/>
                  </w:pPr>
                  <w:r w:rsidRPr="008F0B69">
                    <w:t>公用</w:t>
                  </w:r>
                </w:p>
                <w:p w:rsidR="00D12BB7" w:rsidRPr="008F0B69" w:rsidRDefault="00D12BB7" w:rsidP="00EC4CD8">
                  <w:pPr>
                    <w:pStyle w:val="22"/>
                  </w:pPr>
                  <w:r w:rsidRPr="008F0B69">
                    <w:t>工程</w:t>
                  </w:r>
                </w:p>
              </w:tc>
              <w:tc>
                <w:tcPr>
                  <w:tcW w:w="992" w:type="pct"/>
                  <w:vAlign w:val="center"/>
                </w:tcPr>
                <w:p w:rsidR="00D12BB7" w:rsidRPr="008F0B69" w:rsidRDefault="00D12BB7" w:rsidP="00EC4CD8">
                  <w:pPr>
                    <w:pStyle w:val="22"/>
                  </w:pPr>
                  <w:r w:rsidRPr="008F0B69">
                    <w:t>供电</w:t>
                  </w:r>
                </w:p>
              </w:tc>
              <w:tc>
                <w:tcPr>
                  <w:tcW w:w="3409" w:type="pct"/>
                  <w:gridSpan w:val="2"/>
                  <w:vAlign w:val="center"/>
                </w:tcPr>
                <w:p w:rsidR="00D12BB7" w:rsidRPr="008F0B69" w:rsidRDefault="00D12BB7" w:rsidP="00EC4CD8">
                  <w:pPr>
                    <w:pStyle w:val="22"/>
                    <w:rPr>
                      <w:bCs/>
                    </w:rPr>
                  </w:pPr>
                  <w:r w:rsidRPr="008F0B69">
                    <w:rPr>
                      <w:bCs/>
                    </w:rPr>
                    <w:t>依靠</w:t>
                  </w:r>
                  <w:r>
                    <w:rPr>
                      <w:kern w:val="0"/>
                      <w:lang w:val="zh-CN"/>
                    </w:rPr>
                    <w:t>叶县金叶农商发展有限责任公司元发建材厂供电线路</w:t>
                  </w:r>
                  <w:r w:rsidRPr="008F0B69">
                    <w:rPr>
                      <w:bCs/>
                    </w:rPr>
                    <w:t>供电</w:t>
                  </w:r>
                </w:p>
              </w:tc>
            </w:tr>
            <w:tr w:rsidR="00D12BB7" w:rsidRPr="008F0B69" w:rsidTr="006B6BBC">
              <w:trPr>
                <w:trHeight w:val="340"/>
                <w:jc w:val="center"/>
              </w:trPr>
              <w:tc>
                <w:tcPr>
                  <w:tcW w:w="599" w:type="pct"/>
                  <w:gridSpan w:val="2"/>
                  <w:vMerge/>
                  <w:vAlign w:val="center"/>
                </w:tcPr>
                <w:p w:rsidR="00D12BB7" w:rsidRPr="008F0B69" w:rsidRDefault="00D12BB7" w:rsidP="00EC4CD8">
                  <w:pPr>
                    <w:pStyle w:val="22"/>
                  </w:pPr>
                </w:p>
              </w:tc>
              <w:tc>
                <w:tcPr>
                  <w:tcW w:w="992" w:type="pct"/>
                  <w:vAlign w:val="center"/>
                </w:tcPr>
                <w:p w:rsidR="00D12BB7" w:rsidRPr="008F0B69" w:rsidRDefault="00D12BB7" w:rsidP="00EC4CD8">
                  <w:pPr>
                    <w:pStyle w:val="22"/>
                  </w:pPr>
                  <w:r w:rsidRPr="008F0B69">
                    <w:t>供水</w:t>
                  </w:r>
                </w:p>
              </w:tc>
              <w:tc>
                <w:tcPr>
                  <w:tcW w:w="3409" w:type="pct"/>
                  <w:gridSpan w:val="2"/>
                  <w:vAlign w:val="center"/>
                </w:tcPr>
                <w:p w:rsidR="00D12BB7" w:rsidRPr="008F0B69" w:rsidRDefault="00D12BB7" w:rsidP="00EC4CD8">
                  <w:pPr>
                    <w:pStyle w:val="22"/>
                    <w:rPr>
                      <w:bCs/>
                    </w:rPr>
                  </w:pPr>
                  <w:r w:rsidRPr="008F0B69">
                    <w:rPr>
                      <w:bCs/>
                    </w:rPr>
                    <w:t>由</w:t>
                  </w:r>
                  <w:r>
                    <w:rPr>
                      <w:kern w:val="0"/>
                      <w:lang w:val="zh-CN"/>
                    </w:rPr>
                    <w:t>叶县金叶农商发展有限责任公司元发建材厂</w:t>
                  </w:r>
                  <w:r w:rsidRPr="008F0B69">
                    <w:rPr>
                      <w:rFonts w:hint="eastAsia"/>
                    </w:rPr>
                    <w:t>厂区</w:t>
                  </w:r>
                  <w:r w:rsidRPr="008F0B69">
                    <w:rPr>
                      <w:rFonts w:hint="eastAsia"/>
                      <w:bCs/>
                    </w:rPr>
                    <w:t>水井</w:t>
                  </w:r>
                  <w:r w:rsidRPr="008F0B69">
                    <w:rPr>
                      <w:bCs/>
                    </w:rPr>
                    <w:t>提供</w:t>
                  </w:r>
                </w:p>
              </w:tc>
            </w:tr>
            <w:tr w:rsidR="00D12BB7" w:rsidRPr="008F0B69" w:rsidTr="006B6BBC">
              <w:trPr>
                <w:trHeight w:val="340"/>
                <w:jc w:val="center"/>
              </w:trPr>
              <w:tc>
                <w:tcPr>
                  <w:tcW w:w="599" w:type="pct"/>
                  <w:gridSpan w:val="2"/>
                  <w:vMerge/>
                  <w:vAlign w:val="center"/>
                </w:tcPr>
                <w:p w:rsidR="00D12BB7" w:rsidRPr="008F0B69" w:rsidRDefault="00D12BB7" w:rsidP="00EC4CD8">
                  <w:pPr>
                    <w:pStyle w:val="22"/>
                  </w:pPr>
                </w:p>
              </w:tc>
              <w:tc>
                <w:tcPr>
                  <w:tcW w:w="992" w:type="pct"/>
                  <w:vAlign w:val="center"/>
                </w:tcPr>
                <w:p w:rsidR="00D12BB7" w:rsidRPr="008F0B69" w:rsidRDefault="00D12BB7" w:rsidP="00EC4CD8">
                  <w:pPr>
                    <w:pStyle w:val="22"/>
                  </w:pPr>
                  <w:r>
                    <w:t>供气</w:t>
                  </w:r>
                </w:p>
              </w:tc>
              <w:tc>
                <w:tcPr>
                  <w:tcW w:w="3409" w:type="pct"/>
                  <w:gridSpan w:val="2"/>
                  <w:vAlign w:val="center"/>
                </w:tcPr>
                <w:p w:rsidR="00D12BB7" w:rsidRPr="00D12BB7" w:rsidRDefault="00D12BB7" w:rsidP="00EC4CD8">
                  <w:pPr>
                    <w:pStyle w:val="22"/>
                    <w:rPr>
                      <w:bCs/>
                    </w:rPr>
                  </w:pPr>
                  <w:r>
                    <w:rPr>
                      <w:bCs/>
                    </w:rPr>
                    <w:t>拟由</w:t>
                  </w:r>
                  <w:r w:rsidRPr="00D12BB7">
                    <w:rPr>
                      <w:rFonts w:hint="eastAsia"/>
                      <w:bCs/>
                    </w:rPr>
                    <w:t>叶县天伦燃气有限公司</w:t>
                  </w:r>
                  <w:r>
                    <w:rPr>
                      <w:rFonts w:hint="eastAsia"/>
                      <w:bCs/>
                    </w:rPr>
                    <w:t>提供</w:t>
                  </w:r>
                </w:p>
              </w:tc>
            </w:tr>
            <w:tr w:rsidR="00A46250" w:rsidRPr="008F0B69" w:rsidTr="006B6BBC">
              <w:trPr>
                <w:trHeight w:val="340"/>
                <w:jc w:val="center"/>
              </w:trPr>
              <w:tc>
                <w:tcPr>
                  <w:tcW w:w="268" w:type="pct"/>
                  <w:vMerge w:val="restart"/>
                  <w:vAlign w:val="center"/>
                </w:tcPr>
                <w:p w:rsidR="00A46250" w:rsidRPr="008F0B69" w:rsidRDefault="00A46250" w:rsidP="00EC4CD8">
                  <w:pPr>
                    <w:pStyle w:val="22"/>
                  </w:pPr>
                  <w:r w:rsidRPr="008F0B69">
                    <w:rPr>
                      <w:rFonts w:hint="eastAsia"/>
                    </w:rPr>
                    <w:t>环保</w:t>
                  </w:r>
                </w:p>
                <w:p w:rsidR="00A46250" w:rsidRPr="008F0B69" w:rsidRDefault="00A46250" w:rsidP="00EC4CD8">
                  <w:pPr>
                    <w:pStyle w:val="22"/>
                  </w:pPr>
                  <w:r w:rsidRPr="008F0B69">
                    <w:rPr>
                      <w:rFonts w:hint="eastAsia"/>
                    </w:rPr>
                    <w:t>工程</w:t>
                  </w:r>
                </w:p>
              </w:tc>
              <w:tc>
                <w:tcPr>
                  <w:tcW w:w="331" w:type="pct"/>
                  <w:vMerge w:val="restart"/>
                  <w:vAlign w:val="center"/>
                </w:tcPr>
                <w:p w:rsidR="00A46250" w:rsidRPr="008F0B69" w:rsidRDefault="00A46250" w:rsidP="00EC4CD8">
                  <w:pPr>
                    <w:pStyle w:val="22"/>
                  </w:pPr>
                  <w:r w:rsidRPr="008F0B69">
                    <w:t>废气</w:t>
                  </w:r>
                </w:p>
              </w:tc>
              <w:tc>
                <w:tcPr>
                  <w:tcW w:w="992" w:type="pct"/>
                  <w:vMerge w:val="restart"/>
                  <w:vAlign w:val="center"/>
                </w:tcPr>
                <w:p w:rsidR="00A46250" w:rsidRPr="008F0B69" w:rsidRDefault="00A46250" w:rsidP="002265FE">
                  <w:pPr>
                    <w:pStyle w:val="22"/>
                  </w:pPr>
                  <w:r w:rsidRPr="008F0B69">
                    <w:t>原料堆存</w:t>
                  </w:r>
                  <w:r w:rsidRPr="008F0B69">
                    <w:rPr>
                      <w:rFonts w:hint="eastAsia"/>
                    </w:rPr>
                    <w:t>、</w:t>
                  </w:r>
                  <w:r w:rsidRPr="008F0B69">
                    <w:t>装卸</w:t>
                  </w:r>
                  <w:r w:rsidRPr="008F0B69">
                    <w:rPr>
                      <w:rFonts w:hint="eastAsia"/>
                    </w:rPr>
                    <w:t>、</w:t>
                  </w:r>
                  <w:r w:rsidRPr="008F0B69">
                    <w:t>道路运输颗粒物防治设施</w:t>
                  </w:r>
                </w:p>
              </w:tc>
              <w:tc>
                <w:tcPr>
                  <w:tcW w:w="2730" w:type="pct"/>
                  <w:vAlign w:val="center"/>
                </w:tcPr>
                <w:p w:rsidR="00A46250" w:rsidRPr="008F0B69" w:rsidRDefault="00566BDF" w:rsidP="00E35A70">
                  <w:pPr>
                    <w:pStyle w:val="22"/>
                  </w:pPr>
                  <w:r w:rsidRPr="00566BDF">
                    <w:rPr>
                      <w:rFonts w:hint="eastAsia"/>
                      <w:bCs/>
                    </w:rPr>
                    <w:t>原料</w:t>
                  </w:r>
                  <w:r w:rsidR="00240F47">
                    <w:rPr>
                      <w:rFonts w:ascii="SimSun" w:hAnsi="SimSun" w:cs="SimSun"/>
                      <w:szCs w:val="21"/>
                    </w:rPr>
                    <w:t>湿砂储存在封闭车间的湿砂存放区</w:t>
                  </w:r>
                  <w:r w:rsidRPr="00566BDF">
                    <w:rPr>
                      <w:rFonts w:hint="eastAsia"/>
                      <w:bCs/>
                    </w:rPr>
                    <w:t>，其他原料（</w:t>
                  </w:r>
                  <w:r>
                    <w:rPr>
                      <w:rFonts w:ascii="SimSun" w:hAnsi="SimSun" w:cs="SimSun"/>
                      <w:szCs w:val="21"/>
                    </w:rPr>
                    <w:t>水泥</w:t>
                  </w:r>
                  <w:r>
                    <w:rPr>
                      <w:rFonts w:ascii="SimSun" w:hAnsi="SimSun" w:cs="SimSun" w:hint="eastAsia"/>
                      <w:szCs w:val="21"/>
                    </w:rPr>
                    <w:t>、</w:t>
                  </w:r>
                  <w:r>
                    <w:rPr>
                      <w:rFonts w:ascii="SimSun" w:hAnsi="SimSun" w:cs="SimSun"/>
                      <w:szCs w:val="21"/>
                    </w:rPr>
                    <w:t>粉煤灰</w:t>
                  </w:r>
                  <w:r>
                    <w:rPr>
                      <w:rFonts w:ascii="SimSun" w:hAnsi="SimSun" w:cs="SimSun" w:hint="eastAsia"/>
                      <w:szCs w:val="21"/>
                    </w:rPr>
                    <w:t>、</w:t>
                  </w:r>
                  <w:r w:rsidRPr="00566BDF">
                    <w:rPr>
                      <w:rFonts w:hint="eastAsia"/>
                      <w:bCs/>
                    </w:rPr>
                    <w:t>添加剂等）在密闭的筒仓内存储</w:t>
                  </w:r>
                </w:p>
              </w:tc>
              <w:tc>
                <w:tcPr>
                  <w:tcW w:w="679" w:type="pct"/>
                  <w:vAlign w:val="center"/>
                </w:tcPr>
                <w:p w:rsidR="00A46250" w:rsidRPr="008F0B69" w:rsidRDefault="00A46250" w:rsidP="00EC4CD8">
                  <w:pPr>
                    <w:pStyle w:val="22"/>
                  </w:pPr>
                  <w:r w:rsidRPr="008F0B69">
                    <w:rPr>
                      <w:szCs w:val="21"/>
                    </w:rPr>
                    <w:t>新建</w:t>
                  </w:r>
                </w:p>
              </w:tc>
            </w:tr>
            <w:tr w:rsidR="00A46250" w:rsidRPr="008F0B69" w:rsidTr="006B6BBC">
              <w:trPr>
                <w:trHeight w:val="340"/>
                <w:jc w:val="center"/>
              </w:trPr>
              <w:tc>
                <w:tcPr>
                  <w:tcW w:w="268" w:type="pct"/>
                  <w:vMerge/>
                  <w:vAlign w:val="center"/>
                </w:tcPr>
                <w:p w:rsidR="00A46250" w:rsidRPr="008F0B69" w:rsidRDefault="00A46250" w:rsidP="00EC4CD8">
                  <w:pPr>
                    <w:pStyle w:val="22"/>
                  </w:pPr>
                </w:p>
              </w:tc>
              <w:tc>
                <w:tcPr>
                  <w:tcW w:w="331" w:type="pct"/>
                  <w:vMerge/>
                  <w:vAlign w:val="center"/>
                </w:tcPr>
                <w:p w:rsidR="00A46250" w:rsidRPr="008F0B69" w:rsidRDefault="00A46250" w:rsidP="00EC4CD8">
                  <w:pPr>
                    <w:pStyle w:val="22"/>
                  </w:pPr>
                </w:p>
              </w:tc>
              <w:tc>
                <w:tcPr>
                  <w:tcW w:w="992" w:type="pct"/>
                  <w:vMerge/>
                  <w:vAlign w:val="center"/>
                </w:tcPr>
                <w:p w:rsidR="00A46250" w:rsidRPr="008F0B69" w:rsidRDefault="00A46250" w:rsidP="002265FE">
                  <w:pPr>
                    <w:pStyle w:val="22"/>
                  </w:pPr>
                </w:p>
              </w:tc>
              <w:tc>
                <w:tcPr>
                  <w:tcW w:w="2730" w:type="pct"/>
                  <w:vAlign w:val="center"/>
                </w:tcPr>
                <w:p w:rsidR="00A46250" w:rsidRPr="008F0B69" w:rsidRDefault="006B3014" w:rsidP="002265FE">
                  <w:pPr>
                    <w:pStyle w:val="22"/>
                  </w:pPr>
                  <w:r w:rsidRPr="006B3014">
                    <w:rPr>
                      <w:rFonts w:hint="eastAsia"/>
                    </w:rPr>
                    <w:t>依托叶县金叶农商发展有限责任公司元发建材厂</w:t>
                  </w:r>
                  <w:r>
                    <w:rPr>
                      <w:rFonts w:hint="eastAsia"/>
                    </w:rPr>
                    <w:t>现有车辆冲洗装置，对运输车辆进行冲洗</w:t>
                  </w:r>
                </w:p>
              </w:tc>
              <w:tc>
                <w:tcPr>
                  <w:tcW w:w="679" w:type="pct"/>
                  <w:vAlign w:val="center"/>
                </w:tcPr>
                <w:p w:rsidR="00A46250" w:rsidRPr="008F0B69" w:rsidRDefault="00A46250" w:rsidP="00EC4CD8">
                  <w:pPr>
                    <w:pStyle w:val="22"/>
                  </w:pPr>
                  <w:r w:rsidRPr="008F0B69">
                    <w:rPr>
                      <w:szCs w:val="21"/>
                    </w:rPr>
                    <w:t>新建</w:t>
                  </w:r>
                </w:p>
              </w:tc>
            </w:tr>
            <w:tr w:rsidR="00A46250" w:rsidRPr="008F0B69" w:rsidTr="006B6BBC">
              <w:trPr>
                <w:trHeight w:val="340"/>
                <w:jc w:val="center"/>
              </w:trPr>
              <w:tc>
                <w:tcPr>
                  <w:tcW w:w="268" w:type="pct"/>
                  <w:vMerge/>
                  <w:vAlign w:val="center"/>
                </w:tcPr>
                <w:p w:rsidR="00A46250" w:rsidRPr="008F0B69" w:rsidRDefault="00A46250" w:rsidP="00EC4CD8">
                  <w:pPr>
                    <w:pStyle w:val="22"/>
                  </w:pPr>
                </w:p>
              </w:tc>
              <w:tc>
                <w:tcPr>
                  <w:tcW w:w="331" w:type="pct"/>
                  <w:vMerge/>
                  <w:vAlign w:val="center"/>
                </w:tcPr>
                <w:p w:rsidR="00A46250" w:rsidRPr="008F0B69" w:rsidRDefault="00A46250" w:rsidP="00EC4CD8">
                  <w:pPr>
                    <w:pStyle w:val="22"/>
                  </w:pPr>
                </w:p>
              </w:tc>
              <w:tc>
                <w:tcPr>
                  <w:tcW w:w="992" w:type="pct"/>
                  <w:vMerge/>
                  <w:vAlign w:val="center"/>
                </w:tcPr>
                <w:p w:rsidR="00A46250" w:rsidRPr="008F0B69" w:rsidRDefault="00A46250" w:rsidP="002265FE">
                  <w:pPr>
                    <w:pStyle w:val="22"/>
                  </w:pPr>
                </w:p>
              </w:tc>
              <w:tc>
                <w:tcPr>
                  <w:tcW w:w="2730" w:type="pct"/>
                  <w:vAlign w:val="center"/>
                </w:tcPr>
                <w:p w:rsidR="00A46250" w:rsidRPr="008F0B69" w:rsidRDefault="00A46250" w:rsidP="002265FE">
                  <w:pPr>
                    <w:pStyle w:val="22"/>
                  </w:pPr>
                  <w:r w:rsidRPr="008F0B69">
                    <w:rPr>
                      <w:rFonts w:hint="eastAsia"/>
                    </w:rPr>
                    <w:t>厂区内车辆运输道路全部进行硬化处理</w:t>
                  </w:r>
                </w:p>
              </w:tc>
              <w:tc>
                <w:tcPr>
                  <w:tcW w:w="679" w:type="pct"/>
                  <w:vAlign w:val="center"/>
                </w:tcPr>
                <w:p w:rsidR="00A46250" w:rsidRPr="008F0B69" w:rsidRDefault="00A46250" w:rsidP="00EC4CD8">
                  <w:pPr>
                    <w:pStyle w:val="22"/>
                  </w:pPr>
                  <w:r w:rsidRPr="008F0B69">
                    <w:rPr>
                      <w:szCs w:val="21"/>
                    </w:rPr>
                    <w:t>新建</w:t>
                  </w:r>
                </w:p>
              </w:tc>
            </w:tr>
            <w:tr w:rsidR="00431CF8" w:rsidRPr="008F0B69" w:rsidTr="006B6BBC">
              <w:trPr>
                <w:trHeight w:val="340"/>
                <w:jc w:val="center"/>
              </w:trPr>
              <w:tc>
                <w:tcPr>
                  <w:tcW w:w="268" w:type="pct"/>
                  <w:vMerge/>
                  <w:vAlign w:val="center"/>
                </w:tcPr>
                <w:p w:rsidR="00431CF8" w:rsidRPr="008F0B69" w:rsidRDefault="00431CF8" w:rsidP="00EC4CD8">
                  <w:pPr>
                    <w:pStyle w:val="22"/>
                  </w:pPr>
                </w:p>
              </w:tc>
              <w:tc>
                <w:tcPr>
                  <w:tcW w:w="331" w:type="pct"/>
                  <w:vMerge/>
                  <w:vAlign w:val="center"/>
                </w:tcPr>
                <w:p w:rsidR="00431CF8" w:rsidRPr="008F0B69" w:rsidRDefault="00431CF8" w:rsidP="00EC4CD8">
                  <w:pPr>
                    <w:pStyle w:val="22"/>
                  </w:pPr>
                </w:p>
              </w:tc>
              <w:tc>
                <w:tcPr>
                  <w:tcW w:w="992" w:type="pct"/>
                  <w:vAlign w:val="center"/>
                </w:tcPr>
                <w:p w:rsidR="00431CF8" w:rsidRPr="008F0B69" w:rsidRDefault="00431CF8" w:rsidP="00DA733E">
                  <w:pPr>
                    <w:pStyle w:val="22"/>
                  </w:pPr>
                  <w:r w:rsidRPr="008F0B69">
                    <w:t>上料</w:t>
                  </w:r>
                  <w:r w:rsidRPr="008F0B69">
                    <w:rPr>
                      <w:rFonts w:hint="eastAsia"/>
                    </w:rPr>
                    <w:t>废气处理设施</w:t>
                  </w:r>
                </w:p>
              </w:tc>
              <w:tc>
                <w:tcPr>
                  <w:tcW w:w="2730" w:type="pct"/>
                  <w:vAlign w:val="center"/>
                </w:tcPr>
                <w:p w:rsidR="00431CF8" w:rsidRPr="008F0B69" w:rsidRDefault="00431CF8" w:rsidP="00431CF8">
                  <w:pPr>
                    <w:pStyle w:val="22"/>
                  </w:pPr>
                  <w:r w:rsidRPr="008F0B69">
                    <w:t>上料设半封闭集气罩</w:t>
                  </w:r>
                  <w:r w:rsidRPr="008F0B69">
                    <w:rPr>
                      <w:rFonts w:hint="eastAsia"/>
                    </w:rPr>
                    <w:t>，</w:t>
                  </w:r>
                  <w:r w:rsidRPr="008F0B69">
                    <w:rPr>
                      <w:rFonts w:hint="eastAsia"/>
                    </w:rPr>
                    <w:t>1</w:t>
                  </w:r>
                  <w:r w:rsidRPr="008F0B69">
                    <w:rPr>
                      <w:rFonts w:hint="eastAsia"/>
                    </w:rPr>
                    <w:t>套袋式除尘器</w:t>
                  </w:r>
                  <w:r w:rsidRPr="008F0B69">
                    <w:rPr>
                      <w:rFonts w:hint="eastAsia"/>
                    </w:rPr>
                    <w:t>+15m</w:t>
                  </w:r>
                  <w:r w:rsidRPr="008F0B69">
                    <w:rPr>
                      <w:rFonts w:hint="eastAsia"/>
                    </w:rPr>
                    <w:t>高排气筒</w:t>
                  </w:r>
                </w:p>
              </w:tc>
              <w:tc>
                <w:tcPr>
                  <w:tcW w:w="679" w:type="pct"/>
                  <w:vAlign w:val="center"/>
                </w:tcPr>
                <w:p w:rsidR="00431CF8" w:rsidRPr="008F0B69" w:rsidRDefault="00431CF8" w:rsidP="00EC4CD8">
                  <w:pPr>
                    <w:pStyle w:val="22"/>
                    <w:rPr>
                      <w:szCs w:val="21"/>
                    </w:rPr>
                  </w:pPr>
                  <w:r w:rsidRPr="008F0B69">
                    <w:rPr>
                      <w:szCs w:val="21"/>
                    </w:rPr>
                    <w:t>新建</w:t>
                  </w:r>
                </w:p>
              </w:tc>
            </w:tr>
            <w:tr w:rsidR="00431CF8" w:rsidRPr="008F0B69" w:rsidTr="006B6BBC">
              <w:trPr>
                <w:trHeight w:val="340"/>
                <w:jc w:val="center"/>
              </w:trPr>
              <w:tc>
                <w:tcPr>
                  <w:tcW w:w="268" w:type="pct"/>
                  <w:vMerge/>
                  <w:vAlign w:val="center"/>
                </w:tcPr>
                <w:p w:rsidR="00431CF8" w:rsidRPr="008F0B69" w:rsidRDefault="00431CF8" w:rsidP="00EC4CD8">
                  <w:pPr>
                    <w:pStyle w:val="22"/>
                  </w:pPr>
                </w:p>
              </w:tc>
              <w:tc>
                <w:tcPr>
                  <w:tcW w:w="331" w:type="pct"/>
                  <w:vMerge/>
                  <w:vAlign w:val="center"/>
                </w:tcPr>
                <w:p w:rsidR="00431CF8" w:rsidRPr="008F0B69" w:rsidRDefault="00431CF8" w:rsidP="00EC4CD8">
                  <w:pPr>
                    <w:pStyle w:val="22"/>
                  </w:pPr>
                </w:p>
              </w:tc>
              <w:tc>
                <w:tcPr>
                  <w:tcW w:w="992" w:type="pct"/>
                  <w:vAlign w:val="center"/>
                </w:tcPr>
                <w:p w:rsidR="00431CF8" w:rsidRPr="008F0B69" w:rsidRDefault="00431CF8" w:rsidP="00DA733E">
                  <w:pPr>
                    <w:pStyle w:val="22"/>
                  </w:pPr>
                  <w:r>
                    <w:t>热风炉</w:t>
                  </w:r>
                  <w:r>
                    <w:rPr>
                      <w:rFonts w:hint="eastAsia"/>
                    </w:rPr>
                    <w:t>、</w:t>
                  </w:r>
                  <w:r>
                    <w:t>烘干废气处理设施</w:t>
                  </w:r>
                </w:p>
              </w:tc>
              <w:tc>
                <w:tcPr>
                  <w:tcW w:w="2730" w:type="pct"/>
                  <w:vAlign w:val="center"/>
                </w:tcPr>
                <w:p w:rsidR="00431CF8" w:rsidRPr="008F0B69" w:rsidRDefault="00431CF8" w:rsidP="00DA733E">
                  <w:pPr>
                    <w:pStyle w:val="22"/>
                  </w:pPr>
                  <w:r w:rsidRPr="00431CF8">
                    <w:rPr>
                      <w:rFonts w:hint="eastAsia"/>
                    </w:rPr>
                    <w:t>烘干</w:t>
                  </w:r>
                  <w:r>
                    <w:rPr>
                      <w:rFonts w:hint="eastAsia"/>
                    </w:rPr>
                    <w:t>机进出料口设置</w:t>
                  </w:r>
                  <w:r w:rsidR="002E0D00">
                    <w:rPr>
                      <w:rFonts w:hint="eastAsia"/>
                    </w:rPr>
                    <w:t>包裹性</w:t>
                  </w:r>
                  <w:r>
                    <w:rPr>
                      <w:rFonts w:hint="eastAsia"/>
                    </w:rPr>
                    <w:t>集气罩</w:t>
                  </w:r>
                  <w:r w:rsidRPr="00431CF8">
                    <w:rPr>
                      <w:rFonts w:hint="eastAsia"/>
                    </w:rPr>
                    <w:t>，</w:t>
                  </w:r>
                  <w:r w:rsidRPr="00431CF8">
                    <w:rPr>
                      <w:rFonts w:hint="eastAsia"/>
                    </w:rPr>
                    <w:t>1</w:t>
                  </w:r>
                  <w:r w:rsidRPr="00431CF8">
                    <w:rPr>
                      <w:rFonts w:hint="eastAsia"/>
                    </w:rPr>
                    <w:t>套袋式除尘器</w:t>
                  </w:r>
                  <w:r w:rsidRPr="00431CF8">
                    <w:rPr>
                      <w:rFonts w:hint="eastAsia"/>
                    </w:rPr>
                    <w:t>+15m</w:t>
                  </w:r>
                  <w:r w:rsidRPr="00431CF8">
                    <w:rPr>
                      <w:rFonts w:hint="eastAsia"/>
                    </w:rPr>
                    <w:t>高排气筒</w:t>
                  </w:r>
                </w:p>
              </w:tc>
              <w:tc>
                <w:tcPr>
                  <w:tcW w:w="679" w:type="pct"/>
                  <w:vAlign w:val="center"/>
                </w:tcPr>
                <w:p w:rsidR="00431CF8" w:rsidRPr="008F0B69" w:rsidRDefault="00431CF8" w:rsidP="00DA733E">
                  <w:pPr>
                    <w:pStyle w:val="22"/>
                  </w:pPr>
                  <w:r w:rsidRPr="008F0B69">
                    <w:rPr>
                      <w:szCs w:val="21"/>
                    </w:rPr>
                    <w:t>新建</w:t>
                  </w:r>
                </w:p>
              </w:tc>
            </w:tr>
            <w:tr w:rsidR="00431CF8" w:rsidRPr="008F0B69" w:rsidTr="006B6BBC">
              <w:trPr>
                <w:trHeight w:val="340"/>
                <w:jc w:val="center"/>
              </w:trPr>
              <w:tc>
                <w:tcPr>
                  <w:tcW w:w="268" w:type="pct"/>
                  <w:vMerge/>
                  <w:vAlign w:val="center"/>
                </w:tcPr>
                <w:p w:rsidR="00431CF8" w:rsidRPr="008F0B69" w:rsidRDefault="00431CF8" w:rsidP="00EC4CD8">
                  <w:pPr>
                    <w:pStyle w:val="22"/>
                  </w:pPr>
                </w:p>
              </w:tc>
              <w:tc>
                <w:tcPr>
                  <w:tcW w:w="331" w:type="pct"/>
                  <w:vMerge/>
                  <w:vAlign w:val="center"/>
                </w:tcPr>
                <w:p w:rsidR="00431CF8" w:rsidRPr="008F0B69" w:rsidRDefault="00431CF8" w:rsidP="00EC4CD8">
                  <w:pPr>
                    <w:pStyle w:val="22"/>
                  </w:pPr>
                </w:p>
              </w:tc>
              <w:tc>
                <w:tcPr>
                  <w:tcW w:w="992" w:type="pct"/>
                  <w:vAlign w:val="center"/>
                </w:tcPr>
                <w:p w:rsidR="00431CF8" w:rsidRDefault="00434D36" w:rsidP="00DA733E">
                  <w:pPr>
                    <w:pStyle w:val="22"/>
                  </w:pPr>
                  <w:r>
                    <w:t>振动筛</w:t>
                  </w:r>
                  <w:r>
                    <w:rPr>
                      <w:rFonts w:hint="eastAsia"/>
                    </w:rPr>
                    <w:t>、</w:t>
                  </w:r>
                  <w:r>
                    <w:t>砂筒仓提升机废气处理设施</w:t>
                  </w:r>
                </w:p>
              </w:tc>
              <w:tc>
                <w:tcPr>
                  <w:tcW w:w="2730" w:type="pct"/>
                  <w:vAlign w:val="center"/>
                </w:tcPr>
                <w:p w:rsidR="00431CF8" w:rsidRPr="00431CF8" w:rsidRDefault="00434D36" w:rsidP="00434D36">
                  <w:pPr>
                    <w:pStyle w:val="22"/>
                  </w:pPr>
                  <w:r>
                    <w:t>振动筛上方</w:t>
                  </w:r>
                  <w:r>
                    <w:rPr>
                      <w:rFonts w:hint="eastAsia"/>
                    </w:rPr>
                    <w:t>、</w:t>
                  </w:r>
                  <w:r>
                    <w:t>砂筒仓提升机进料口设集气罩</w:t>
                  </w:r>
                  <w:r>
                    <w:rPr>
                      <w:rFonts w:hint="eastAsia"/>
                    </w:rPr>
                    <w:t>，</w:t>
                  </w:r>
                  <w:r w:rsidRPr="00431CF8">
                    <w:rPr>
                      <w:rFonts w:hint="eastAsia"/>
                    </w:rPr>
                    <w:t>1</w:t>
                  </w:r>
                  <w:r w:rsidRPr="00431CF8">
                    <w:rPr>
                      <w:rFonts w:hint="eastAsia"/>
                    </w:rPr>
                    <w:t>套袋式除尘器</w:t>
                  </w:r>
                  <w:r w:rsidRPr="00431CF8">
                    <w:rPr>
                      <w:rFonts w:hint="eastAsia"/>
                    </w:rPr>
                    <w:t>+15m</w:t>
                  </w:r>
                  <w:r w:rsidRPr="00431CF8">
                    <w:rPr>
                      <w:rFonts w:hint="eastAsia"/>
                    </w:rPr>
                    <w:t>高排气筒</w:t>
                  </w:r>
                </w:p>
              </w:tc>
              <w:tc>
                <w:tcPr>
                  <w:tcW w:w="679" w:type="pct"/>
                  <w:vAlign w:val="center"/>
                </w:tcPr>
                <w:p w:rsidR="00431CF8" w:rsidRPr="008F0B69" w:rsidRDefault="00434D36" w:rsidP="00DA733E">
                  <w:pPr>
                    <w:pStyle w:val="22"/>
                    <w:rPr>
                      <w:szCs w:val="21"/>
                    </w:rPr>
                  </w:pPr>
                  <w:r w:rsidRPr="008F0B69">
                    <w:rPr>
                      <w:szCs w:val="21"/>
                    </w:rPr>
                    <w:t>新建</w:t>
                  </w:r>
                </w:p>
              </w:tc>
            </w:tr>
            <w:tr w:rsidR="00434D36" w:rsidRPr="008F0B69" w:rsidTr="006B6BBC">
              <w:trPr>
                <w:trHeight w:val="340"/>
                <w:jc w:val="center"/>
              </w:trPr>
              <w:tc>
                <w:tcPr>
                  <w:tcW w:w="268" w:type="pct"/>
                  <w:vMerge/>
                  <w:vAlign w:val="center"/>
                </w:tcPr>
                <w:p w:rsidR="00434D36" w:rsidRPr="008F0B69" w:rsidRDefault="00434D36" w:rsidP="00EC4CD8">
                  <w:pPr>
                    <w:pStyle w:val="22"/>
                  </w:pPr>
                </w:p>
              </w:tc>
              <w:tc>
                <w:tcPr>
                  <w:tcW w:w="331" w:type="pct"/>
                  <w:vMerge/>
                  <w:vAlign w:val="center"/>
                </w:tcPr>
                <w:p w:rsidR="00434D36" w:rsidRPr="008F0B69" w:rsidRDefault="00434D36" w:rsidP="00EC4CD8">
                  <w:pPr>
                    <w:pStyle w:val="22"/>
                  </w:pPr>
                </w:p>
              </w:tc>
              <w:tc>
                <w:tcPr>
                  <w:tcW w:w="992" w:type="pct"/>
                  <w:vAlign w:val="center"/>
                </w:tcPr>
                <w:p w:rsidR="00434D36" w:rsidRPr="008F0B69" w:rsidRDefault="00434D36" w:rsidP="00DA733E">
                  <w:pPr>
                    <w:pStyle w:val="22"/>
                  </w:pPr>
                  <w:r>
                    <w:t>搅拌</w:t>
                  </w:r>
                  <w:r w:rsidR="002F556B">
                    <w:rPr>
                      <w:rFonts w:hint="eastAsia"/>
                    </w:rPr>
                    <w:t>工序</w:t>
                  </w:r>
                  <w:r>
                    <w:t>提升机</w:t>
                  </w:r>
                  <w:r>
                    <w:rPr>
                      <w:rFonts w:hint="eastAsia"/>
                    </w:rPr>
                    <w:t>、</w:t>
                  </w:r>
                  <w:r>
                    <w:t>包装机废气处理设施</w:t>
                  </w:r>
                </w:p>
              </w:tc>
              <w:tc>
                <w:tcPr>
                  <w:tcW w:w="2730" w:type="pct"/>
                  <w:vAlign w:val="center"/>
                </w:tcPr>
                <w:p w:rsidR="00434D36" w:rsidRPr="008F0B69" w:rsidRDefault="002F556B" w:rsidP="00DA733E">
                  <w:pPr>
                    <w:pStyle w:val="22"/>
                  </w:pPr>
                  <w:r>
                    <w:t>搅拌</w:t>
                  </w:r>
                  <w:r>
                    <w:rPr>
                      <w:rFonts w:hint="eastAsia"/>
                    </w:rPr>
                    <w:t>工序</w:t>
                  </w:r>
                  <w:r>
                    <w:t>提升机进料口</w:t>
                  </w:r>
                  <w:r>
                    <w:rPr>
                      <w:rFonts w:hint="eastAsia"/>
                    </w:rPr>
                    <w:t>、</w:t>
                  </w:r>
                  <w:r>
                    <w:t>包装机出料口设集气罩</w:t>
                  </w:r>
                  <w:r>
                    <w:rPr>
                      <w:rFonts w:hint="eastAsia"/>
                    </w:rPr>
                    <w:t>，</w:t>
                  </w:r>
                  <w:r w:rsidRPr="00431CF8">
                    <w:rPr>
                      <w:rFonts w:hint="eastAsia"/>
                    </w:rPr>
                    <w:t>1</w:t>
                  </w:r>
                  <w:r w:rsidRPr="00431CF8">
                    <w:rPr>
                      <w:rFonts w:hint="eastAsia"/>
                    </w:rPr>
                    <w:t>套袋式除尘器</w:t>
                  </w:r>
                  <w:r w:rsidRPr="00431CF8">
                    <w:rPr>
                      <w:rFonts w:hint="eastAsia"/>
                    </w:rPr>
                    <w:t>+15m</w:t>
                  </w:r>
                  <w:r w:rsidRPr="00431CF8">
                    <w:rPr>
                      <w:rFonts w:hint="eastAsia"/>
                    </w:rPr>
                    <w:t>高排气筒</w:t>
                  </w:r>
                </w:p>
              </w:tc>
              <w:tc>
                <w:tcPr>
                  <w:tcW w:w="679" w:type="pct"/>
                  <w:vAlign w:val="center"/>
                </w:tcPr>
                <w:p w:rsidR="00434D36" w:rsidRPr="008F0B69" w:rsidRDefault="002F556B" w:rsidP="00DA733E">
                  <w:pPr>
                    <w:pStyle w:val="22"/>
                    <w:rPr>
                      <w:szCs w:val="21"/>
                    </w:rPr>
                  </w:pPr>
                  <w:r w:rsidRPr="008F0B69">
                    <w:rPr>
                      <w:szCs w:val="21"/>
                    </w:rPr>
                    <w:t>新建</w:t>
                  </w:r>
                </w:p>
              </w:tc>
            </w:tr>
            <w:tr w:rsidR="00434D36" w:rsidRPr="008F0B69" w:rsidTr="006B6BBC">
              <w:trPr>
                <w:trHeight w:val="340"/>
                <w:jc w:val="center"/>
              </w:trPr>
              <w:tc>
                <w:tcPr>
                  <w:tcW w:w="268" w:type="pct"/>
                  <w:vMerge/>
                  <w:vAlign w:val="center"/>
                </w:tcPr>
                <w:p w:rsidR="00434D36" w:rsidRPr="008F0B69" w:rsidRDefault="00434D36" w:rsidP="00EC4CD8">
                  <w:pPr>
                    <w:pStyle w:val="22"/>
                  </w:pPr>
                </w:p>
              </w:tc>
              <w:tc>
                <w:tcPr>
                  <w:tcW w:w="331" w:type="pct"/>
                  <w:vMerge/>
                  <w:vAlign w:val="center"/>
                </w:tcPr>
                <w:p w:rsidR="00434D36" w:rsidRPr="008F0B69" w:rsidRDefault="00434D36" w:rsidP="00EC4CD8">
                  <w:pPr>
                    <w:pStyle w:val="22"/>
                  </w:pPr>
                </w:p>
              </w:tc>
              <w:tc>
                <w:tcPr>
                  <w:tcW w:w="992" w:type="pct"/>
                  <w:vAlign w:val="center"/>
                </w:tcPr>
                <w:p w:rsidR="00434D36" w:rsidRPr="002F556B" w:rsidRDefault="00434D36" w:rsidP="002F556B">
                  <w:pPr>
                    <w:pStyle w:val="22"/>
                    <w:rPr>
                      <w:szCs w:val="21"/>
                    </w:rPr>
                  </w:pPr>
                  <w:r w:rsidRPr="002F556B">
                    <w:rPr>
                      <w:rFonts w:hint="eastAsia"/>
                      <w:szCs w:val="21"/>
                    </w:rPr>
                    <w:t>筒仓呼吸孔废气处理设施</w:t>
                  </w:r>
                </w:p>
              </w:tc>
              <w:tc>
                <w:tcPr>
                  <w:tcW w:w="2730" w:type="pct"/>
                  <w:vAlign w:val="center"/>
                </w:tcPr>
                <w:p w:rsidR="00434D36" w:rsidRPr="002F556B" w:rsidRDefault="00434D36" w:rsidP="002F556B">
                  <w:pPr>
                    <w:pStyle w:val="22"/>
                    <w:rPr>
                      <w:szCs w:val="21"/>
                    </w:rPr>
                  </w:pPr>
                  <w:r w:rsidRPr="002F556B">
                    <w:rPr>
                      <w:rFonts w:hint="eastAsia"/>
                      <w:szCs w:val="21"/>
                    </w:rPr>
                    <w:t>每座筒仓仓顶呼吸孔</w:t>
                  </w:r>
                  <w:r w:rsidR="002F556B">
                    <w:rPr>
                      <w:rFonts w:hint="eastAsia"/>
                      <w:szCs w:val="21"/>
                    </w:rPr>
                    <w:t>各</w:t>
                  </w:r>
                  <w:r w:rsidRPr="002F556B">
                    <w:rPr>
                      <w:rFonts w:hint="eastAsia"/>
                      <w:szCs w:val="21"/>
                    </w:rPr>
                    <w:t>安装</w:t>
                  </w:r>
                  <w:r w:rsidRPr="002F556B">
                    <w:rPr>
                      <w:rFonts w:hint="eastAsia"/>
                      <w:szCs w:val="21"/>
                    </w:rPr>
                    <w:t>1</w:t>
                  </w:r>
                  <w:r w:rsidRPr="002F556B">
                    <w:rPr>
                      <w:rFonts w:hint="eastAsia"/>
                      <w:szCs w:val="21"/>
                    </w:rPr>
                    <w:t>台</w:t>
                  </w:r>
                  <w:r w:rsidR="002F556B">
                    <w:rPr>
                      <w:rFonts w:hint="eastAsia"/>
                      <w:szCs w:val="21"/>
                    </w:rPr>
                    <w:t>袋式</w:t>
                  </w:r>
                  <w:r w:rsidRPr="002F556B">
                    <w:rPr>
                      <w:rFonts w:hint="eastAsia"/>
                      <w:szCs w:val="21"/>
                    </w:rPr>
                    <w:t>除尘器</w:t>
                  </w:r>
                </w:p>
              </w:tc>
              <w:tc>
                <w:tcPr>
                  <w:tcW w:w="679" w:type="pct"/>
                  <w:vAlign w:val="center"/>
                </w:tcPr>
                <w:p w:rsidR="00434D36" w:rsidRPr="002F556B" w:rsidRDefault="00434D36" w:rsidP="002F556B">
                  <w:pPr>
                    <w:pStyle w:val="22"/>
                    <w:rPr>
                      <w:szCs w:val="21"/>
                    </w:rPr>
                  </w:pPr>
                  <w:r w:rsidRPr="002F556B">
                    <w:rPr>
                      <w:szCs w:val="21"/>
                    </w:rPr>
                    <w:t>新建</w:t>
                  </w:r>
                </w:p>
              </w:tc>
            </w:tr>
            <w:tr w:rsidR="00434D36" w:rsidRPr="008F0B69" w:rsidTr="006B6BBC">
              <w:trPr>
                <w:trHeight w:val="340"/>
                <w:jc w:val="center"/>
              </w:trPr>
              <w:tc>
                <w:tcPr>
                  <w:tcW w:w="268" w:type="pct"/>
                  <w:vMerge/>
                  <w:vAlign w:val="center"/>
                </w:tcPr>
                <w:p w:rsidR="00434D36" w:rsidRPr="008F0B69" w:rsidRDefault="00434D36" w:rsidP="00EC4CD8">
                  <w:pPr>
                    <w:pStyle w:val="22"/>
                  </w:pPr>
                </w:p>
              </w:tc>
              <w:tc>
                <w:tcPr>
                  <w:tcW w:w="331" w:type="pct"/>
                  <w:vMerge w:val="restart"/>
                  <w:vAlign w:val="center"/>
                </w:tcPr>
                <w:p w:rsidR="00434D36" w:rsidRPr="008F0B69" w:rsidRDefault="00434D36" w:rsidP="00EC4CD8">
                  <w:pPr>
                    <w:pStyle w:val="22"/>
                  </w:pPr>
                  <w:r w:rsidRPr="008F0B69">
                    <w:t>废水</w:t>
                  </w:r>
                </w:p>
              </w:tc>
              <w:tc>
                <w:tcPr>
                  <w:tcW w:w="992" w:type="pct"/>
                  <w:vAlign w:val="center"/>
                </w:tcPr>
                <w:p w:rsidR="00434D36" w:rsidRPr="008F0B69" w:rsidRDefault="00434D36" w:rsidP="00B66194">
                  <w:pPr>
                    <w:adjustRightInd w:val="0"/>
                    <w:snapToGrid w:val="0"/>
                    <w:jc w:val="center"/>
                    <w:rPr>
                      <w:szCs w:val="21"/>
                    </w:rPr>
                  </w:pPr>
                  <w:r w:rsidRPr="008F0B69">
                    <w:rPr>
                      <w:rFonts w:hint="eastAsia"/>
                      <w:szCs w:val="21"/>
                    </w:rPr>
                    <w:t>化粪池</w:t>
                  </w:r>
                </w:p>
              </w:tc>
              <w:tc>
                <w:tcPr>
                  <w:tcW w:w="2730" w:type="pct"/>
                  <w:vAlign w:val="center"/>
                </w:tcPr>
                <w:p w:rsidR="00434D36" w:rsidRPr="00833023" w:rsidRDefault="006B3014" w:rsidP="006B3014">
                  <w:pPr>
                    <w:adjustRightInd w:val="0"/>
                    <w:snapToGrid w:val="0"/>
                    <w:jc w:val="center"/>
                    <w:rPr>
                      <w:rFonts w:hAnsi="宋体"/>
                      <w:szCs w:val="21"/>
                      <w:highlight w:val="yellow"/>
                    </w:rPr>
                  </w:pPr>
                  <w:r w:rsidRPr="006B3014">
                    <w:rPr>
                      <w:rFonts w:hint="eastAsia"/>
                    </w:rPr>
                    <w:t>依托叶县金叶农商发展有限责任公司元发建材厂</w:t>
                  </w:r>
                  <w:r>
                    <w:rPr>
                      <w:rFonts w:hint="eastAsia"/>
                    </w:rPr>
                    <w:t>现有化粪池，</w:t>
                  </w:r>
                  <w:r w:rsidR="00434D36" w:rsidRPr="006B3014">
                    <w:rPr>
                      <w:rFonts w:hAnsi="宋体" w:hint="eastAsia"/>
                      <w:szCs w:val="21"/>
                    </w:rPr>
                    <w:t>容积</w:t>
                  </w:r>
                  <w:r w:rsidRPr="006B3014">
                    <w:rPr>
                      <w:rFonts w:hAnsi="宋体" w:hint="eastAsia"/>
                      <w:szCs w:val="21"/>
                    </w:rPr>
                    <w:t>20</w:t>
                  </w:r>
                  <w:r w:rsidR="00434D36" w:rsidRPr="006B3014">
                    <w:rPr>
                      <w:rFonts w:hAnsi="宋体" w:hint="eastAsia"/>
                      <w:szCs w:val="21"/>
                    </w:rPr>
                    <w:t>m</w:t>
                  </w:r>
                  <w:r w:rsidR="00434D36" w:rsidRPr="006B3014">
                    <w:rPr>
                      <w:rFonts w:hAnsi="宋体" w:hint="eastAsia"/>
                      <w:szCs w:val="21"/>
                      <w:vertAlign w:val="superscript"/>
                    </w:rPr>
                    <w:t>3</w:t>
                  </w:r>
                </w:p>
              </w:tc>
              <w:tc>
                <w:tcPr>
                  <w:tcW w:w="679" w:type="pct"/>
                  <w:vAlign w:val="center"/>
                </w:tcPr>
                <w:p w:rsidR="00434D36" w:rsidRPr="008F0B69" w:rsidRDefault="005B10C6" w:rsidP="00B66194">
                  <w:pPr>
                    <w:adjustRightInd w:val="0"/>
                    <w:snapToGrid w:val="0"/>
                    <w:jc w:val="center"/>
                    <w:rPr>
                      <w:bCs/>
                      <w:szCs w:val="21"/>
                    </w:rPr>
                  </w:pPr>
                  <w:r>
                    <w:rPr>
                      <w:rFonts w:hint="eastAsia"/>
                      <w:szCs w:val="21"/>
                    </w:rPr>
                    <w:t>依托</w:t>
                  </w:r>
                  <w:r>
                    <w:rPr>
                      <w:szCs w:val="21"/>
                    </w:rPr>
                    <w:t>现有</w:t>
                  </w:r>
                </w:p>
              </w:tc>
            </w:tr>
            <w:tr w:rsidR="00434D36" w:rsidRPr="008F0B69" w:rsidTr="006B6BBC">
              <w:trPr>
                <w:trHeight w:val="340"/>
                <w:jc w:val="center"/>
              </w:trPr>
              <w:tc>
                <w:tcPr>
                  <w:tcW w:w="268" w:type="pct"/>
                  <w:vMerge/>
                  <w:vAlign w:val="center"/>
                </w:tcPr>
                <w:p w:rsidR="00434D36" w:rsidRPr="008F0B69" w:rsidRDefault="00434D36" w:rsidP="00EC4CD8">
                  <w:pPr>
                    <w:pStyle w:val="22"/>
                  </w:pPr>
                </w:p>
              </w:tc>
              <w:tc>
                <w:tcPr>
                  <w:tcW w:w="331" w:type="pct"/>
                  <w:vMerge/>
                  <w:vAlign w:val="center"/>
                </w:tcPr>
                <w:p w:rsidR="00434D36" w:rsidRPr="008F0B69" w:rsidRDefault="00434D36" w:rsidP="00EC4CD8">
                  <w:pPr>
                    <w:pStyle w:val="22"/>
                  </w:pPr>
                </w:p>
              </w:tc>
              <w:tc>
                <w:tcPr>
                  <w:tcW w:w="992" w:type="pct"/>
                  <w:vAlign w:val="center"/>
                </w:tcPr>
                <w:p w:rsidR="00434D36" w:rsidRPr="008F0B69" w:rsidRDefault="00434D36" w:rsidP="00B66194">
                  <w:pPr>
                    <w:adjustRightInd w:val="0"/>
                    <w:snapToGrid w:val="0"/>
                    <w:jc w:val="center"/>
                    <w:rPr>
                      <w:szCs w:val="21"/>
                    </w:rPr>
                  </w:pPr>
                  <w:r w:rsidRPr="008F0B69">
                    <w:rPr>
                      <w:szCs w:val="21"/>
                    </w:rPr>
                    <w:t>车辆冲洗</w:t>
                  </w:r>
                  <w:r w:rsidRPr="008F0B69">
                    <w:rPr>
                      <w:rFonts w:hint="eastAsia"/>
                      <w:szCs w:val="21"/>
                    </w:rPr>
                    <w:t>沉淀池</w:t>
                  </w:r>
                </w:p>
              </w:tc>
              <w:tc>
                <w:tcPr>
                  <w:tcW w:w="2730" w:type="pct"/>
                  <w:vAlign w:val="center"/>
                </w:tcPr>
                <w:p w:rsidR="00434D36" w:rsidRPr="00833023" w:rsidRDefault="006B3014" w:rsidP="006B3014">
                  <w:pPr>
                    <w:adjustRightInd w:val="0"/>
                    <w:snapToGrid w:val="0"/>
                    <w:jc w:val="center"/>
                    <w:rPr>
                      <w:rFonts w:hAnsi="宋体"/>
                      <w:szCs w:val="21"/>
                      <w:highlight w:val="yellow"/>
                    </w:rPr>
                  </w:pPr>
                  <w:r w:rsidRPr="006B3014">
                    <w:rPr>
                      <w:rFonts w:hint="eastAsia"/>
                    </w:rPr>
                    <w:t>依托叶县金叶农商发展有限责任公司元发建材厂</w:t>
                  </w:r>
                  <w:r>
                    <w:rPr>
                      <w:rFonts w:hint="eastAsia"/>
                    </w:rPr>
                    <w:t>现有</w:t>
                  </w:r>
                  <w:r w:rsidR="00434D36" w:rsidRPr="006B3014">
                    <w:rPr>
                      <w:rFonts w:hAnsi="宋体" w:hint="eastAsia"/>
                      <w:szCs w:val="21"/>
                    </w:rPr>
                    <w:t>，容积</w:t>
                  </w:r>
                  <w:r w:rsidRPr="006B3014">
                    <w:rPr>
                      <w:rFonts w:hAnsi="宋体" w:hint="eastAsia"/>
                      <w:szCs w:val="21"/>
                    </w:rPr>
                    <w:t>30</w:t>
                  </w:r>
                  <w:r w:rsidR="00434D36" w:rsidRPr="006B3014">
                    <w:rPr>
                      <w:rFonts w:hAnsi="宋体" w:hint="eastAsia"/>
                      <w:szCs w:val="21"/>
                    </w:rPr>
                    <w:t>m</w:t>
                  </w:r>
                  <w:r w:rsidR="00434D36" w:rsidRPr="006B3014">
                    <w:rPr>
                      <w:rFonts w:hAnsi="宋体" w:hint="eastAsia"/>
                      <w:szCs w:val="21"/>
                      <w:vertAlign w:val="superscript"/>
                    </w:rPr>
                    <w:t>3</w:t>
                  </w:r>
                </w:p>
              </w:tc>
              <w:tc>
                <w:tcPr>
                  <w:tcW w:w="679" w:type="pct"/>
                  <w:vAlign w:val="center"/>
                </w:tcPr>
                <w:p w:rsidR="00434D36" w:rsidRPr="008F0B69" w:rsidRDefault="005B10C6" w:rsidP="00547DDC">
                  <w:pPr>
                    <w:jc w:val="center"/>
                  </w:pPr>
                  <w:r>
                    <w:rPr>
                      <w:rFonts w:hint="eastAsia"/>
                      <w:szCs w:val="21"/>
                    </w:rPr>
                    <w:t>依托</w:t>
                  </w:r>
                  <w:r>
                    <w:rPr>
                      <w:szCs w:val="21"/>
                    </w:rPr>
                    <w:t>现有</w:t>
                  </w:r>
                </w:p>
              </w:tc>
            </w:tr>
            <w:tr w:rsidR="00434D36" w:rsidRPr="008F0B69" w:rsidTr="00A46250">
              <w:trPr>
                <w:trHeight w:val="340"/>
                <w:jc w:val="center"/>
              </w:trPr>
              <w:tc>
                <w:tcPr>
                  <w:tcW w:w="268" w:type="pct"/>
                  <w:vMerge/>
                  <w:vAlign w:val="center"/>
                </w:tcPr>
                <w:p w:rsidR="00434D36" w:rsidRPr="008F0B69" w:rsidRDefault="00434D36" w:rsidP="00EC4CD8">
                  <w:pPr>
                    <w:pStyle w:val="22"/>
                  </w:pPr>
                </w:p>
              </w:tc>
              <w:tc>
                <w:tcPr>
                  <w:tcW w:w="331" w:type="pct"/>
                  <w:vAlign w:val="center"/>
                </w:tcPr>
                <w:p w:rsidR="00434D36" w:rsidRPr="008F0B69" w:rsidRDefault="00434D36" w:rsidP="00EC4CD8">
                  <w:pPr>
                    <w:pStyle w:val="22"/>
                  </w:pPr>
                  <w:r w:rsidRPr="008F0B69">
                    <w:rPr>
                      <w:rFonts w:hint="eastAsia"/>
                    </w:rPr>
                    <w:t>噪声</w:t>
                  </w:r>
                </w:p>
              </w:tc>
              <w:tc>
                <w:tcPr>
                  <w:tcW w:w="3722" w:type="pct"/>
                  <w:gridSpan w:val="2"/>
                  <w:vAlign w:val="center"/>
                </w:tcPr>
                <w:p w:rsidR="00434D36" w:rsidRPr="008F0B69" w:rsidRDefault="00434D36" w:rsidP="00B66194">
                  <w:pPr>
                    <w:pStyle w:val="22"/>
                    <w:rPr>
                      <w:rFonts w:hAnsi="宋体"/>
                    </w:rPr>
                  </w:pPr>
                  <w:r w:rsidRPr="008F0B69">
                    <w:rPr>
                      <w:rFonts w:hint="eastAsia"/>
                    </w:rPr>
                    <w:t>减震基础、建筑隔声及距离衰减等</w:t>
                  </w:r>
                </w:p>
              </w:tc>
              <w:tc>
                <w:tcPr>
                  <w:tcW w:w="679" w:type="pct"/>
                  <w:vAlign w:val="center"/>
                </w:tcPr>
                <w:p w:rsidR="00434D36" w:rsidRPr="008F0B69" w:rsidRDefault="00434D36" w:rsidP="00B66194">
                  <w:pPr>
                    <w:pStyle w:val="22"/>
                  </w:pPr>
                  <w:r w:rsidRPr="008F0B69">
                    <w:rPr>
                      <w:szCs w:val="21"/>
                    </w:rPr>
                    <w:t>新建</w:t>
                  </w:r>
                </w:p>
              </w:tc>
            </w:tr>
            <w:tr w:rsidR="00A7525B" w:rsidRPr="008F0B69" w:rsidTr="00A7525B">
              <w:trPr>
                <w:trHeight w:val="340"/>
                <w:jc w:val="center"/>
              </w:trPr>
              <w:tc>
                <w:tcPr>
                  <w:tcW w:w="268" w:type="pct"/>
                  <w:vMerge/>
                  <w:vAlign w:val="center"/>
                </w:tcPr>
                <w:p w:rsidR="00A7525B" w:rsidRPr="008F0B69" w:rsidRDefault="00A7525B" w:rsidP="00EC4CD8">
                  <w:pPr>
                    <w:pStyle w:val="22"/>
                  </w:pPr>
                </w:p>
              </w:tc>
              <w:tc>
                <w:tcPr>
                  <w:tcW w:w="331" w:type="pct"/>
                  <w:vAlign w:val="center"/>
                </w:tcPr>
                <w:p w:rsidR="00A7525B" w:rsidRPr="008F0B69" w:rsidRDefault="00A7525B" w:rsidP="00EC4CD8">
                  <w:pPr>
                    <w:pStyle w:val="22"/>
                  </w:pPr>
                  <w:r w:rsidRPr="008F0B69">
                    <w:rPr>
                      <w:rFonts w:hint="eastAsia"/>
                    </w:rPr>
                    <w:t>固废</w:t>
                  </w:r>
                </w:p>
              </w:tc>
              <w:tc>
                <w:tcPr>
                  <w:tcW w:w="992" w:type="pct"/>
                  <w:vAlign w:val="center"/>
                </w:tcPr>
                <w:p w:rsidR="00A7525B" w:rsidRPr="008F0B69" w:rsidRDefault="00A7525B" w:rsidP="00767E3F">
                  <w:pPr>
                    <w:pStyle w:val="22"/>
                  </w:pPr>
                  <w:r>
                    <w:rPr>
                      <w:rFonts w:hint="eastAsia"/>
                    </w:rPr>
                    <w:t>危废暂存间</w:t>
                  </w:r>
                </w:p>
              </w:tc>
              <w:tc>
                <w:tcPr>
                  <w:tcW w:w="2730" w:type="pct"/>
                  <w:vAlign w:val="center"/>
                </w:tcPr>
                <w:p w:rsidR="00A7525B" w:rsidRPr="008F0B69" w:rsidRDefault="00A7525B" w:rsidP="00767E3F">
                  <w:pPr>
                    <w:pStyle w:val="22"/>
                  </w:pPr>
                  <w:r w:rsidRPr="008F0B69">
                    <w:rPr>
                      <w:rFonts w:hint="eastAsia"/>
                    </w:rPr>
                    <w:t>1</w:t>
                  </w:r>
                  <w:r>
                    <w:rPr>
                      <w:rFonts w:hint="eastAsia"/>
                    </w:rPr>
                    <w:t>座</w:t>
                  </w:r>
                  <w:r w:rsidRPr="008F0B69">
                    <w:rPr>
                      <w:rFonts w:hint="eastAsia"/>
                    </w:rPr>
                    <w:t>，面积</w:t>
                  </w:r>
                  <w:r>
                    <w:rPr>
                      <w:rFonts w:hint="eastAsia"/>
                    </w:rPr>
                    <w:t>5</w:t>
                  </w:r>
                  <w:r w:rsidRPr="008F0B69">
                    <w:rPr>
                      <w:rFonts w:hint="eastAsia"/>
                    </w:rPr>
                    <w:t>m</w:t>
                  </w:r>
                  <w:r w:rsidRPr="008F0B69">
                    <w:rPr>
                      <w:rFonts w:hint="eastAsia"/>
                      <w:vertAlign w:val="superscript"/>
                    </w:rPr>
                    <w:t>2</w:t>
                  </w:r>
                </w:p>
              </w:tc>
              <w:tc>
                <w:tcPr>
                  <w:tcW w:w="679" w:type="pct"/>
                  <w:vAlign w:val="center"/>
                </w:tcPr>
                <w:p w:rsidR="00A7525B" w:rsidRPr="008F0B69" w:rsidRDefault="00A7525B" w:rsidP="00767E3F">
                  <w:pPr>
                    <w:jc w:val="center"/>
                    <w:rPr>
                      <w:szCs w:val="21"/>
                    </w:rPr>
                  </w:pPr>
                  <w:r w:rsidRPr="008F0B69">
                    <w:rPr>
                      <w:szCs w:val="21"/>
                    </w:rPr>
                    <w:t>新建</w:t>
                  </w:r>
                </w:p>
              </w:tc>
            </w:tr>
            <w:tr w:rsidR="00A7525B" w:rsidRPr="008F0B69" w:rsidTr="00A7525B">
              <w:trPr>
                <w:trHeight w:val="340"/>
                <w:jc w:val="center"/>
              </w:trPr>
              <w:tc>
                <w:tcPr>
                  <w:tcW w:w="268" w:type="pct"/>
                  <w:vMerge/>
                  <w:vAlign w:val="center"/>
                </w:tcPr>
                <w:p w:rsidR="00A7525B" w:rsidRPr="008F0B69" w:rsidRDefault="00A7525B" w:rsidP="00EC4CD8">
                  <w:pPr>
                    <w:pStyle w:val="22"/>
                  </w:pPr>
                </w:p>
              </w:tc>
              <w:tc>
                <w:tcPr>
                  <w:tcW w:w="331" w:type="pct"/>
                  <w:vAlign w:val="center"/>
                </w:tcPr>
                <w:p w:rsidR="00A7525B" w:rsidRPr="008F0B69" w:rsidRDefault="00A7525B" w:rsidP="00EC4CD8">
                  <w:pPr>
                    <w:pStyle w:val="22"/>
                  </w:pPr>
                  <w:r>
                    <w:rPr>
                      <w:rFonts w:hint="eastAsia"/>
                    </w:rPr>
                    <w:t>环境风险</w:t>
                  </w:r>
                </w:p>
              </w:tc>
              <w:tc>
                <w:tcPr>
                  <w:tcW w:w="992" w:type="pct"/>
                  <w:vAlign w:val="center"/>
                </w:tcPr>
                <w:p w:rsidR="00A7525B" w:rsidRPr="00A7525B" w:rsidRDefault="00B17644" w:rsidP="00EC4CD8">
                  <w:pPr>
                    <w:pStyle w:val="22"/>
                  </w:pPr>
                  <w:r>
                    <w:rPr>
                      <w:rFonts w:hint="eastAsia"/>
                    </w:rPr>
                    <w:t>消防废水收集池</w:t>
                  </w:r>
                </w:p>
              </w:tc>
              <w:tc>
                <w:tcPr>
                  <w:tcW w:w="2730" w:type="pct"/>
                  <w:vAlign w:val="center"/>
                </w:tcPr>
                <w:p w:rsidR="00A7525B" w:rsidRPr="00A7525B" w:rsidRDefault="00A7525B" w:rsidP="00321BEE">
                  <w:pPr>
                    <w:pStyle w:val="22"/>
                  </w:pPr>
                  <w:r w:rsidRPr="00A7525B">
                    <w:rPr>
                      <w:rFonts w:hint="eastAsia"/>
                    </w:rPr>
                    <w:t>1</w:t>
                  </w:r>
                  <w:r w:rsidRPr="00A7525B">
                    <w:rPr>
                      <w:rFonts w:hint="eastAsia"/>
                    </w:rPr>
                    <w:t>座</w:t>
                  </w:r>
                  <w:r w:rsidRPr="00A7525B">
                    <w:t>，</w:t>
                  </w:r>
                  <w:r w:rsidRPr="00A7525B">
                    <w:rPr>
                      <w:rFonts w:hint="eastAsia"/>
                    </w:rPr>
                    <w:t>容积</w:t>
                  </w:r>
                  <w:r w:rsidRPr="00A7525B">
                    <w:rPr>
                      <w:rFonts w:hint="eastAsia"/>
                    </w:rPr>
                    <w:t>36m</w:t>
                  </w:r>
                  <w:r w:rsidR="00321BEE">
                    <w:rPr>
                      <w:rFonts w:hint="eastAsia"/>
                      <w:vertAlign w:val="superscript"/>
                    </w:rPr>
                    <w:t>3</w:t>
                  </w:r>
                </w:p>
              </w:tc>
              <w:tc>
                <w:tcPr>
                  <w:tcW w:w="679" w:type="pct"/>
                  <w:vAlign w:val="center"/>
                </w:tcPr>
                <w:p w:rsidR="00A7525B" w:rsidRPr="00A7525B" w:rsidRDefault="00A7525B" w:rsidP="00547DDC">
                  <w:pPr>
                    <w:jc w:val="center"/>
                    <w:rPr>
                      <w:szCs w:val="21"/>
                    </w:rPr>
                  </w:pPr>
                  <w:r w:rsidRPr="00A7525B">
                    <w:rPr>
                      <w:szCs w:val="21"/>
                    </w:rPr>
                    <w:t>新建</w:t>
                  </w:r>
                </w:p>
              </w:tc>
            </w:tr>
          </w:tbl>
          <w:p w:rsidR="00F56B0F" w:rsidRPr="008F0B69" w:rsidRDefault="00905FA4" w:rsidP="00F56B0F">
            <w:pPr>
              <w:spacing w:line="520" w:lineRule="exact"/>
              <w:ind w:firstLineChars="200" w:firstLine="482"/>
              <w:rPr>
                <w:b/>
                <w:sz w:val="24"/>
              </w:rPr>
            </w:pPr>
            <w:r w:rsidRPr="008F0B69">
              <w:rPr>
                <w:rFonts w:hint="eastAsia"/>
                <w:b/>
                <w:sz w:val="24"/>
              </w:rPr>
              <w:t>5</w:t>
            </w:r>
            <w:r w:rsidR="00F56B0F" w:rsidRPr="008F0B69">
              <w:rPr>
                <w:rFonts w:hAnsi="宋体"/>
                <w:b/>
                <w:sz w:val="24"/>
              </w:rPr>
              <w:t>、主要生产设备</w:t>
            </w:r>
          </w:p>
          <w:p w:rsidR="00F56B0F" w:rsidRDefault="005A5FBB" w:rsidP="00F56B0F">
            <w:pPr>
              <w:spacing w:line="520" w:lineRule="exact"/>
              <w:ind w:firstLineChars="200" w:firstLine="480"/>
              <w:rPr>
                <w:rFonts w:hAnsi="宋体"/>
                <w:sz w:val="24"/>
              </w:rPr>
            </w:pPr>
            <w:r w:rsidRPr="008F0B69">
              <w:rPr>
                <w:rFonts w:hAnsi="宋体" w:hint="eastAsia"/>
                <w:sz w:val="24"/>
              </w:rPr>
              <w:t>本项目</w:t>
            </w:r>
            <w:r w:rsidR="00F56B0F" w:rsidRPr="008F0B69">
              <w:rPr>
                <w:rFonts w:hAnsi="宋体"/>
                <w:sz w:val="24"/>
              </w:rPr>
              <w:t>生产过程主要使用的设备见</w:t>
            </w:r>
            <w:r w:rsidR="006B74B0" w:rsidRPr="008F0B69">
              <w:rPr>
                <w:rFonts w:hAnsi="宋体"/>
                <w:sz w:val="24"/>
              </w:rPr>
              <w:t>下</w:t>
            </w:r>
            <w:r w:rsidR="00F56B0F" w:rsidRPr="008F0B69">
              <w:rPr>
                <w:rFonts w:hAnsi="宋体"/>
                <w:sz w:val="24"/>
              </w:rPr>
              <w:t>表。</w:t>
            </w:r>
          </w:p>
          <w:p w:rsidR="00F56B0F" w:rsidRPr="008F0B69" w:rsidRDefault="00F56B0F" w:rsidP="00D6336D">
            <w:pPr>
              <w:pStyle w:val="30"/>
            </w:pPr>
            <w:r w:rsidRPr="008F0B69">
              <w:t>表</w:t>
            </w:r>
            <w:r w:rsidR="00D6336D">
              <w:rPr>
                <w:rFonts w:hint="eastAsia"/>
              </w:rPr>
              <w:t>9</w:t>
            </w:r>
            <w:r w:rsidRPr="008F0B69">
              <w:t xml:space="preserve">                   </w:t>
            </w:r>
            <w:r w:rsidR="00F52400" w:rsidRPr="008F0B69">
              <w:rPr>
                <w:rFonts w:hint="eastAsia"/>
              </w:rPr>
              <w:t xml:space="preserve">   </w:t>
            </w:r>
            <w:r w:rsidRPr="008F0B69">
              <w:t>主要生产设备</w:t>
            </w:r>
            <w:r w:rsidRPr="008F0B69">
              <w:rPr>
                <w:rFonts w:hint="eastAsia"/>
              </w:rPr>
              <w:t>一览表</w:t>
            </w:r>
          </w:p>
          <w:tbl>
            <w:tblPr>
              <w:tblW w:w="5000" w:type="pct"/>
              <w:jc w:val="center"/>
              <w:tblBorders>
                <w:top w:val="single" w:sz="12" w:space="0" w:color="auto"/>
                <w:bottom w:val="single" w:sz="12" w:space="0" w:color="auto"/>
                <w:insideH w:val="single" w:sz="6" w:space="0" w:color="auto"/>
                <w:insideV w:val="single" w:sz="6" w:space="0" w:color="auto"/>
              </w:tblBorders>
              <w:tblLayout w:type="fixed"/>
              <w:tblCellMar>
                <w:left w:w="57" w:type="dxa"/>
                <w:right w:w="57" w:type="dxa"/>
              </w:tblCellMar>
              <w:tblLook w:val="0000"/>
            </w:tblPr>
            <w:tblGrid>
              <w:gridCol w:w="702"/>
              <w:gridCol w:w="1458"/>
              <w:gridCol w:w="1983"/>
              <w:gridCol w:w="1277"/>
              <w:gridCol w:w="708"/>
              <w:gridCol w:w="708"/>
              <w:gridCol w:w="1733"/>
            </w:tblGrid>
            <w:tr w:rsidR="00CC56AB" w:rsidRPr="008F0B69" w:rsidTr="00AE55A9">
              <w:trPr>
                <w:trHeight w:val="340"/>
                <w:jc w:val="center"/>
              </w:trPr>
              <w:tc>
                <w:tcPr>
                  <w:tcW w:w="410" w:type="pct"/>
                  <w:vAlign w:val="center"/>
                </w:tcPr>
                <w:p w:rsidR="00F52400" w:rsidRPr="008F0B69" w:rsidRDefault="00F52400" w:rsidP="00460729">
                  <w:pPr>
                    <w:pStyle w:val="22"/>
                  </w:pPr>
                  <w:r w:rsidRPr="008F0B69">
                    <w:t>编号</w:t>
                  </w:r>
                </w:p>
              </w:tc>
              <w:tc>
                <w:tcPr>
                  <w:tcW w:w="851" w:type="pct"/>
                  <w:vAlign w:val="center"/>
                </w:tcPr>
                <w:p w:rsidR="00F52400" w:rsidRPr="008F0B69" w:rsidRDefault="00F52400" w:rsidP="00460729">
                  <w:pPr>
                    <w:pStyle w:val="22"/>
                  </w:pPr>
                  <w:r w:rsidRPr="008F0B69">
                    <w:t>设备名称</w:t>
                  </w:r>
                </w:p>
              </w:tc>
              <w:tc>
                <w:tcPr>
                  <w:tcW w:w="1157" w:type="pct"/>
                  <w:vAlign w:val="center"/>
                </w:tcPr>
                <w:p w:rsidR="00F52400" w:rsidRPr="008F0B69" w:rsidRDefault="00F52400" w:rsidP="00460729">
                  <w:pPr>
                    <w:pStyle w:val="22"/>
                  </w:pPr>
                  <w:r w:rsidRPr="008F0B69">
                    <w:t>型号</w:t>
                  </w:r>
                </w:p>
              </w:tc>
              <w:tc>
                <w:tcPr>
                  <w:tcW w:w="745" w:type="pct"/>
                  <w:vAlign w:val="center"/>
                </w:tcPr>
                <w:p w:rsidR="00F52400" w:rsidRPr="008F0B69" w:rsidRDefault="00330095" w:rsidP="00460729">
                  <w:pPr>
                    <w:pStyle w:val="22"/>
                  </w:pPr>
                  <w:r w:rsidRPr="008F0B69">
                    <w:t>单台</w:t>
                  </w:r>
                  <w:r w:rsidR="00441875">
                    <w:rPr>
                      <w:rFonts w:hint="eastAsia"/>
                    </w:rPr>
                    <w:t>/</w:t>
                  </w:r>
                  <w:r w:rsidR="00441875">
                    <w:rPr>
                      <w:rFonts w:hint="eastAsia"/>
                    </w:rPr>
                    <w:t>套</w:t>
                  </w:r>
                  <w:r w:rsidR="00F52400" w:rsidRPr="008F0B69">
                    <w:t>产能</w:t>
                  </w:r>
                </w:p>
              </w:tc>
              <w:tc>
                <w:tcPr>
                  <w:tcW w:w="413" w:type="pct"/>
                  <w:vAlign w:val="center"/>
                </w:tcPr>
                <w:p w:rsidR="00F52400" w:rsidRPr="008F0B69" w:rsidRDefault="00F52400" w:rsidP="00460729">
                  <w:pPr>
                    <w:pStyle w:val="22"/>
                  </w:pPr>
                  <w:r w:rsidRPr="008F0B69">
                    <w:t>单位</w:t>
                  </w:r>
                </w:p>
              </w:tc>
              <w:tc>
                <w:tcPr>
                  <w:tcW w:w="413" w:type="pct"/>
                  <w:vAlign w:val="center"/>
                </w:tcPr>
                <w:p w:rsidR="00F52400" w:rsidRPr="008F0B69" w:rsidRDefault="00F52400" w:rsidP="00460729">
                  <w:pPr>
                    <w:pStyle w:val="22"/>
                  </w:pPr>
                  <w:r w:rsidRPr="008F0B69">
                    <w:t>数量</w:t>
                  </w:r>
                </w:p>
              </w:tc>
              <w:tc>
                <w:tcPr>
                  <w:tcW w:w="1011" w:type="pct"/>
                  <w:vAlign w:val="center"/>
                </w:tcPr>
                <w:p w:rsidR="00F52400" w:rsidRPr="008F0B69" w:rsidRDefault="00F52400" w:rsidP="00460729">
                  <w:pPr>
                    <w:pStyle w:val="22"/>
                  </w:pPr>
                  <w:r w:rsidRPr="008F0B69">
                    <w:t>备注</w:t>
                  </w:r>
                </w:p>
              </w:tc>
            </w:tr>
            <w:tr w:rsidR="00547DDC" w:rsidRPr="008F0B69" w:rsidTr="00AE55A9">
              <w:trPr>
                <w:trHeight w:val="340"/>
                <w:jc w:val="center"/>
              </w:trPr>
              <w:tc>
                <w:tcPr>
                  <w:tcW w:w="410" w:type="pct"/>
                  <w:vAlign w:val="center"/>
                </w:tcPr>
                <w:p w:rsidR="00547DDC" w:rsidRPr="008F0B69" w:rsidRDefault="00547DDC" w:rsidP="00460729">
                  <w:pPr>
                    <w:pStyle w:val="22"/>
                  </w:pPr>
                  <w:r w:rsidRPr="008F0B69">
                    <w:t>1</w:t>
                  </w:r>
                </w:p>
              </w:tc>
              <w:tc>
                <w:tcPr>
                  <w:tcW w:w="851" w:type="pct"/>
                  <w:vAlign w:val="center"/>
                </w:tcPr>
                <w:p w:rsidR="00547DDC" w:rsidRPr="008F0B69" w:rsidRDefault="00547DDC" w:rsidP="00460729">
                  <w:pPr>
                    <w:pStyle w:val="22"/>
                    <w:rPr>
                      <w:kern w:val="0"/>
                    </w:rPr>
                  </w:pPr>
                  <w:r w:rsidRPr="008F0B69">
                    <w:rPr>
                      <w:kern w:val="0"/>
                    </w:rPr>
                    <w:t>上料机</w:t>
                  </w:r>
                </w:p>
              </w:tc>
              <w:tc>
                <w:tcPr>
                  <w:tcW w:w="1157" w:type="pct"/>
                  <w:vAlign w:val="center"/>
                </w:tcPr>
                <w:p w:rsidR="00547DDC" w:rsidRPr="008F0B69" w:rsidRDefault="00547DDC" w:rsidP="00460729">
                  <w:pPr>
                    <w:pStyle w:val="22"/>
                    <w:rPr>
                      <w:kern w:val="0"/>
                    </w:rPr>
                  </w:pPr>
                  <w:r w:rsidRPr="008F0B69">
                    <w:rPr>
                      <w:rFonts w:hint="eastAsia"/>
                      <w:kern w:val="0"/>
                    </w:rPr>
                    <w:t>料斗</w:t>
                  </w:r>
                  <w:r w:rsidRPr="008F0B69">
                    <w:rPr>
                      <w:rFonts w:hint="eastAsia"/>
                      <w:kern w:val="0"/>
                    </w:rPr>
                    <w:t>30m</w:t>
                  </w:r>
                  <w:r w:rsidRPr="008F0B69">
                    <w:rPr>
                      <w:rFonts w:hint="eastAsia"/>
                      <w:kern w:val="0"/>
                      <w:vertAlign w:val="superscript"/>
                    </w:rPr>
                    <w:t>3</w:t>
                  </w:r>
                </w:p>
              </w:tc>
              <w:tc>
                <w:tcPr>
                  <w:tcW w:w="745" w:type="pct"/>
                  <w:vAlign w:val="center"/>
                </w:tcPr>
                <w:p w:rsidR="00547DDC" w:rsidRPr="008F0B69" w:rsidRDefault="00047D38" w:rsidP="00FA50AE">
                  <w:pPr>
                    <w:pStyle w:val="22"/>
                    <w:rPr>
                      <w:kern w:val="0"/>
                    </w:rPr>
                  </w:pPr>
                  <w:r>
                    <w:rPr>
                      <w:rFonts w:hint="eastAsia"/>
                      <w:kern w:val="0"/>
                    </w:rPr>
                    <w:t>24</w:t>
                  </w:r>
                  <w:r w:rsidR="00FA50AE">
                    <w:rPr>
                      <w:rFonts w:hint="eastAsia"/>
                      <w:kern w:val="0"/>
                    </w:rPr>
                    <w:t xml:space="preserve"> </w:t>
                  </w:r>
                  <w:r w:rsidR="00547DDC" w:rsidRPr="008F0B69">
                    <w:rPr>
                      <w:rFonts w:hint="eastAsia"/>
                      <w:kern w:val="0"/>
                    </w:rPr>
                    <w:t>t/h</w:t>
                  </w:r>
                </w:p>
              </w:tc>
              <w:tc>
                <w:tcPr>
                  <w:tcW w:w="413" w:type="pct"/>
                  <w:vAlign w:val="center"/>
                </w:tcPr>
                <w:p w:rsidR="00547DDC" w:rsidRPr="008F0B69" w:rsidRDefault="00547DDC" w:rsidP="00460729">
                  <w:pPr>
                    <w:pStyle w:val="22"/>
                    <w:rPr>
                      <w:kern w:val="0"/>
                    </w:rPr>
                  </w:pPr>
                  <w:r w:rsidRPr="008F0B69">
                    <w:rPr>
                      <w:rFonts w:hint="eastAsia"/>
                      <w:kern w:val="0"/>
                    </w:rPr>
                    <w:t>台</w:t>
                  </w:r>
                </w:p>
              </w:tc>
              <w:tc>
                <w:tcPr>
                  <w:tcW w:w="413" w:type="pct"/>
                  <w:vAlign w:val="center"/>
                </w:tcPr>
                <w:p w:rsidR="00547DDC" w:rsidRPr="008F0B69" w:rsidRDefault="00547DDC" w:rsidP="00460729">
                  <w:pPr>
                    <w:pStyle w:val="22"/>
                    <w:rPr>
                      <w:kern w:val="0"/>
                    </w:rPr>
                  </w:pPr>
                  <w:r w:rsidRPr="008F0B69">
                    <w:rPr>
                      <w:rFonts w:hint="eastAsia"/>
                      <w:kern w:val="0"/>
                    </w:rPr>
                    <w:t>1</w:t>
                  </w:r>
                </w:p>
              </w:tc>
              <w:tc>
                <w:tcPr>
                  <w:tcW w:w="1011" w:type="pct"/>
                  <w:vAlign w:val="center"/>
                </w:tcPr>
                <w:p w:rsidR="00547DDC" w:rsidRPr="008F0B69" w:rsidRDefault="00547DDC" w:rsidP="00460729">
                  <w:pPr>
                    <w:pStyle w:val="22"/>
                  </w:pPr>
                  <w:r w:rsidRPr="008F0B69">
                    <w:rPr>
                      <w:szCs w:val="21"/>
                    </w:rPr>
                    <w:t>新建</w:t>
                  </w:r>
                </w:p>
              </w:tc>
            </w:tr>
            <w:tr w:rsidR="00547DDC" w:rsidRPr="008F0B69" w:rsidTr="00AE55A9">
              <w:trPr>
                <w:trHeight w:val="340"/>
                <w:jc w:val="center"/>
              </w:trPr>
              <w:tc>
                <w:tcPr>
                  <w:tcW w:w="410" w:type="pct"/>
                  <w:vAlign w:val="center"/>
                </w:tcPr>
                <w:p w:rsidR="00547DDC" w:rsidRPr="008F0B69" w:rsidRDefault="00547DDC" w:rsidP="00460729">
                  <w:pPr>
                    <w:pStyle w:val="22"/>
                  </w:pPr>
                  <w:r w:rsidRPr="008F0B69">
                    <w:t>2</w:t>
                  </w:r>
                </w:p>
              </w:tc>
              <w:tc>
                <w:tcPr>
                  <w:tcW w:w="851" w:type="pct"/>
                  <w:vAlign w:val="center"/>
                </w:tcPr>
                <w:p w:rsidR="00547DDC" w:rsidRPr="008F0B69" w:rsidRDefault="005C3A06" w:rsidP="00460729">
                  <w:pPr>
                    <w:pStyle w:val="22"/>
                    <w:rPr>
                      <w:kern w:val="0"/>
                    </w:rPr>
                  </w:pPr>
                  <w:r>
                    <w:rPr>
                      <w:rFonts w:hint="eastAsia"/>
                      <w:kern w:val="0"/>
                    </w:rPr>
                    <w:t>热风炉</w:t>
                  </w:r>
                </w:p>
              </w:tc>
              <w:tc>
                <w:tcPr>
                  <w:tcW w:w="1157" w:type="pct"/>
                  <w:vAlign w:val="center"/>
                </w:tcPr>
                <w:p w:rsidR="00547DDC" w:rsidRPr="008F0B69" w:rsidRDefault="00FA50AE" w:rsidP="00460729">
                  <w:pPr>
                    <w:pStyle w:val="22"/>
                    <w:rPr>
                      <w:kern w:val="0"/>
                    </w:rPr>
                  </w:pPr>
                  <w:r w:rsidRPr="00FA50AE">
                    <w:rPr>
                      <w:kern w:val="0"/>
                    </w:rPr>
                    <w:t>RLY-40</w:t>
                  </w:r>
                </w:p>
              </w:tc>
              <w:tc>
                <w:tcPr>
                  <w:tcW w:w="745" w:type="pct"/>
                  <w:vAlign w:val="center"/>
                </w:tcPr>
                <w:p w:rsidR="00547DDC" w:rsidRPr="008F0B69" w:rsidRDefault="00FA50AE" w:rsidP="00460729">
                  <w:pPr>
                    <w:pStyle w:val="22"/>
                    <w:rPr>
                      <w:kern w:val="0"/>
                    </w:rPr>
                  </w:pPr>
                  <w:r>
                    <w:rPr>
                      <w:rFonts w:hint="eastAsia"/>
                      <w:kern w:val="0"/>
                    </w:rPr>
                    <w:t>/</w:t>
                  </w:r>
                </w:p>
              </w:tc>
              <w:tc>
                <w:tcPr>
                  <w:tcW w:w="413" w:type="pct"/>
                  <w:vAlign w:val="center"/>
                </w:tcPr>
                <w:p w:rsidR="00547DDC" w:rsidRPr="008F0B69" w:rsidRDefault="00547DDC" w:rsidP="00460729">
                  <w:pPr>
                    <w:pStyle w:val="22"/>
                    <w:rPr>
                      <w:kern w:val="0"/>
                    </w:rPr>
                  </w:pPr>
                  <w:r w:rsidRPr="008F0B69">
                    <w:rPr>
                      <w:rFonts w:hint="eastAsia"/>
                      <w:kern w:val="0"/>
                    </w:rPr>
                    <w:t>台</w:t>
                  </w:r>
                </w:p>
              </w:tc>
              <w:tc>
                <w:tcPr>
                  <w:tcW w:w="413" w:type="pct"/>
                  <w:vAlign w:val="center"/>
                </w:tcPr>
                <w:p w:rsidR="00547DDC" w:rsidRPr="008F0B69" w:rsidRDefault="00547DDC" w:rsidP="00460729">
                  <w:pPr>
                    <w:pStyle w:val="22"/>
                    <w:rPr>
                      <w:kern w:val="0"/>
                    </w:rPr>
                  </w:pPr>
                  <w:r w:rsidRPr="008F0B69">
                    <w:rPr>
                      <w:rFonts w:hint="eastAsia"/>
                      <w:kern w:val="0"/>
                    </w:rPr>
                    <w:t>1</w:t>
                  </w:r>
                </w:p>
              </w:tc>
              <w:tc>
                <w:tcPr>
                  <w:tcW w:w="1011" w:type="pct"/>
                  <w:vAlign w:val="center"/>
                </w:tcPr>
                <w:p w:rsidR="00547DDC" w:rsidRPr="008F0B69" w:rsidRDefault="00547DDC" w:rsidP="00460729">
                  <w:pPr>
                    <w:pStyle w:val="22"/>
                  </w:pPr>
                  <w:r w:rsidRPr="008F0B69">
                    <w:rPr>
                      <w:szCs w:val="21"/>
                    </w:rPr>
                    <w:t>新建</w:t>
                  </w:r>
                </w:p>
              </w:tc>
            </w:tr>
            <w:tr w:rsidR="00547DDC" w:rsidRPr="008F0B69" w:rsidTr="00AE55A9">
              <w:trPr>
                <w:trHeight w:val="340"/>
                <w:jc w:val="center"/>
              </w:trPr>
              <w:tc>
                <w:tcPr>
                  <w:tcW w:w="410" w:type="pct"/>
                  <w:vAlign w:val="center"/>
                </w:tcPr>
                <w:p w:rsidR="00547DDC" w:rsidRPr="008F0B69" w:rsidRDefault="00547DDC" w:rsidP="00460729">
                  <w:pPr>
                    <w:pStyle w:val="22"/>
                  </w:pPr>
                  <w:r w:rsidRPr="008F0B69">
                    <w:t>3</w:t>
                  </w:r>
                </w:p>
              </w:tc>
              <w:tc>
                <w:tcPr>
                  <w:tcW w:w="851" w:type="pct"/>
                  <w:vAlign w:val="center"/>
                </w:tcPr>
                <w:p w:rsidR="00547DDC" w:rsidRPr="008F0B69" w:rsidRDefault="005C3A06" w:rsidP="00460729">
                  <w:pPr>
                    <w:pStyle w:val="22"/>
                    <w:rPr>
                      <w:kern w:val="0"/>
                    </w:rPr>
                  </w:pPr>
                  <w:r>
                    <w:rPr>
                      <w:rFonts w:hint="eastAsia"/>
                      <w:kern w:val="0"/>
                    </w:rPr>
                    <w:t>烘干机</w:t>
                  </w:r>
                </w:p>
              </w:tc>
              <w:tc>
                <w:tcPr>
                  <w:tcW w:w="1157" w:type="pct"/>
                  <w:vAlign w:val="center"/>
                </w:tcPr>
                <w:p w:rsidR="00547DDC" w:rsidRPr="008F0B69" w:rsidRDefault="00547DDC" w:rsidP="00460729">
                  <w:pPr>
                    <w:pStyle w:val="22"/>
                    <w:rPr>
                      <w:kern w:val="0"/>
                    </w:rPr>
                  </w:pPr>
                  <w:r w:rsidRPr="008F0B69">
                    <w:rPr>
                      <w:rFonts w:hint="eastAsia"/>
                      <w:kern w:val="0"/>
                    </w:rPr>
                    <w:t>GPH-1160</w:t>
                  </w:r>
                </w:p>
              </w:tc>
              <w:tc>
                <w:tcPr>
                  <w:tcW w:w="745" w:type="pct"/>
                  <w:vAlign w:val="center"/>
                </w:tcPr>
                <w:p w:rsidR="00547DDC" w:rsidRPr="008F0B69" w:rsidRDefault="00047D38" w:rsidP="00460729">
                  <w:pPr>
                    <w:pStyle w:val="22"/>
                    <w:rPr>
                      <w:kern w:val="0"/>
                    </w:rPr>
                  </w:pPr>
                  <w:r>
                    <w:rPr>
                      <w:rFonts w:hint="eastAsia"/>
                      <w:kern w:val="0"/>
                    </w:rPr>
                    <w:t xml:space="preserve">24 </w:t>
                  </w:r>
                  <w:r w:rsidRPr="008F0B69">
                    <w:rPr>
                      <w:rFonts w:hint="eastAsia"/>
                      <w:kern w:val="0"/>
                    </w:rPr>
                    <w:t>t/h</w:t>
                  </w:r>
                </w:p>
              </w:tc>
              <w:tc>
                <w:tcPr>
                  <w:tcW w:w="413" w:type="pct"/>
                  <w:vAlign w:val="center"/>
                </w:tcPr>
                <w:p w:rsidR="00547DDC" w:rsidRPr="008F0B69" w:rsidRDefault="00547DDC" w:rsidP="00460729">
                  <w:pPr>
                    <w:pStyle w:val="22"/>
                    <w:rPr>
                      <w:kern w:val="0"/>
                    </w:rPr>
                  </w:pPr>
                  <w:r w:rsidRPr="008F0B69">
                    <w:rPr>
                      <w:rFonts w:hint="eastAsia"/>
                      <w:kern w:val="0"/>
                    </w:rPr>
                    <w:t>台</w:t>
                  </w:r>
                </w:p>
              </w:tc>
              <w:tc>
                <w:tcPr>
                  <w:tcW w:w="413" w:type="pct"/>
                  <w:vAlign w:val="center"/>
                </w:tcPr>
                <w:p w:rsidR="00547DDC" w:rsidRPr="008F0B69" w:rsidRDefault="00547DDC" w:rsidP="00460729">
                  <w:pPr>
                    <w:pStyle w:val="22"/>
                    <w:rPr>
                      <w:kern w:val="0"/>
                    </w:rPr>
                  </w:pPr>
                  <w:r w:rsidRPr="008F0B69">
                    <w:rPr>
                      <w:rFonts w:hint="eastAsia"/>
                      <w:kern w:val="0"/>
                    </w:rPr>
                    <w:t>1</w:t>
                  </w:r>
                </w:p>
              </w:tc>
              <w:tc>
                <w:tcPr>
                  <w:tcW w:w="1011" w:type="pct"/>
                  <w:vAlign w:val="center"/>
                </w:tcPr>
                <w:p w:rsidR="00547DDC" w:rsidRPr="008F0B69" w:rsidRDefault="00547DDC" w:rsidP="00460729">
                  <w:pPr>
                    <w:pStyle w:val="22"/>
                  </w:pPr>
                  <w:r w:rsidRPr="008F0B69">
                    <w:rPr>
                      <w:szCs w:val="21"/>
                    </w:rPr>
                    <w:t>新建</w:t>
                  </w:r>
                </w:p>
              </w:tc>
            </w:tr>
            <w:tr w:rsidR="00547DDC" w:rsidRPr="008F0B69" w:rsidTr="00AE55A9">
              <w:trPr>
                <w:trHeight w:val="340"/>
                <w:jc w:val="center"/>
              </w:trPr>
              <w:tc>
                <w:tcPr>
                  <w:tcW w:w="410" w:type="pct"/>
                  <w:vAlign w:val="center"/>
                </w:tcPr>
                <w:p w:rsidR="00547DDC" w:rsidRPr="008F0B69" w:rsidRDefault="00547DDC" w:rsidP="00460729">
                  <w:pPr>
                    <w:pStyle w:val="22"/>
                  </w:pPr>
                  <w:r w:rsidRPr="008F0B69">
                    <w:t>4</w:t>
                  </w:r>
                </w:p>
              </w:tc>
              <w:tc>
                <w:tcPr>
                  <w:tcW w:w="851" w:type="pct"/>
                  <w:vAlign w:val="center"/>
                </w:tcPr>
                <w:p w:rsidR="00547DDC" w:rsidRPr="008F0B69" w:rsidRDefault="005C3A06" w:rsidP="00460729">
                  <w:pPr>
                    <w:pStyle w:val="22"/>
                    <w:rPr>
                      <w:kern w:val="0"/>
                    </w:rPr>
                  </w:pPr>
                  <w:r>
                    <w:rPr>
                      <w:rFonts w:hint="eastAsia"/>
                      <w:kern w:val="0"/>
                    </w:rPr>
                    <w:t>振动筛</w:t>
                  </w:r>
                </w:p>
              </w:tc>
              <w:tc>
                <w:tcPr>
                  <w:tcW w:w="1157" w:type="pct"/>
                  <w:vAlign w:val="center"/>
                </w:tcPr>
                <w:p w:rsidR="00547DDC" w:rsidRPr="008F0B69" w:rsidRDefault="00547DDC" w:rsidP="00460729">
                  <w:pPr>
                    <w:pStyle w:val="22"/>
                    <w:rPr>
                      <w:kern w:val="0"/>
                    </w:rPr>
                  </w:pPr>
                  <w:r w:rsidRPr="008F0B69">
                    <w:rPr>
                      <w:rFonts w:hint="eastAsia"/>
                      <w:kern w:val="0"/>
                    </w:rPr>
                    <w:t>2YK1860</w:t>
                  </w:r>
                </w:p>
              </w:tc>
              <w:tc>
                <w:tcPr>
                  <w:tcW w:w="745" w:type="pct"/>
                  <w:vAlign w:val="center"/>
                </w:tcPr>
                <w:p w:rsidR="00547DDC" w:rsidRPr="008F0B69" w:rsidRDefault="00047D38" w:rsidP="00460729">
                  <w:pPr>
                    <w:pStyle w:val="22"/>
                    <w:rPr>
                      <w:kern w:val="0"/>
                    </w:rPr>
                  </w:pPr>
                  <w:r>
                    <w:rPr>
                      <w:rFonts w:hint="eastAsia"/>
                      <w:kern w:val="0"/>
                    </w:rPr>
                    <w:t xml:space="preserve">24 </w:t>
                  </w:r>
                  <w:r w:rsidRPr="008F0B69">
                    <w:rPr>
                      <w:rFonts w:hint="eastAsia"/>
                      <w:kern w:val="0"/>
                    </w:rPr>
                    <w:t>t/h</w:t>
                  </w:r>
                </w:p>
              </w:tc>
              <w:tc>
                <w:tcPr>
                  <w:tcW w:w="413" w:type="pct"/>
                  <w:vAlign w:val="center"/>
                </w:tcPr>
                <w:p w:rsidR="00547DDC" w:rsidRPr="008F0B69" w:rsidRDefault="00547DDC" w:rsidP="00460729">
                  <w:pPr>
                    <w:pStyle w:val="22"/>
                    <w:rPr>
                      <w:kern w:val="0"/>
                    </w:rPr>
                  </w:pPr>
                  <w:r w:rsidRPr="008F0B69">
                    <w:rPr>
                      <w:rFonts w:hint="eastAsia"/>
                      <w:kern w:val="0"/>
                    </w:rPr>
                    <w:t>台</w:t>
                  </w:r>
                </w:p>
              </w:tc>
              <w:tc>
                <w:tcPr>
                  <w:tcW w:w="413" w:type="pct"/>
                  <w:vAlign w:val="center"/>
                </w:tcPr>
                <w:p w:rsidR="00547DDC" w:rsidRPr="008F0B69" w:rsidRDefault="00547DDC" w:rsidP="00460729">
                  <w:pPr>
                    <w:pStyle w:val="22"/>
                    <w:rPr>
                      <w:kern w:val="0"/>
                    </w:rPr>
                  </w:pPr>
                  <w:r w:rsidRPr="008F0B69">
                    <w:rPr>
                      <w:rFonts w:hint="eastAsia"/>
                      <w:kern w:val="0"/>
                    </w:rPr>
                    <w:t>1</w:t>
                  </w:r>
                </w:p>
              </w:tc>
              <w:tc>
                <w:tcPr>
                  <w:tcW w:w="1011" w:type="pct"/>
                  <w:vAlign w:val="center"/>
                </w:tcPr>
                <w:p w:rsidR="00547DDC" w:rsidRPr="008F0B69" w:rsidRDefault="00547DDC" w:rsidP="00460729">
                  <w:pPr>
                    <w:pStyle w:val="22"/>
                  </w:pPr>
                  <w:r w:rsidRPr="008F0B69">
                    <w:rPr>
                      <w:szCs w:val="21"/>
                    </w:rPr>
                    <w:t>新建</w:t>
                  </w:r>
                </w:p>
              </w:tc>
            </w:tr>
            <w:tr w:rsidR="00547DDC" w:rsidRPr="008F0B69" w:rsidTr="00AE55A9">
              <w:trPr>
                <w:trHeight w:val="340"/>
                <w:jc w:val="center"/>
              </w:trPr>
              <w:tc>
                <w:tcPr>
                  <w:tcW w:w="410" w:type="pct"/>
                  <w:vAlign w:val="center"/>
                </w:tcPr>
                <w:p w:rsidR="00547DDC" w:rsidRPr="008F0B69" w:rsidRDefault="00547DDC" w:rsidP="00460729">
                  <w:pPr>
                    <w:pStyle w:val="22"/>
                  </w:pPr>
                  <w:r w:rsidRPr="008F0B69">
                    <w:rPr>
                      <w:rFonts w:hint="eastAsia"/>
                    </w:rPr>
                    <w:t>5</w:t>
                  </w:r>
                </w:p>
              </w:tc>
              <w:tc>
                <w:tcPr>
                  <w:tcW w:w="851" w:type="pct"/>
                  <w:vAlign w:val="center"/>
                </w:tcPr>
                <w:p w:rsidR="00547DDC" w:rsidRPr="008F0B69" w:rsidRDefault="005C3A06" w:rsidP="00460729">
                  <w:pPr>
                    <w:pStyle w:val="22"/>
                  </w:pPr>
                  <w:r>
                    <w:rPr>
                      <w:rFonts w:hint="eastAsia"/>
                    </w:rPr>
                    <w:t>提升机</w:t>
                  </w:r>
                </w:p>
              </w:tc>
              <w:tc>
                <w:tcPr>
                  <w:tcW w:w="1157" w:type="pct"/>
                  <w:vAlign w:val="center"/>
                </w:tcPr>
                <w:p w:rsidR="00547DDC" w:rsidRPr="008F0B69" w:rsidRDefault="00547DDC" w:rsidP="00460729">
                  <w:pPr>
                    <w:pStyle w:val="22"/>
                    <w:rPr>
                      <w:kern w:val="0"/>
                    </w:rPr>
                  </w:pPr>
                  <w:r w:rsidRPr="008F0B69">
                    <w:rPr>
                      <w:kern w:val="0"/>
                    </w:rPr>
                    <w:t>YZ080</w:t>
                  </w:r>
                </w:p>
              </w:tc>
              <w:tc>
                <w:tcPr>
                  <w:tcW w:w="745" w:type="pct"/>
                  <w:vAlign w:val="center"/>
                </w:tcPr>
                <w:p w:rsidR="00547DDC" w:rsidRPr="008F0B69" w:rsidRDefault="00047D38" w:rsidP="00460729">
                  <w:pPr>
                    <w:pStyle w:val="22"/>
                    <w:rPr>
                      <w:kern w:val="0"/>
                    </w:rPr>
                  </w:pPr>
                  <w:r>
                    <w:rPr>
                      <w:rFonts w:hint="eastAsia"/>
                      <w:kern w:val="0"/>
                    </w:rPr>
                    <w:t xml:space="preserve">24 </w:t>
                  </w:r>
                  <w:r w:rsidRPr="008F0B69">
                    <w:rPr>
                      <w:rFonts w:hint="eastAsia"/>
                      <w:kern w:val="0"/>
                    </w:rPr>
                    <w:t>t/h</w:t>
                  </w:r>
                </w:p>
              </w:tc>
              <w:tc>
                <w:tcPr>
                  <w:tcW w:w="413" w:type="pct"/>
                  <w:vAlign w:val="center"/>
                </w:tcPr>
                <w:p w:rsidR="00547DDC" w:rsidRPr="008F0B69" w:rsidRDefault="00547DDC" w:rsidP="00460729">
                  <w:pPr>
                    <w:pStyle w:val="22"/>
                    <w:rPr>
                      <w:kern w:val="0"/>
                    </w:rPr>
                  </w:pPr>
                  <w:r w:rsidRPr="008F0B69">
                    <w:rPr>
                      <w:rFonts w:hint="eastAsia"/>
                      <w:kern w:val="0"/>
                    </w:rPr>
                    <w:t>台</w:t>
                  </w:r>
                </w:p>
              </w:tc>
              <w:tc>
                <w:tcPr>
                  <w:tcW w:w="413" w:type="pct"/>
                  <w:vAlign w:val="center"/>
                </w:tcPr>
                <w:p w:rsidR="00547DDC" w:rsidRPr="008F0B69" w:rsidRDefault="005C3A06" w:rsidP="00460729">
                  <w:pPr>
                    <w:pStyle w:val="22"/>
                    <w:rPr>
                      <w:kern w:val="0"/>
                    </w:rPr>
                  </w:pPr>
                  <w:r>
                    <w:rPr>
                      <w:rFonts w:hint="eastAsia"/>
                      <w:kern w:val="0"/>
                    </w:rPr>
                    <w:t>2</w:t>
                  </w:r>
                </w:p>
              </w:tc>
              <w:tc>
                <w:tcPr>
                  <w:tcW w:w="1011" w:type="pct"/>
                  <w:vAlign w:val="center"/>
                </w:tcPr>
                <w:p w:rsidR="00547DDC" w:rsidRPr="008F0B69" w:rsidRDefault="00547DDC" w:rsidP="00460729">
                  <w:pPr>
                    <w:pStyle w:val="22"/>
                  </w:pPr>
                  <w:r w:rsidRPr="008F0B69">
                    <w:rPr>
                      <w:szCs w:val="21"/>
                    </w:rPr>
                    <w:t>新建</w:t>
                  </w:r>
                </w:p>
              </w:tc>
            </w:tr>
            <w:tr w:rsidR="00547DDC" w:rsidRPr="008F0B69" w:rsidTr="00AE55A9">
              <w:trPr>
                <w:trHeight w:val="340"/>
                <w:jc w:val="center"/>
              </w:trPr>
              <w:tc>
                <w:tcPr>
                  <w:tcW w:w="410" w:type="pct"/>
                  <w:vAlign w:val="center"/>
                </w:tcPr>
                <w:p w:rsidR="00547DDC" w:rsidRPr="008F0B69" w:rsidRDefault="00547DDC" w:rsidP="00460729">
                  <w:pPr>
                    <w:pStyle w:val="22"/>
                  </w:pPr>
                  <w:r w:rsidRPr="008F0B69">
                    <w:t>6</w:t>
                  </w:r>
                </w:p>
              </w:tc>
              <w:tc>
                <w:tcPr>
                  <w:tcW w:w="851" w:type="pct"/>
                  <w:vAlign w:val="center"/>
                </w:tcPr>
                <w:p w:rsidR="00547DDC" w:rsidRPr="008F0B69" w:rsidRDefault="005C3A06" w:rsidP="00460729">
                  <w:pPr>
                    <w:pStyle w:val="22"/>
                    <w:rPr>
                      <w:kern w:val="0"/>
                    </w:rPr>
                  </w:pPr>
                  <w:r>
                    <w:rPr>
                      <w:kern w:val="0"/>
                    </w:rPr>
                    <w:t>砂筒仓</w:t>
                  </w:r>
                </w:p>
              </w:tc>
              <w:tc>
                <w:tcPr>
                  <w:tcW w:w="1157" w:type="pct"/>
                  <w:vAlign w:val="center"/>
                </w:tcPr>
                <w:p w:rsidR="00547DDC" w:rsidRPr="008F0B69" w:rsidRDefault="005C3A06" w:rsidP="00460729">
                  <w:pPr>
                    <w:pStyle w:val="22"/>
                    <w:rPr>
                      <w:kern w:val="0"/>
                    </w:rPr>
                  </w:pPr>
                  <w:r>
                    <w:rPr>
                      <w:rFonts w:hint="eastAsia"/>
                      <w:kern w:val="0"/>
                    </w:rPr>
                    <w:t>50m</w:t>
                  </w:r>
                  <w:r w:rsidRPr="005C3A06">
                    <w:rPr>
                      <w:rFonts w:hint="eastAsia"/>
                      <w:kern w:val="0"/>
                      <w:vertAlign w:val="superscript"/>
                    </w:rPr>
                    <w:t>3</w:t>
                  </w:r>
                </w:p>
              </w:tc>
              <w:tc>
                <w:tcPr>
                  <w:tcW w:w="745" w:type="pct"/>
                  <w:vAlign w:val="center"/>
                </w:tcPr>
                <w:p w:rsidR="00547DDC" w:rsidRPr="008F0B69" w:rsidRDefault="005C3A06" w:rsidP="00460729">
                  <w:pPr>
                    <w:pStyle w:val="22"/>
                    <w:rPr>
                      <w:kern w:val="0"/>
                    </w:rPr>
                  </w:pPr>
                  <w:r>
                    <w:rPr>
                      <w:rFonts w:hint="eastAsia"/>
                      <w:kern w:val="0"/>
                    </w:rPr>
                    <w:t>/</w:t>
                  </w:r>
                </w:p>
              </w:tc>
              <w:tc>
                <w:tcPr>
                  <w:tcW w:w="413" w:type="pct"/>
                  <w:vAlign w:val="center"/>
                </w:tcPr>
                <w:p w:rsidR="00547DDC" w:rsidRPr="008F0B69" w:rsidRDefault="005C3A06" w:rsidP="00460729">
                  <w:pPr>
                    <w:pStyle w:val="22"/>
                    <w:rPr>
                      <w:kern w:val="0"/>
                    </w:rPr>
                  </w:pPr>
                  <w:r>
                    <w:rPr>
                      <w:rFonts w:hint="eastAsia"/>
                      <w:kern w:val="0"/>
                    </w:rPr>
                    <w:t>座</w:t>
                  </w:r>
                </w:p>
              </w:tc>
              <w:tc>
                <w:tcPr>
                  <w:tcW w:w="413" w:type="pct"/>
                  <w:vAlign w:val="center"/>
                </w:tcPr>
                <w:p w:rsidR="00547DDC" w:rsidRPr="008F0B69" w:rsidRDefault="005C3A06" w:rsidP="00460729">
                  <w:pPr>
                    <w:pStyle w:val="22"/>
                    <w:rPr>
                      <w:kern w:val="0"/>
                    </w:rPr>
                  </w:pPr>
                  <w:r>
                    <w:rPr>
                      <w:rFonts w:hint="eastAsia"/>
                      <w:kern w:val="0"/>
                    </w:rPr>
                    <w:t>2</w:t>
                  </w:r>
                </w:p>
              </w:tc>
              <w:tc>
                <w:tcPr>
                  <w:tcW w:w="1011" w:type="pct"/>
                  <w:vAlign w:val="center"/>
                </w:tcPr>
                <w:p w:rsidR="00547DDC" w:rsidRPr="008F0B69" w:rsidRDefault="00547DDC" w:rsidP="00460729">
                  <w:pPr>
                    <w:pStyle w:val="22"/>
                  </w:pPr>
                  <w:r w:rsidRPr="008F0B69">
                    <w:rPr>
                      <w:szCs w:val="21"/>
                    </w:rPr>
                    <w:t>新建</w:t>
                  </w:r>
                </w:p>
              </w:tc>
            </w:tr>
            <w:tr w:rsidR="005C3A06" w:rsidRPr="008F0B69" w:rsidTr="00AE55A9">
              <w:trPr>
                <w:trHeight w:val="340"/>
                <w:jc w:val="center"/>
              </w:trPr>
              <w:tc>
                <w:tcPr>
                  <w:tcW w:w="410" w:type="pct"/>
                  <w:vAlign w:val="center"/>
                </w:tcPr>
                <w:p w:rsidR="005C3A06" w:rsidRPr="008F0B69" w:rsidRDefault="005C3A06" w:rsidP="00460729">
                  <w:pPr>
                    <w:pStyle w:val="22"/>
                  </w:pPr>
                  <w:r w:rsidRPr="008F0B69">
                    <w:t>7</w:t>
                  </w:r>
                </w:p>
              </w:tc>
              <w:tc>
                <w:tcPr>
                  <w:tcW w:w="851" w:type="pct"/>
                  <w:vAlign w:val="center"/>
                </w:tcPr>
                <w:p w:rsidR="005C3A06" w:rsidRPr="008F0B69" w:rsidRDefault="005C3A06" w:rsidP="00460729">
                  <w:pPr>
                    <w:pStyle w:val="22"/>
                    <w:rPr>
                      <w:kern w:val="0"/>
                    </w:rPr>
                  </w:pPr>
                  <w:r>
                    <w:rPr>
                      <w:kern w:val="0"/>
                    </w:rPr>
                    <w:t>水泥筒仓</w:t>
                  </w:r>
                </w:p>
              </w:tc>
              <w:tc>
                <w:tcPr>
                  <w:tcW w:w="1157" w:type="pct"/>
                  <w:vAlign w:val="center"/>
                </w:tcPr>
                <w:p w:rsidR="005C3A06" w:rsidRPr="008F0B69" w:rsidRDefault="005C3A06" w:rsidP="00460729">
                  <w:pPr>
                    <w:pStyle w:val="22"/>
                    <w:rPr>
                      <w:kern w:val="0"/>
                    </w:rPr>
                  </w:pPr>
                  <w:r>
                    <w:rPr>
                      <w:rFonts w:hint="eastAsia"/>
                      <w:kern w:val="0"/>
                    </w:rPr>
                    <w:t>80m</w:t>
                  </w:r>
                  <w:r w:rsidRPr="005C3A06">
                    <w:rPr>
                      <w:rFonts w:hint="eastAsia"/>
                      <w:kern w:val="0"/>
                      <w:vertAlign w:val="superscript"/>
                    </w:rPr>
                    <w:t>3</w:t>
                  </w:r>
                </w:p>
              </w:tc>
              <w:tc>
                <w:tcPr>
                  <w:tcW w:w="745" w:type="pct"/>
                  <w:vAlign w:val="center"/>
                </w:tcPr>
                <w:p w:rsidR="005C3A06" w:rsidRPr="008F0B69" w:rsidRDefault="005C3A06" w:rsidP="00460729">
                  <w:pPr>
                    <w:pStyle w:val="22"/>
                    <w:rPr>
                      <w:kern w:val="0"/>
                    </w:rPr>
                  </w:pPr>
                  <w:r>
                    <w:rPr>
                      <w:rFonts w:hint="eastAsia"/>
                      <w:kern w:val="0"/>
                    </w:rPr>
                    <w:t>/</w:t>
                  </w:r>
                </w:p>
              </w:tc>
              <w:tc>
                <w:tcPr>
                  <w:tcW w:w="413" w:type="pct"/>
                  <w:vAlign w:val="center"/>
                </w:tcPr>
                <w:p w:rsidR="005C3A06" w:rsidRPr="008F0B69" w:rsidRDefault="005C3A06" w:rsidP="00DA733E">
                  <w:pPr>
                    <w:pStyle w:val="22"/>
                    <w:rPr>
                      <w:kern w:val="0"/>
                    </w:rPr>
                  </w:pPr>
                  <w:r>
                    <w:rPr>
                      <w:rFonts w:hint="eastAsia"/>
                      <w:kern w:val="0"/>
                    </w:rPr>
                    <w:t>座</w:t>
                  </w:r>
                </w:p>
              </w:tc>
              <w:tc>
                <w:tcPr>
                  <w:tcW w:w="413" w:type="pct"/>
                  <w:vAlign w:val="center"/>
                </w:tcPr>
                <w:p w:rsidR="005C3A06" w:rsidRPr="008F0B69" w:rsidRDefault="005C3A06" w:rsidP="00DA733E">
                  <w:pPr>
                    <w:pStyle w:val="22"/>
                    <w:rPr>
                      <w:kern w:val="0"/>
                    </w:rPr>
                  </w:pPr>
                  <w:r>
                    <w:rPr>
                      <w:rFonts w:hint="eastAsia"/>
                      <w:kern w:val="0"/>
                    </w:rPr>
                    <w:t>1</w:t>
                  </w:r>
                </w:p>
              </w:tc>
              <w:tc>
                <w:tcPr>
                  <w:tcW w:w="1011" w:type="pct"/>
                  <w:vAlign w:val="center"/>
                </w:tcPr>
                <w:p w:rsidR="005C3A06" w:rsidRPr="008F0B69" w:rsidRDefault="005C3A06" w:rsidP="00460729">
                  <w:pPr>
                    <w:pStyle w:val="22"/>
                  </w:pPr>
                  <w:r w:rsidRPr="008F0B69">
                    <w:rPr>
                      <w:szCs w:val="21"/>
                    </w:rPr>
                    <w:t>新建</w:t>
                  </w:r>
                </w:p>
              </w:tc>
            </w:tr>
            <w:tr w:rsidR="005C3A06" w:rsidRPr="008F0B69" w:rsidTr="00AE55A9">
              <w:trPr>
                <w:trHeight w:val="340"/>
                <w:jc w:val="center"/>
              </w:trPr>
              <w:tc>
                <w:tcPr>
                  <w:tcW w:w="410" w:type="pct"/>
                  <w:vAlign w:val="center"/>
                </w:tcPr>
                <w:p w:rsidR="005C3A06" w:rsidRPr="008F0B69" w:rsidRDefault="005C3A06" w:rsidP="00460729">
                  <w:pPr>
                    <w:pStyle w:val="22"/>
                  </w:pPr>
                  <w:r w:rsidRPr="008F0B69">
                    <w:rPr>
                      <w:rFonts w:hint="eastAsia"/>
                    </w:rPr>
                    <w:t>8</w:t>
                  </w:r>
                </w:p>
              </w:tc>
              <w:tc>
                <w:tcPr>
                  <w:tcW w:w="851" w:type="pct"/>
                  <w:vAlign w:val="center"/>
                </w:tcPr>
                <w:p w:rsidR="005C3A06" w:rsidRPr="008F0B69" w:rsidRDefault="005C3A06" w:rsidP="00DA733E">
                  <w:pPr>
                    <w:pStyle w:val="22"/>
                    <w:rPr>
                      <w:kern w:val="0"/>
                    </w:rPr>
                  </w:pPr>
                  <w:r>
                    <w:rPr>
                      <w:rFonts w:hint="eastAsia"/>
                      <w:kern w:val="0"/>
                    </w:rPr>
                    <w:t>粉煤灰</w:t>
                  </w:r>
                  <w:r>
                    <w:rPr>
                      <w:kern w:val="0"/>
                    </w:rPr>
                    <w:t>筒仓</w:t>
                  </w:r>
                </w:p>
              </w:tc>
              <w:tc>
                <w:tcPr>
                  <w:tcW w:w="1157" w:type="pct"/>
                  <w:vAlign w:val="center"/>
                </w:tcPr>
                <w:p w:rsidR="005C3A06" w:rsidRPr="008F0B69" w:rsidRDefault="005C3A06" w:rsidP="00DA733E">
                  <w:pPr>
                    <w:pStyle w:val="22"/>
                    <w:rPr>
                      <w:kern w:val="0"/>
                    </w:rPr>
                  </w:pPr>
                  <w:r>
                    <w:rPr>
                      <w:rFonts w:hint="eastAsia"/>
                      <w:kern w:val="0"/>
                    </w:rPr>
                    <w:t>65m</w:t>
                  </w:r>
                  <w:r w:rsidRPr="005C3A06">
                    <w:rPr>
                      <w:rFonts w:hint="eastAsia"/>
                      <w:kern w:val="0"/>
                      <w:vertAlign w:val="superscript"/>
                    </w:rPr>
                    <w:t>3</w:t>
                  </w:r>
                </w:p>
              </w:tc>
              <w:tc>
                <w:tcPr>
                  <w:tcW w:w="745" w:type="pct"/>
                  <w:vAlign w:val="center"/>
                </w:tcPr>
                <w:p w:rsidR="005C3A06" w:rsidRPr="008F0B69" w:rsidRDefault="005C3A06" w:rsidP="00DA733E">
                  <w:pPr>
                    <w:pStyle w:val="22"/>
                    <w:rPr>
                      <w:kern w:val="0"/>
                    </w:rPr>
                  </w:pPr>
                  <w:r>
                    <w:rPr>
                      <w:rFonts w:hint="eastAsia"/>
                      <w:kern w:val="0"/>
                    </w:rPr>
                    <w:t>/</w:t>
                  </w:r>
                </w:p>
              </w:tc>
              <w:tc>
                <w:tcPr>
                  <w:tcW w:w="413" w:type="pct"/>
                  <w:vAlign w:val="center"/>
                </w:tcPr>
                <w:p w:rsidR="005C3A06" w:rsidRPr="008F0B69" w:rsidRDefault="005C3A06" w:rsidP="00DA733E">
                  <w:pPr>
                    <w:pStyle w:val="22"/>
                    <w:rPr>
                      <w:kern w:val="0"/>
                    </w:rPr>
                  </w:pPr>
                  <w:r>
                    <w:rPr>
                      <w:rFonts w:hint="eastAsia"/>
                      <w:kern w:val="0"/>
                    </w:rPr>
                    <w:t>座</w:t>
                  </w:r>
                </w:p>
              </w:tc>
              <w:tc>
                <w:tcPr>
                  <w:tcW w:w="413" w:type="pct"/>
                  <w:vAlign w:val="center"/>
                </w:tcPr>
                <w:p w:rsidR="005C3A06" w:rsidRPr="008F0B69" w:rsidRDefault="005C3A06" w:rsidP="00DA733E">
                  <w:pPr>
                    <w:pStyle w:val="22"/>
                    <w:rPr>
                      <w:kern w:val="0"/>
                    </w:rPr>
                  </w:pPr>
                  <w:r>
                    <w:rPr>
                      <w:rFonts w:hint="eastAsia"/>
                      <w:kern w:val="0"/>
                    </w:rPr>
                    <w:t>1</w:t>
                  </w:r>
                </w:p>
              </w:tc>
              <w:tc>
                <w:tcPr>
                  <w:tcW w:w="1011" w:type="pct"/>
                  <w:vAlign w:val="center"/>
                </w:tcPr>
                <w:p w:rsidR="005C3A06" w:rsidRPr="008F0B69" w:rsidRDefault="005C3A06" w:rsidP="00460729">
                  <w:pPr>
                    <w:pStyle w:val="22"/>
                  </w:pPr>
                  <w:r w:rsidRPr="008F0B69">
                    <w:rPr>
                      <w:szCs w:val="21"/>
                    </w:rPr>
                    <w:t>新建</w:t>
                  </w:r>
                </w:p>
              </w:tc>
            </w:tr>
            <w:tr w:rsidR="005C3A06" w:rsidRPr="008F0B69" w:rsidTr="00AE55A9">
              <w:trPr>
                <w:trHeight w:val="340"/>
                <w:jc w:val="center"/>
              </w:trPr>
              <w:tc>
                <w:tcPr>
                  <w:tcW w:w="410" w:type="pct"/>
                  <w:vAlign w:val="center"/>
                </w:tcPr>
                <w:p w:rsidR="005C3A06" w:rsidRPr="008F0B69" w:rsidRDefault="005C3A06" w:rsidP="00460729">
                  <w:pPr>
                    <w:pStyle w:val="22"/>
                  </w:pPr>
                  <w:r w:rsidRPr="008F0B69">
                    <w:rPr>
                      <w:rFonts w:hint="eastAsia"/>
                    </w:rPr>
                    <w:t>9</w:t>
                  </w:r>
                </w:p>
              </w:tc>
              <w:tc>
                <w:tcPr>
                  <w:tcW w:w="851" w:type="pct"/>
                  <w:vAlign w:val="center"/>
                </w:tcPr>
                <w:p w:rsidR="005C3A06" w:rsidRPr="008F0B69" w:rsidRDefault="005C3A06" w:rsidP="00DA733E">
                  <w:pPr>
                    <w:pStyle w:val="22"/>
                    <w:rPr>
                      <w:kern w:val="0"/>
                    </w:rPr>
                  </w:pPr>
                  <w:r>
                    <w:rPr>
                      <w:rFonts w:hint="eastAsia"/>
                      <w:kern w:val="0"/>
                    </w:rPr>
                    <w:t>石膏</w:t>
                  </w:r>
                  <w:r>
                    <w:rPr>
                      <w:kern w:val="0"/>
                    </w:rPr>
                    <w:t>筒仓</w:t>
                  </w:r>
                </w:p>
              </w:tc>
              <w:tc>
                <w:tcPr>
                  <w:tcW w:w="1157" w:type="pct"/>
                  <w:vAlign w:val="center"/>
                </w:tcPr>
                <w:p w:rsidR="005C3A06" w:rsidRPr="008F0B69" w:rsidRDefault="005C3A06" w:rsidP="00DA733E">
                  <w:pPr>
                    <w:pStyle w:val="22"/>
                    <w:rPr>
                      <w:kern w:val="0"/>
                    </w:rPr>
                  </w:pPr>
                  <w:r>
                    <w:rPr>
                      <w:rFonts w:hint="eastAsia"/>
                      <w:kern w:val="0"/>
                    </w:rPr>
                    <w:t>71m</w:t>
                  </w:r>
                  <w:r w:rsidRPr="005C3A06">
                    <w:rPr>
                      <w:rFonts w:hint="eastAsia"/>
                      <w:kern w:val="0"/>
                      <w:vertAlign w:val="superscript"/>
                    </w:rPr>
                    <w:t>3</w:t>
                  </w:r>
                </w:p>
              </w:tc>
              <w:tc>
                <w:tcPr>
                  <w:tcW w:w="745" w:type="pct"/>
                  <w:vAlign w:val="center"/>
                </w:tcPr>
                <w:p w:rsidR="005C3A06" w:rsidRPr="008F0B69" w:rsidRDefault="005C3A06" w:rsidP="00DA733E">
                  <w:pPr>
                    <w:pStyle w:val="22"/>
                    <w:rPr>
                      <w:kern w:val="0"/>
                    </w:rPr>
                  </w:pPr>
                  <w:r>
                    <w:rPr>
                      <w:rFonts w:hint="eastAsia"/>
                      <w:kern w:val="0"/>
                    </w:rPr>
                    <w:t>/</w:t>
                  </w:r>
                </w:p>
              </w:tc>
              <w:tc>
                <w:tcPr>
                  <w:tcW w:w="413" w:type="pct"/>
                  <w:vAlign w:val="center"/>
                </w:tcPr>
                <w:p w:rsidR="005C3A06" w:rsidRPr="008F0B69" w:rsidRDefault="005C3A06" w:rsidP="00DA733E">
                  <w:pPr>
                    <w:pStyle w:val="22"/>
                    <w:rPr>
                      <w:kern w:val="0"/>
                    </w:rPr>
                  </w:pPr>
                  <w:r>
                    <w:rPr>
                      <w:rFonts w:hint="eastAsia"/>
                      <w:kern w:val="0"/>
                    </w:rPr>
                    <w:t>座</w:t>
                  </w:r>
                </w:p>
              </w:tc>
              <w:tc>
                <w:tcPr>
                  <w:tcW w:w="413" w:type="pct"/>
                  <w:vAlign w:val="center"/>
                </w:tcPr>
                <w:p w:rsidR="005C3A06" w:rsidRPr="008F0B69" w:rsidRDefault="005C3A06" w:rsidP="00DA733E">
                  <w:pPr>
                    <w:pStyle w:val="22"/>
                    <w:rPr>
                      <w:kern w:val="0"/>
                    </w:rPr>
                  </w:pPr>
                  <w:r>
                    <w:rPr>
                      <w:rFonts w:hint="eastAsia"/>
                      <w:kern w:val="0"/>
                    </w:rPr>
                    <w:t>1</w:t>
                  </w:r>
                </w:p>
              </w:tc>
              <w:tc>
                <w:tcPr>
                  <w:tcW w:w="1011" w:type="pct"/>
                  <w:vAlign w:val="center"/>
                </w:tcPr>
                <w:p w:rsidR="005C3A06" w:rsidRPr="008F0B69" w:rsidRDefault="005C3A06" w:rsidP="00460729">
                  <w:pPr>
                    <w:pStyle w:val="22"/>
                  </w:pPr>
                  <w:r w:rsidRPr="008F0B69">
                    <w:rPr>
                      <w:szCs w:val="21"/>
                    </w:rPr>
                    <w:t>新建</w:t>
                  </w:r>
                </w:p>
              </w:tc>
            </w:tr>
            <w:tr w:rsidR="005C3A06" w:rsidRPr="008F0B69" w:rsidTr="00AE55A9">
              <w:trPr>
                <w:trHeight w:val="340"/>
                <w:jc w:val="center"/>
              </w:trPr>
              <w:tc>
                <w:tcPr>
                  <w:tcW w:w="410" w:type="pct"/>
                  <w:vAlign w:val="center"/>
                </w:tcPr>
                <w:p w:rsidR="005C3A06" w:rsidRPr="008F0B69" w:rsidRDefault="005C3A06" w:rsidP="00DA733E">
                  <w:pPr>
                    <w:pStyle w:val="22"/>
                  </w:pPr>
                  <w:r w:rsidRPr="008F0B69">
                    <w:rPr>
                      <w:rFonts w:hint="eastAsia"/>
                    </w:rPr>
                    <w:t>10</w:t>
                  </w:r>
                </w:p>
              </w:tc>
              <w:tc>
                <w:tcPr>
                  <w:tcW w:w="851" w:type="pct"/>
                  <w:vAlign w:val="center"/>
                </w:tcPr>
                <w:p w:rsidR="005C3A06" w:rsidRPr="008F0B69" w:rsidRDefault="005C3A06" w:rsidP="00DA733E">
                  <w:pPr>
                    <w:pStyle w:val="22"/>
                    <w:rPr>
                      <w:kern w:val="0"/>
                    </w:rPr>
                  </w:pPr>
                  <w:r>
                    <w:rPr>
                      <w:rFonts w:hint="eastAsia"/>
                      <w:kern w:val="0"/>
                    </w:rPr>
                    <w:t>添加剂料罐</w:t>
                  </w:r>
                </w:p>
              </w:tc>
              <w:tc>
                <w:tcPr>
                  <w:tcW w:w="1157" w:type="pct"/>
                  <w:vAlign w:val="center"/>
                </w:tcPr>
                <w:p w:rsidR="005C3A06" w:rsidRPr="008F0B69" w:rsidRDefault="005C3A06" w:rsidP="00DA733E">
                  <w:pPr>
                    <w:pStyle w:val="22"/>
                    <w:rPr>
                      <w:kern w:val="0"/>
                    </w:rPr>
                  </w:pPr>
                  <w:r>
                    <w:rPr>
                      <w:rFonts w:hint="eastAsia"/>
                      <w:kern w:val="0"/>
                    </w:rPr>
                    <w:t>5m</w:t>
                  </w:r>
                  <w:r w:rsidRPr="005C3A06">
                    <w:rPr>
                      <w:rFonts w:hint="eastAsia"/>
                      <w:kern w:val="0"/>
                      <w:vertAlign w:val="superscript"/>
                    </w:rPr>
                    <w:t>3</w:t>
                  </w:r>
                </w:p>
              </w:tc>
              <w:tc>
                <w:tcPr>
                  <w:tcW w:w="745" w:type="pct"/>
                  <w:vAlign w:val="center"/>
                </w:tcPr>
                <w:p w:rsidR="005C3A06" w:rsidRPr="008F0B69" w:rsidRDefault="005C3A06" w:rsidP="00DA733E">
                  <w:pPr>
                    <w:pStyle w:val="22"/>
                    <w:rPr>
                      <w:kern w:val="0"/>
                    </w:rPr>
                  </w:pPr>
                  <w:r>
                    <w:rPr>
                      <w:rFonts w:hint="eastAsia"/>
                      <w:kern w:val="0"/>
                    </w:rPr>
                    <w:t>/</w:t>
                  </w:r>
                </w:p>
              </w:tc>
              <w:tc>
                <w:tcPr>
                  <w:tcW w:w="413" w:type="pct"/>
                  <w:vAlign w:val="center"/>
                </w:tcPr>
                <w:p w:rsidR="005C3A06" w:rsidRPr="008F0B69" w:rsidRDefault="005C3A06" w:rsidP="00DA733E">
                  <w:pPr>
                    <w:pStyle w:val="22"/>
                    <w:rPr>
                      <w:kern w:val="0"/>
                    </w:rPr>
                  </w:pPr>
                  <w:r>
                    <w:rPr>
                      <w:rFonts w:hint="eastAsia"/>
                      <w:kern w:val="0"/>
                    </w:rPr>
                    <w:t>座</w:t>
                  </w:r>
                </w:p>
              </w:tc>
              <w:tc>
                <w:tcPr>
                  <w:tcW w:w="413" w:type="pct"/>
                  <w:vAlign w:val="center"/>
                </w:tcPr>
                <w:p w:rsidR="005C3A06" w:rsidRPr="008F0B69" w:rsidRDefault="005C3A06" w:rsidP="00DA733E">
                  <w:pPr>
                    <w:pStyle w:val="22"/>
                    <w:rPr>
                      <w:kern w:val="0"/>
                    </w:rPr>
                  </w:pPr>
                  <w:r>
                    <w:rPr>
                      <w:rFonts w:hint="eastAsia"/>
                      <w:kern w:val="0"/>
                    </w:rPr>
                    <w:t>1</w:t>
                  </w:r>
                </w:p>
              </w:tc>
              <w:tc>
                <w:tcPr>
                  <w:tcW w:w="1011" w:type="pct"/>
                  <w:vAlign w:val="center"/>
                </w:tcPr>
                <w:p w:rsidR="005C3A06" w:rsidRPr="008F0B69" w:rsidRDefault="005C3A06" w:rsidP="00460729">
                  <w:pPr>
                    <w:pStyle w:val="22"/>
                    <w:rPr>
                      <w:szCs w:val="21"/>
                    </w:rPr>
                  </w:pPr>
                  <w:r w:rsidRPr="008F0B69">
                    <w:rPr>
                      <w:szCs w:val="21"/>
                    </w:rPr>
                    <w:t>新建</w:t>
                  </w:r>
                </w:p>
              </w:tc>
            </w:tr>
            <w:tr w:rsidR="00B23281" w:rsidRPr="008F0B69" w:rsidTr="00AE55A9">
              <w:trPr>
                <w:trHeight w:val="340"/>
                <w:jc w:val="center"/>
              </w:trPr>
              <w:tc>
                <w:tcPr>
                  <w:tcW w:w="410" w:type="pct"/>
                  <w:vAlign w:val="center"/>
                </w:tcPr>
                <w:p w:rsidR="00B23281" w:rsidRPr="008F0B69" w:rsidRDefault="00B23281" w:rsidP="00DA733E">
                  <w:pPr>
                    <w:pStyle w:val="22"/>
                  </w:pPr>
                  <w:r w:rsidRPr="008F0B69">
                    <w:rPr>
                      <w:rFonts w:hint="eastAsia"/>
                    </w:rPr>
                    <w:t>11</w:t>
                  </w:r>
                </w:p>
              </w:tc>
              <w:tc>
                <w:tcPr>
                  <w:tcW w:w="851" w:type="pct"/>
                  <w:vAlign w:val="center"/>
                </w:tcPr>
                <w:p w:rsidR="00B23281" w:rsidRDefault="00B23281" w:rsidP="00DA733E">
                  <w:pPr>
                    <w:pStyle w:val="22"/>
                    <w:rPr>
                      <w:kern w:val="0"/>
                    </w:rPr>
                  </w:pPr>
                  <w:r>
                    <w:rPr>
                      <w:rFonts w:hint="eastAsia"/>
                      <w:kern w:val="0"/>
                    </w:rPr>
                    <w:t>搅拌机</w:t>
                  </w:r>
                </w:p>
              </w:tc>
              <w:tc>
                <w:tcPr>
                  <w:tcW w:w="1157" w:type="pct"/>
                  <w:vAlign w:val="center"/>
                </w:tcPr>
                <w:p w:rsidR="00B23281" w:rsidRDefault="00441875" w:rsidP="00DA733E">
                  <w:pPr>
                    <w:pStyle w:val="22"/>
                    <w:rPr>
                      <w:kern w:val="0"/>
                    </w:rPr>
                  </w:pPr>
                  <w:r>
                    <w:rPr>
                      <w:rFonts w:hint="eastAsia"/>
                      <w:kern w:val="0"/>
                    </w:rPr>
                    <w:t>/</w:t>
                  </w:r>
                </w:p>
              </w:tc>
              <w:tc>
                <w:tcPr>
                  <w:tcW w:w="745" w:type="pct"/>
                  <w:vAlign w:val="center"/>
                </w:tcPr>
                <w:p w:rsidR="00B23281" w:rsidRDefault="00047D38" w:rsidP="00DA733E">
                  <w:pPr>
                    <w:pStyle w:val="22"/>
                    <w:rPr>
                      <w:kern w:val="0"/>
                    </w:rPr>
                  </w:pPr>
                  <w:r>
                    <w:rPr>
                      <w:rFonts w:hint="eastAsia"/>
                      <w:kern w:val="0"/>
                    </w:rPr>
                    <w:t xml:space="preserve">24 </w:t>
                  </w:r>
                  <w:r w:rsidRPr="008F0B69">
                    <w:rPr>
                      <w:rFonts w:hint="eastAsia"/>
                      <w:kern w:val="0"/>
                    </w:rPr>
                    <w:t>t/h</w:t>
                  </w:r>
                </w:p>
              </w:tc>
              <w:tc>
                <w:tcPr>
                  <w:tcW w:w="413" w:type="pct"/>
                  <w:vAlign w:val="center"/>
                </w:tcPr>
                <w:p w:rsidR="00B23281" w:rsidRDefault="00B23281" w:rsidP="00DA733E">
                  <w:pPr>
                    <w:pStyle w:val="22"/>
                    <w:rPr>
                      <w:kern w:val="0"/>
                    </w:rPr>
                  </w:pPr>
                  <w:r>
                    <w:rPr>
                      <w:rFonts w:hint="eastAsia"/>
                      <w:kern w:val="0"/>
                    </w:rPr>
                    <w:t>台</w:t>
                  </w:r>
                </w:p>
              </w:tc>
              <w:tc>
                <w:tcPr>
                  <w:tcW w:w="413" w:type="pct"/>
                  <w:vAlign w:val="center"/>
                </w:tcPr>
                <w:p w:rsidR="00B23281" w:rsidRDefault="00B23281" w:rsidP="00DA733E">
                  <w:pPr>
                    <w:pStyle w:val="22"/>
                    <w:rPr>
                      <w:kern w:val="0"/>
                    </w:rPr>
                  </w:pPr>
                  <w:r>
                    <w:rPr>
                      <w:rFonts w:hint="eastAsia"/>
                      <w:kern w:val="0"/>
                    </w:rPr>
                    <w:t>1</w:t>
                  </w:r>
                </w:p>
              </w:tc>
              <w:tc>
                <w:tcPr>
                  <w:tcW w:w="1011" w:type="pct"/>
                  <w:vAlign w:val="center"/>
                </w:tcPr>
                <w:p w:rsidR="00B23281" w:rsidRPr="008F0B69" w:rsidRDefault="00B23281" w:rsidP="00460729">
                  <w:pPr>
                    <w:pStyle w:val="22"/>
                    <w:rPr>
                      <w:szCs w:val="21"/>
                    </w:rPr>
                  </w:pPr>
                  <w:r>
                    <w:rPr>
                      <w:szCs w:val="21"/>
                    </w:rPr>
                    <w:t>新建</w:t>
                  </w:r>
                </w:p>
              </w:tc>
            </w:tr>
            <w:tr w:rsidR="00B23281" w:rsidRPr="008F0B69" w:rsidTr="00AE55A9">
              <w:trPr>
                <w:trHeight w:val="340"/>
                <w:jc w:val="center"/>
              </w:trPr>
              <w:tc>
                <w:tcPr>
                  <w:tcW w:w="410" w:type="pct"/>
                  <w:vAlign w:val="center"/>
                </w:tcPr>
                <w:p w:rsidR="00B23281" w:rsidRPr="008F0B69" w:rsidRDefault="00B23281" w:rsidP="00DA733E">
                  <w:pPr>
                    <w:pStyle w:val="22"/>
                  </w:pPr>
                  <w:r>
                    <w:rPr>
                      <w:rFonts w:hint="eastAsia"/>
                    </w:rPr>
                    <w:t>12</w:t>
                  </w:r>
                </w:p>
              </w:tc>
              <w:tc>
                <w:tcPr>
                  <w:tcW w:w="851" w:type="pct"/>
                  <w:vAlign w:val="center"/>
                </w:tcPr>
                <w:p w:rsidR="00B23281" w:rsidRDefault="00B23281" w:rsidP="00DA733E">
                  <w:pPr>
                    <w:pStyle w:val="22"/>
                    <w:rPr>
                      <w:kern w:val="0"/>
                    </w:rPr>
                  </w:pPr>
                  <w:r>
                    <w:rPr>
                      <w:rFonts w:hint="eastAsia"/>
                      <w:kern w:val="0"/>
                    </w:rPr>
                    <w:t>包装</w:t>
                  </w:r>
                  <w:r w:rsidR="00441875">
                    <w:rPr>
                      <w:rFonts w:hint="eastAsia"/>
                      <w:kern w:val="0"/>
                    </w:rPr>
                    <w:t>机组</w:t>
                  </w:r>
                </w:p>
              </w:tc>
              <w:tc>
                <w:tcPr>
                  <w:tcW w:w="1157" w:type="pct"/>
                  <w:vAlign w:val="center"/>
                </w:tcPr>
                <w:p w:rsidR="00B23281" w:rsidRDefault="00441875" w:rsidP="00DA733E">
                  <w:pPr>
                    <w:pStyle w:val="22"/>
                    <w:rPr>
                      <w:kern w:val="0"/>
                    </w:rPr>
                  </w:pPr>
                  <w:r>
                    <w:rPr>
                      <w:rFonts w:hint="eastAsia"/>
                      <w:kern w:val="0"/>
                    </w:rPr>
                    <w:t>4</w:t>
                  </w:r>
                  <w:r>
                    <w:rPr>
                      <w:rFonts w:hint="eastAsia"/>
                      <w:kern w:val="0"/>
                    </w:rPr>
                    <w:t>台包装机，并排设置在搅拌机下方</w:t>
                  </w:r>
                </w:p>
              </w:tc>
              <w:tc>
                <w:tcPr>
                  <w:tcW w:w="745" w:type="pct"/>
                  <w:vAlign w:val="center"/>
                </w:tcPr>
                <w:p w:rsidR="00B23281" w:rsidRDefault="00AE55A9" w:rsidP="00DA733E">
                  <w:pPr>
                    <w:pStyle w:val="22"/>
                    <w:rPr>
                      <w:kern w:val="0"/>
                    </w:rPr>
                  </w:pPr>
                  <w:r>
                    <w:rPr>
                      <w:rFonts w:hint="eastAsia"/>
                      <w:kern w:val="0"/>
                    </w:rPr>
                    <w:t>24</w:t>
                  </w:r>
                  <w:r w:rsidR="00FA50AE" w:rsidRPr="008F0B69">
                    <w:rPr>
                      <w:rFonts w:hint="eastAsia"/>
                      <w:kern w:val="0"/>
                    </w:rPr>
                    <w:t xml:space="preserve"> t/h</w:t>
                  </w:r>
                </w:p>
              </w:tc>
              <w:tc>
                <w:tcPr>
                  <w:tcW w:w="413" w:type="pct"/>
                  <w:vAlign w:val="center"/>
                </w:tcPr>
                <w:p w:rsidR="00B23281" w:rsidRDefault="00441875" w:rsidP="00DA733E">
                  <w:pPr>
                    <w:pStyle w:val="22"/>
                    <w:rPr>
                      <w:kern w:val="0"/>
                    </w:rPr>
                  </w:pPr>
                  <w:r>
                    <w:rPr>
                      <w:rFonts w:hint="eastAsia"/>
                      <w:kern w:val="0"/>
                    </w:rPr>
                    <w:t>套</w:t>
                  </w:r>
                </w:p>
              </w:tc>
              <w:tc>
                <w:tcPr>
                  <w:tcW w:w="413" w:type="pct"/>
                  <w:vAlign w:val="center"/>
                </w:tcPr>
                <w:p w:rsidR="00B23281" w:rsidRDefault="00441875" w:rsidP="00DA733E">
                  <w:pPr>
                    <w:pStyle w:val="22"/>
                    <w:rPr>
                      <w:kern w:val="0"/>
                    </w:rPr>
                  </w:pPr>
                  <w:r>
                    <w:rPr>
                      <w:rFonts w:hint="eastAsia"/>
                      <w:kern w:val="0"/>
                    </w:rPr>
                    <w:t>1</w:t>
                  </w:r>
                </w:p>
              </w:tc>
              <w:tc>
                <w:tcPr>
                  <w:tcW w:w="1011" w:type="pct"/>
                  <w:vAlign w:val="center"/>
                </w:tcPr>
                <w:p w:rsidR="00B23281" w:rsidRDefault="00B23281" w:rsidP="00460729">
                  <w:pPr>
                    <w:pStyle w:val="22"/>
                    <w:rPr>
                      <w:szCs w:val="21"/>
                    </w:rPr>
                  </w:pPr>
                  <w:r>
                    <w:rPr>
                      <w:szCs w:val="21"/>
                    </w:rPr>
                    <w:t>新建</w:t>
                  </w:r>
                </w:p>
              </w:tc>
            </w:tr>
            <w:tr w:rsidR="00B23281" w:rsidRPr="008F0B69" w:rsidTr="00AE55A9">
              <w:trPr>
                <w:trHeight w:val="340"/>
                <w:jc w:val="center"/>
              </w:trPr>
              <w:tc>
                <w:tcPr>
                  <w:tcW w:w="410" w:type="pct"/>
                  <w:vAlign w:val="center"/>
                </w:tcPr>
                <w:p w:rsidR="00B23281" w:rsidRPr="008F0B69" w:rsidRDefault="00B23281" w:rsidP="00DA733E">
                  <w:pPr>
                    <w:pStyle w:val="22"/>
                  </w:pPr>
                  <w:r>
                    <w:rPr>
                      <w:rFonts w:hint="eastAsia"/>
                    </w:rPr>
                    <w:t>13</w:t>
                  </w:r>
                </w:p>
              </w:tc>
              <w:tc>
                <w:tcPr>
                  <w:tcW w:w="851" w:type="pct"/>
                  <w:vAlign w:val="center"/>
                </w:tcPr>
                <w:p w:rsidR="00B23281" w:rsidRPr="008F0B69" w:rsidRDefault="00B23281" w:rsidP="00460729">
                  <w:pPr>
                    <w:pStyle w:val="22"/>
                    <w:rPr>
                      <w:kern w:val="0"/>
                    </w:rPr>
                  </w:pPr>
                  <w:r w:rsidRPr="008F0B69">
                    <w:rPr>
                      <w:kern w:val="0"/>
                    </w:rPr>
                    <w:t>皮带输送机</w:t>
                  </w:r>
                </w:p>
              </w:tc>
              <w:tc>
                <w:tcPr>
                  <w:tcW w:w="1157" w:type="pct"/>
                  <w:vAlign w:val="center"/>
                </w:tcPr>
                <w:p w:rsidR="00B23281" w:rsidRPr="008F0B69" w:rsidRDefault="00B23281" w:rsidP="00460729">
                  <w:pPr>
                    <w:pStyle w:val="22"/>
                    <w:rPr>
                      <w:kern w:val="0"/>
                    </w:rPr>
                  </w:pPr>
                  <w:r w:rsidRPr="008F0B69">
                    <w:rPr>
                      <w:rFonts w:hint="eastAsia"/>
                      <w:kern w:val="0"/>
                    </w:rPr>
                    <w:t>/</w:t>
                  </w:r>
                </w:p>
              </w:tc>
              <w:tc>
                <w:tcPr>
                  <w:tcW w:w="745" w:type="pct"/>
                  <w:vAlign w:val="center"/>
                </w:tcPr>
                <w:p w:rsidR="00B23281" w:rsidRPr="008F0B69" w:rsidRDefault="00047D38" w:rsidP="00460729">
                  <w:pPr>
                    <w:pStyle w:val="22"/>
                    <w:rPr>
                      <w:kern w:val="0"/>
                    </w:rPr>
                  </w:pPr>
                  <w:r>
                    <w:rPr>
                      <w:rFonts w:hint="eastAsia"/>
                      <w:kern w:val="0"/>
                    </w:rPr>
                    <w:t xml:space="preserve">24 </w:t>
                  </w:r>
                  <w:r w:rsidRPr="008F0B69">
                    <w:rPr>
                      <w:rFonts w:hint="eastAsia"/>
                      <w:kern w:val="0"/>
                    </w:rPr>
                    <w:t>t/h</w:t>
                  </w:r>
                </w:p>
              </w:tc>
              <w:tc>
                <w:tcPr>
                  <w:tcW w:w="413" w:type="pct"/>
                  <w:vAlign w:val="center"/>
                </w:tcPr>
                <w:p w:rsidR="00B23281" w:rsidRPr="008F0B69" w:rsidRDefault="00B23281" w:rsidP="00460729">
                  <w:pPr>
                    <w:pStyle w:val="22"/>
                    <w:rPr>
                      <w:kern w:val="0"/>
                    </w:rPr>
                  </w:pPr>
                  <w:r w:rsidRPr="008F0B69">
                    <w:rPr>
                      <w:rFonts w:hint="eastAsia"/>
                      <w:kern w:val="0"/>
                    </w:rPr>
                    <w:t>台</w:t>
                  </w:r>
                </w:p>
              </w:tc>
              <w:tc>
                <w:tcPr>
                  <w:tcW w:w="413" w:type="pct"/>
                  <w:vAlign w:val="center"/>
                </w:tcPr>
                <w:p w:rsidR="00B23281" w:rsidRPr="008F0B69" w:rsidRDefault="004E0E1E" w:rsidP="00460729">
                  <w:pPr>
                    <w:pStyle w:val="22"/>
                    <w:rPr>
                      <w:kern w:val="0"/>
                    </w:rPr>
                  </w:pPr>
                  <w:r>
                    <w:rPr>
                      <w:rFonts w:hint="eastAsia"/>
                      <w:kern w:val="0"/>
                    </w:rPr>
                    <w:t>3</w:t>
                  </w:r>
                </w:p>
              </w:tc>
              <w:tc>
                <w:tcPr>
                  <w:tcW w:w="1011" w:type="pct"/>
                  <w:vAlign w:val="center"/>
                </w:tcPr>
                <w:p w:rsidR="00B23281" w:rsidRPr="008F0B69" w:rsidRDefault="00B23281" w:rsidP="00460729">
                  <w:pPr>
                    <w:pStyle w:val="22"/>
                  </w:pPr>
                  <w:r w:rsidRPr="008F0B69">
                    <w:rPr>
                      <w:szCs w:val="21"/>
                    </w:rPr>
                    <w:t>新建</w:t>
                  </w:r>
                </w:p>
              </w:tc>
            </w:tr>
            <w:tr w:rsidR="00B23281" w:rsidRPr="008F0B69" w:rsidTr="00AE55A9">
              <w:trPr>
                <w:trHeight w:val="340"/>
                <w:jc w:val="center"/>
              </w:trPr>
              <w:tc>
                <w:tcPr>
                  <w:tcW w:w="410" w:type="pct"/>
                  <w:vAlign w:val="center"/>
                </w:tcPr>
                <w:p w:rsidR="00B23281" w:rsidRPr="008F0B69" w:rsidRDefault="00B23281" w:rsidP="00460729">
                  <w:pPr>
                    <w:pStyle w:val="22"/>
                  </w:pPr>
                  <w:r>
                    <w:rPr>
                      <w:rFonts w:hint="eastAsia"/>
                    </w:rPr>
                    <w:t>14</w:t>
                  </w:r>
                </w:p>
              </w:tc>
              <w:tc>
                <w:tcPr>
                  <w:tcW w:w="851" w:type="pct"/>
                  <w:vAlign w:val="center"/>
                </w:tcPr>
                <w:p w:rsidR="00B23281" w:rsidRPr="008F0B69" w:rsidRDefault="00B23281" w:rsidP="00460729">
                  <w:pPr>
                    <w:pStyle w:val="22"/>
                    <w:rPr>
                      <w:kern w:val="0"/>
                    </w:rPr>
                  </w:pPr>
                  <w:r w:rsidRPr="008F0B69">
                    <w:rPr>
                      <w:kern w:val="0"/>
                    </w:rPr>
                    <w:t>铲车</w:t>
                  </w:r>
                </w:p>
              </w:tc>
              <w:tc>
                <w:tcPr>
                  <w:tcW w:w="1157" w:type="pct"/>
                  <w:vAlign w:val="center"/>
                </w:tcPr>
                <w:p w:rsidR="00B23281" w:rsidRPr="008F0B69" w:rsidRDefault="00B23281" w:rsidP="00460729">
                  <w:pPr>
                    <w:pStyle w:val="22"/>
                    <w:rPr>
                      <w:kern w:val="0"/>
                    </w:rPr>
                  </w:pPr>
                  <w:r w:rsidRPr="008F0B69">
                    <w:rPr>
                      <w:rFonts w:hint="eastAsia"/>
                      <w:kern w:val="0"/>
                    </w:rPr>
                    <w:t>/</w:t>
                  </w:r>
                </w:p>
              </w:tc>
              <w:tc>
                <w:tcPr>
                  <w:tcW w:w="745" w:type="pct"/>
                  <w:vAlign w:val="center"/>
                </w:tcPr>
                <w:p w:rsidR="00B23281" w:rsidRPr="008F0B69" w:rsidRDefault="00B23281" w:rsidP="00460729">
                  <w:pPr>
                    <w:pStyle w:val="22"/>
                    <w:rPr>
                      <w:kern w:val="0"/>
                    </w:rPr>
                  </w:pPr>
                  <w:r w:rsidRPr="008F0B69">
                    <w:rPr>
                      <w:rFonts w:hint="eastAsia"/>
                      <w:kern w:val="0"/>
                    </w:rPr>
                    <w:t>/</w:t>
                  </w:r>
                </w:p>
              </w:tc>
              <w:tc>
                <w:tcPr>
                  <w:tcW w:w="413" w:type="pct"/>
                  <w:vAlign w:val="center"/>
                </w:tcPr>
                <w:p w:rsidR="00B23281" w:rsidRPr="008F0B69" w:rsidRDefault="00B23281" w:rsidP="00460729">
                  <w:pPr>
                    <w:pStyle w:val="22"/>
                    <w:rPr>
                      <w:kern w:val="0"/>
                    </w:rPr>
                  </w:pPr>
                  <w:r w:rsidRPr="008F0B69">
                    <w:rPr>
                      <w:rFonts w:hint="eastAsia"/>
                      <w:kern w:val="0"/>
                    </w:rPr>
                    <w:t>辆</w:t>
                  </w:r>
                </w:p>
              </w:tc>
              <w:tc>
                <w:tcPr>
                  <w:tcW w:w="413" w:type="pct"/>
                  <w:vAlign w:val="center"/>
                </w:tcPr>
                <w:p w:rsidR="00B23281" w:rsidRPr="008F0B69" w:rsidRDefault="00B23281" w:rsidP="00460729">
                  <w:pPr>
                    <w:pStyle w:val="22"/>
                    <w:rPr>
                      <w:kern w:val="0"/>
                    </w:rPr>
                  </w:pPr>
                  <w:r w:rsidRPr="008F0B69">
                    <w:rPr>
                      <w:rFonts w:hint="eastAsia"/>
                      <w:kern w:val="0"/>
                    </w:rPr>
                    <w:t>2</w:t>
                  </w:r>
                </w:p>
              </w:tc>
              <w:tc>
                <w:tcPr>
                  <w:tcW w:w="1011" w:type="pct"/>
                  <w:vAlign w:val="center"/>
                </w:tcPr>
                <w:p w:rsidR="00B23281" w:rsidRPr="008F0B69" w:rsidRDefault="00B23281" w:rsidP="00460729">
                  <w:pPr>
                    <w:pStyle w:val="22"/>
                    <w:rPr>
                      <w:kern w:val="0"/>
                    </w:rPr>
                  </w:pPr>
                  <w:r w:rsidRPr="008F0B69">
                    <w:rPr>
                      <w:kern w:val="0"/>
                    </w:rPr>
                    <w:t>排放阶段为国</w:t>
                  </w:r>
                  <w:r w:rsidRPr="008F0B69">
                    <w:rPr>
                      <w:rFonts w:hint="eastAsia"/>
                      <w:kern w:val="0"/>
                    </w:rPr>
                    <w:t>3</w:t>
                  </w:r>
                </w:p>
              </w:tc>
            </w:tr>
          </w:tbl>
          <w:p w:rsidR="00F56B0F" w:rsidRPr="008F0B69" w:rsidRDefault="00F56B0F" w:rsidP="00EB700A">
            <w:pPr>
              <w:spacing w:line="520" w:lineRule="exact"/>
              <w:ind w:firstLineChars="200" w:firstLine="482"/>
              <w:rPr>
                <w:b/>
                <w:sz w:val="24"/>
              </w:rPr>
            </w:pPr>
            <w:r w:rsidRPr="008F0B69">
              <w:rPr>
                <w:rFonts w:hint="eastAsia"/>
                <w:b/>
                <w:sz w:val="24"/>
              </w:rPr>
              <w:t>6</w:t>
            </w:r>
            <w:r w:rsidRPr="008F0B69">
              <w:rPr>
                <w:rFonts w:hAnsi="宋体"/>
                <w:b/>
                <w:sz w:val="24"/>
              </w:rPr>
              <w:t>、劳动定员和生产制度</w:t>
            </w:r>
          </w:p>
          <w:p w:rsidR="00F56B0F" w:rsidRPr="008F0B69" w:rsidRDefault="00F56B0F" w:rsidP="0059539B">
            <w:pPr>
              <w:pStyle w:val="10"/>
            </w:pPr>
            <w:r w:rsidRPr="008F0B69">
              <w:t>（</w:t>
            </w:r>
            <w:r w:rsidRPr="008F0B69">
              <w:t>1</w:t>
            </w:r>
            <w:r w:rsidRPr="008F0B69">
              <w:t>）工作制度：年工作</w:t>
            </w:r>
            <w:r w:rsidR="00972F34" w:rsidRPr="008F0B69">
              <w:rPr>
                <w:rFonts w:hint="eastAsia"/>
              </w:rPr>
              <w:t>300</w:t>
            </w:r>
            <w:r w:rsidRPr="008F0B69">
              <w:t>天，每天</w:t>
            </w:r>
            <w:r w:rsidR="000E3104">
              <w:rPr>
                <w:rFonts w:hint="eastAsia"/>
              </w:rPr>
              <w:t>3</w:t>
            </w:r>
            <w:r w:rsidRPr="008F0B69">
              <w:t>班</w:t>
            </w:r>
            <w:r w:rsidRPr="008F0B69">
              <w:rPr>
                <w:rFonts w:hint="eastAsia"/>
              </w:rPr>
              <w:t>，每班</w:t>
            </w:r>
            <w:r w:rsidR="000E3104">
              <w:rPr>
                <w:rFonts w:hint="eastAsia"/>
              </w:rPr>
              <w:t>7</w:t>
            </w:r>
            <w:r w:rsidRPr="008F0B69">
              <w:t>h</w:t>
            </w:r>
            <w:r w:rsidRPr="008F0B69">
              <w:rPr>
                <w:rFonts w:hint="eastAsia"/>
              </w:rPr>
              <w:t>工作制</w:t>
            </w:r>
            <w:r w:rsidRPr="008F0B69">
              <w:t>。</w:t>
            </w:r>
          </w:p>
          <w:p w:rsidR="00F56B0F" w:rsidRPr="008F0B69" w:rsidRDefault="00F56B0F" w:rsidP="0059539B">
            <w:pPr>
              <w:pStyle w:val="10"/>
            </w:pPr>
            <w:r w:rsidRPr="008F0B69">
              <w:t>（</w:t>
            </w:r>
            <w:r w:rsidRPr="008F0B69">
              <w:t>2</w:t>
            </w:r>
            <w:r w:rsidRPr="008F0B69">
              <w:t>）劳动定员：</w:t>
            </w:r>
            <w:r w:rsidR="009B6AB1" w:rsidRPr="008F0B69">
              <w:t>本项目劳动定员</w:t>
            </w:r>
            <w:r w:rsidR="000E3104">
              <w:rPr>
                <w:rFonts w:hint="eastAsia"/>
              </w:rPr>
              <w:t>16</w:t>
            </w:r>
            <w:r w:rsidR="009B6AB1" w:rsidRPr="008F0B69">
              <w:t>人</w:t>
            </w:r>
            <w:r w:rsidR="009B6AB1" w:rsidRPr="008F0B69">
              <w:rPr>
                <w:rFonts w:hint="eastAsia"/>
              </w:rPr>
              <w:t>，均不在厂区食宿</w:t>
            </w:r>
            <w:r w:rsidR="009B6AB1" w:rsidRPr="008F0B69">
              <w:t>。</w:t>
            </w:r>
          </w:p>
          <w:p w:rsidR="00F56B0F" w:rsidRPr="0059539B" w:rsidRDefault="00F56B0F" w:rsidP="0059539B">
            <w:pPr>
              <w:pStyle w:val="10"/>
              <w:ind w:firstLine="482"/>
              <w:rPr>
                <w:b/>
              </w:rPr>
            </w:pPr>
            <w:r w:rsidRPr="0059539B">
              <w:rPr>
                <w:rFonts w:hint="eastAsia"/>
                <w:b/>
              </w:rPr>
              <w:t>7</w:t>
            </w:r>
            <w:r w:rsidRPr="0059539B">
              <w:rPr>
                <w:b/>
              </w:rPr>
              <w:t>、公用设施</w:t>
            </w:r>
          </w:p>
          <w:p w:rsidR="00F56B0F" w:rsidRPr="0059539B" w:rsidRDefault="00F56B0F" w:rsidP="0059539B">
            <w:pPr>
              <w:pStyle w:val="10"/>
            </w:pPr>
            <w:r w:rsidRPr="0059539B">
              <w:t>给水：</w:t>
            </w:r>
            <w:r w:rsidR="00D12BB7" w:rsidRPr="0059539B">
              <w:t>由叶县金叶农商发展有限责任公司元发建材厂</w:t>
            </w:r>
            <w:r w:rsidR="00D12BB7" w:rsidRPr="0059539B">
              <w:rPr>
                <w:rFonts w:hint="eastAsia"/>
              </w:rPr>
              <w:t>厂区水井</w:t>
            </w:r>
            <w:r w:rsidR="00D12BB7" w:rsidRPr="0059539B">
              <w:t>提供</w:t>
            </w:r>
            <w:r w:rsidRPr="0059539B">
              <w:rPr>
                <w:rFonts w:hint="eastAsia"/>
              </w:rPr>
              <w:t>。</w:t>
            </w:r>
          </w:p>
          <w:p w:rsidR="00742451" w:rsidRPr="0059539B" w:rsidRDefault="00F56B0F" w:rsidP="0059539B">
            <w:pPr>
              <w:pStyle w:val="10"/>
            </w:pPr>
            <w:r w:rsidRPr="0059539B">
              <w:t>排水：</w:t>
            </w:r>
            <w:r w:rsidR="000D31F0" w:rsidRPr="0059539B">
              <w:t>厂区实行雨污分流</w:t>
            </w:r>
            <w:r w:rsidR="000D31F0" w:rsidRPr="0059539B">
              <w:rPr>
                <w:rFonts w:hint="eastAsia"/>
              </w:rPr>
              <w:t>，</w:t>
            </w:r>
            <w:r w:rsidR="00874BE4" w:rsidRPr="0059539B">
              <w:rPr>
                <w:rFonts w:hint="eastAsia"/>
              </w:rPr>
              <w:t>项目</w:t>
            </w:r>
            <w:r w:rsidR="005B10C6" w:rsidRPr="00065146">
              <w:rPr>
                <w:rFonts w:hint="eastAsia"/>
              </w:rPr>
              <w:t>生活污水依托</w:t>
            </w:r>
            <w:r w:rsidR="005B10C6" w:rsidRPr="00065146">
              <w:rPr>
                <w:kern w:val="0"/>
                <w:lang w:val="zh-CN"/>
              </w:rPr>
              <w:t>叶县金叶农商发展有限责任公司元发建材厂现有</w:t>
            </w:r>
            <w:r w:rsidR="005B10C6" w:rsidRPr="00065146">
              <w:rPr>
                <w:rFonts w:hint="eastAsia"/>
              </w:rPr>
              <w:t>化粪池处理后</w:t>
            </w:r>
            <w:r w:rsidR="005B10C6">
              <w:rPr>
                <w:rFonts w:hint="eastAsia"/>
              </w:rPr>
              <w:t>，</w:t>
            </w:r>
            <w:r w:rsidR="005B10C6" w:rsidRPr="00065146">
              <w:rPr>
                <w:rFonts w:hint="eastAsia"/>
              </w:rPr>
              <w:t>定期由抽粪车拉走肥田</w:t>
            </w:r>
            <w:r w:rsidR="00874BE4" w:rsidRPr="0059539B">
              <w:rPr>
                <w:rFonts w:hint="eastAsia"/>
              </w:rPr>
              <w:t>。</w:t>
            </w:r>
            <w:r w:rsidR="005B10C6" w:rsidRPr="00065146">
              <w:rPr>
                <w:rFonts w:hint="eastAsia"/>
              </w:rPr>
              <w:t>车辆冲洗废水依托</w:t>
            </w:r>
            <w:r w:rsidR="005B10C6" w:rsidRPr="00065146">
              <w:rPr>
                <w:kern w:val="0"/>
                <w:lang w:val="zh-CN"/>
              </w:rPr>
              <w:t>叶县金叶农商发展有限责任公司元发建材厂现有</w:t>
            </w:r>
            <w:r w:rsidR="005B10C6" w:rsidRPr="00065146">
              <w:rPr>
                <w:rFonts w:hint="eastAsia"/>
              </w:rPr>
              <w:t>沉淀池收集处理后循环使用，不外排</w:t>
            </w:r>
            <w:r w:rsidR="00874BE4" w:rsidRPr="0059539B">
              <w:rPr>
                <w:rFonts w:hint="eastAsia"/>
              </w:rPr>
              <w:t>。</w:t>
            </w:r>
          </w:p>
          <w:p w:rsidR="00F56B0F" w:rsidRPr="0059539B" w:rsidRDefault="00F56B0F" w:rsidP="0059539B">
            <w:pPr>
              <w:pStyle w:val="10"/>
            </w:pPr>
            <w:r w:rsidRPr="0059539B">
              <w:t>供电：</w:t>
            </w:r>
            <w:r w:rsidR="00D12BB7" w:rsidRPr="0059539B">
              <w:t>依靠叶县金叶农商发展有限责任公司元发建材厂供电线路供电</w:t>
            </w:r>
            <w:r w:rsidRPr="0059539B">
              <w:t>。</w:t>
            </w:r>
          </w:p>
          <w:p w:rsidR="000C7480" w:rsidRPr="0059539B" w:rsidRDefault="000C7480" w:rsidP="0059539B">
            <w:pPr>
              <w:pStyle w:val="10"/>
            </w:pPr>
            <w:r w:rsidRPr="0059539B">
              <w:rPr>
                <w:rFonts w:hint="eastAsia"/>
              </w:rPr>
              <w:t>供气：</w:t>
            </w:r>
            <w:r w:rsidRPr="0059539B">
              <w:t>拟由</w:t>
            </w:r>
            <w:r w:rsidRPr="0059539B">
              <w:rPr>
                <w:rFonts w:hint="eastAsia"/>
              </w:rPr>
              <w:t>叶县天伦燃气有限公司提供。</w:t>
            </w:r>
          </w:p>
          <w:p w:rsidR="0046685C" w:rsidRPr="0059539B" w:rsidRDefault="001C0CC5" w:rsidP="0059539B">
            <w:pPr>
              <w:pStyle w:val="10"/>
              <w:ind w:firstLine="482"/>
              <w:rPr>
                <w:b/>
              </w:rPr>
            </w:pPr>
            <w:r w:rsidRPr="0059539B">
              <w:rPr>
                <w:rFonts w:hint="eastAsia"/>
                <w:b/>
              </w:rPr>
              <w:lastRenderedPageBreak/>
              <w:t>8</w:t>
            </w:r>
            <w:r w:rsidR="00EE2ABF" w:rsidRPr="0059539B">
              <w:rPr>
                <w:b/>
              </w:rPr>
              <w:t>、</w:t>
            </w:r>
            <w:r w:rsidR="00094E18" w:rsidRPr="0059539B">
              <w:rPr>
                <w:b/>
              </w:rPr>
              <w:t>项目</w:t>
            </w:r>
            <w:r w:rsidR="00EE2ABF" w:rsidRPr="0059539B">
              <w:rPr>
                <w:b/>
              </w:rPr>
              <w:t>水平衡分析</w:t>
            </w:r>
          </w:p>
          <w:p w:rsidR="00366F42" w:rsidRPr="008F0B69" w:rsidRDefault="00366F42" w:rsidP="007970B8">
            <w:pPr>
              <w:pStyle w:val="10"/>
            </w:pPr>
            <w:r w:rsidRPr="008F0B69">
              <w:rPr>
                <w:rFonts w:hint="eastAsia"/>
              </w:rPr>
              <w:t>①用水</w:t>
            </w:r>
          </w:p>
          <w:p w:rsidR="00742451" w:rsidRPr="008F0B69" w:rsidRDefault="00742451" w:rsidP="007970B8">
            <w:pPr>
              <w:pStyle w:val="10"/>
              <w:rPr>
                <w:bCs/>
                <w:iCs/>
              </w:rPr>
            </w:pPr>
            <w:r w:rsidRPr="008F0B69">
              <w:rPr>
                <w:rFonts w:hint="eastAsia"/>
                <w:bCs/>
              </w:rPr>
              <w:t>项目营运期用水主要为</w:t>
            </w:r>
            <w:r w:rsidRPr="008F0B69">
              <w:rPr>
                <w:rFonts w:hint="eastAsia"/>
                <w:bCs/>
                <w:iCs/>
              </w:rPr>
              <w:t>员工生活用水、</w:t>
            </w:r>
            <w:r w:rsidRPr="008F0B69">
              <w:rPr>
                <w:rFonts w:hint="eastAsia"/>
              </w:rPr>
              <w:t>车辆冲洗用水</w:t>
            </w:r>
            <w:r w:rsidRPr="008F0B69">
              <w:rPr>
                <w:rFonts w:hint="eastAsia"/>
                <w:bCs/>
                <w:iCs/>
              </w:rPr>
              <w:t>和道路洒水用水。</w:t>
            </w:r>
          </w:p>
          <w:p w:rsidR="00742451" w:rsidRPr="008F0B69" w:rsidRDefault="00742451" w:rsidP="007970B8">
            <w:pPr>
              <w:pStyle w:val="10"/>
              <w:rPr>
                <w:bCs/>
              </w:rPr>
            </w:pPr>
            <w:r w:rsidRPr="008F0B69">
              <w:rPr>
                <w:rFonts w:hint="eastAsia"/>
                <w:bCs/>
              </w:rPr>
              <w:t>（</w:t>
            </w:r>
            <w:r w:rsidRPr="008F0B69">
              <w:rPr>
                <w:rFonts w:hint="eastAsia"/>
                <w:bCs/>
              </w:rPr>
              <w:t>1</w:t>
            </w:r>
            <w:r w:rsidRPr="008F0B69">
              <w:rPr>
                <w:rFonts w:hint="eastAsia"/>
                <w:bCs/>
              </w:rPr>
              <w:t>）员工生活用水</w:t>
            </w:r>
          </w:p>
          <w:p w:rsidR="00742451" w:rsidRPr="008F0B69" w:rsidRDefault="00742451" w:rsidP="007970B8">
            <w:pPr>
              <w:pStyle w:val="10"/>
            </w:pPr>
            <w:r w:rsidRPr="008F0B69">
              <w:rPr>
                <w:rFonts w:hint="eastAsia"/>
              </w:rPr>
              <w:t>本项目员工定员</w:t>
            </w:r>
            <w:r w:rsidR="0059539B">
              <w:rPr>
                <w:rFonts w:hint="eastAsia"/>
              </w:rPr>
              <w:t>16</w:t>
            </w:r>
            <w:r w:rsidRPr="008F0B69">
              <w:rPr>
                <w:rFonts w:hint="eastAsia"/>
              </w:rPr>
              <w:t>人，均不</w:t>
            </w:r>
            <w:r w:rsidRPr="008F0B69">
              <w:rPr>
                <w:rFonts w:hAnsi="宋体" w:hint="eastAsia"/>
              </w:rPr>
              <w:t>在厂区食宿</w:t>
            </w:r>
            <w:r w:rsidRPr="008F0B69">
              <w:rPr>
                <w:rFonts w:hint="eastAsia"/>
              </w:rPr>
              <w:t>。根据《河南省地方标准</w:t>
            </w:r>
            <w:r w:rsidRPr="008F0B69">
              <w:rPr>
                <w:rFonts w:hint="eastAsia"/>
              </w:rPr>
              <w:t xml:space="preserve">  </w:t>
            </w:r>
            <w:r w:rsidRPr="008F0B69">
              <w:rPr>
                <w:rFonts w:hint="eastAsia"/>
              </w:rPr>
              <w:t>工业与城镇生活用水定额》（</w:t>
            </w:r>
            <w:r w:rsidRPr="008F0B69">
              <w:rPr>
                <w:rFonts w:hint="eastAsia"/>
              </w:rPr>
              <w:t>DB41/T 385-2020</w:t>
            </w:r>
            <w:r w:rsidRPr="008F0B69">
              <w:rPr>
                <w:rFonts w:hint="eastAsia"/>
              </w:rPr>
              <w:t>）中的相关标准及项目实际情况，员工生活用水量按照</w:t>
            </w:r>
            <w:r w:rsidRPr="008F0B69">
              <w:rPr>
                <w:rFonts w:hint="eastAsia"/>
              </w:rPr>
              <w:t>50</w:t>
            </w:r>
            <w:r w:rsidRPr="008F0B69">
              <w:t>L/</w:t>
            </w:r>
            <w:r w:rsidRPr="008F0B69">
              <w:t>人</w:t>
            </w:r>
            <w:r w:rsidRPr="008F0B69">
              <w:t>·d</w:t>
            </w:r>
            <w:r w:rsidRPr="008F0B69">
              <w:t>计</w:t>
            </w:r>
            <w:r w:rsidRPr="008F0B69">
              <w:rPr>
                <w:rFonts w:hint="eastAsia"/>
              </w:rPr>
              <w:t>，本项目年运营</w:t>
            </w:r>
            <w:r w:rsidRPr="008F0B69">
              <w:rPr>
                <w:rFonts w:hint="eastAsia"/>
              </w:rPr>
              <w:t>300</w:t>
            </w:r>
            <w:r w:rsidRPr="008F0B69">
              <w:rPr>
                <w:rFonts w:hint="eastAsia"/>
              </w:rPr>
              <w:t>天，则生活用水量为</w:t>
            </w:r>
            <w:r w:rsidR="0059539B">
              <w:rPr>
                <w:rFonts w:hint="eastAsia"/>
              </w:rPr>
              <w:t>0.8</w:t>
            </w:r>
            <w:r w:rsidRPr="008F0B69">
              <w:t>m</w:t>
            </w:r>
            <w:r w:rsidRPr="008F0B69">
              <w:rPr>
                <w:vertAlign w:val="superscript"/>
              </w:rPr>
              <w:t>3</w:t>
            </w:r>
            <w:r w:rsidRPr="008F0B69">
              <w:t>/d</w:t>
            </w:r>
            <w:r w:rsidRPr="008F0B69">
              <w:rPr>
                <w:rFonts w:hint="eastAsia"/>
              </w:rPr>
              <w:t>，</w:t>
            </w:r>
            <w:r w:rsidR="0059539B">
              <w:rPr>
                <w:rFonts w:hint="eastAsia"/>
              </w:rPr>
              <w:t>240</w:t>
            </w:r>
            <w:r w:rsidRPr="008F0B69">
              <w:t>m</w:t>
            </w:r>
            <w:r w:rsidRPr="008F0B69">
              <w:rPr>
                <w:vertAlign w:val="superscript"/>
              </w:rPr>
              <w:t>3</w:t>
            </w:r>
            <w:r w:rsidRPr="008F0B69">
              <w:rPr>
                <w:rFonts w:hint="eastAsia"/>
              </w:rPr>
              <w:t>/a</w:t>
            </w:r>
            <w:r w:rsidRPr="008F0B69">
              <w:rPr>
                <w:rFonts w:hint="eastAsia"/>
              </w:rPr>
              <w:t>。</w:t>
            </w:r>
          </w:p>
          <w:p w:rsidR="00742451" w:rsidRPr="0059539B" w:rsidRDefault="00742451" w:rsidP="007970B8">
            <w:pPr>
              <w:pStyle w:val="10"/>
              <w:rPr>
                <w:bCs/>
              </w:rPr>
            </w:pPr>
            <w:r w:rsidRPr="0059539B">
              <w:rPr>
                <w:rFonts w:hint="eastAsia"/>
                <w:bCs/>
              </w:rPr>
              <w:t>（</w:t>
            </w:r>
            <w:r w:rsidRPr="0059539B">
              <w:rPr>
                <w:rFonts w:hint="eastAsia"/>
                <w:bCs/>
              </w:rPr>
              <w:t>2</w:t>
            </w:r>
            <w:r w:rsidRPr="0059539B">
              <w:rPr>
                <w:rFonts w:hint="eastAsia"/>
                <w:bCs/>
              </w:rPr>
              <w:t>）</w:t>
            </w:r>
            <w:r w:rsidRPr="0059539B">
              <w:rPr>
                <w:rFonts w:hint="eastAsia"/>
              </w:rPr>
              <w:t>车辆冲洗用水</w:t>
            </w:r>
          </w:p>
          <w:p w:rsidR="00742451" w:rsidRPr="0059539B" w:rsidRDefault="00742451" w:rsidP="007970B8">
            <w:pPr>
              <w:pStyle w:val="10"/>
            </w:pPr>
            <w:r w:rsidRPr="0059539B">
              <w:rPr>
                <w:rFonts w:hint="eastAsia"/>
              </w:rPr>
              <w:t>项目运输车辆每次进出厂区需要对车辆底盘和车轮冲洗一次，冲洗水量约</w:t>
            </w:r>
            <w:r w:rsidR="00573ECE" w:rsidRPr="0059539B">
              <w:rPr>
                <w:rFonts w:hint="eastAsia"/>
              </w:rPr>
              <w:t>2</w:t>
            </w:r>
            <w:r w:rsidRPr="0059539B">
              <w:rPr>
                <w:rFonts w:hint="eastAsia"/>
              </w:rPr>
              <w:t>00L/</w:t>
            </w:r>
            <w:r w:rsidRPr="0059539B">
              <w:rPr>
                <w:rFonts w:hint="eastAsia"/>
              </w:rPr>
              <w:t>（辆</w:t>
            </w:r>
            <w:r w:rsidRPr="0059539B">
              <w:rPr>
                <w:rFonts w:hint="eastAsia"/>
              </w:rPr>
              <w:t>.</w:t>
            </w:r>
            <w:r w:rsidRPr="0059539B">
              <w:rPr>
                <w:rFonts w:hint="eastAsia"/>
              </w:rPr>
              <w:t>次），车辆冲洗废水经自动化车辆冲洗装置配套的沉淀池（</w:t>
            </w:r>
            <w:r w:rsidRPr="0059539B">
              <w:rPr>
                <w:rFonts w:hint="eastAsia"/>
              </w:rPr>
              <w:t>1</w:t>
            </w:r>
            <w:r w:rsidRPr="0059539B">
              <w:rPr>
                <w:rFonts w:hint="eastAsia"/>
              </w:rPr>
              <w:t>座，容积</w:t>
            </w:r>
            <w:r w:rsidR="00FD44A6" w:rsidRPr="0059539B">
              <w:rPr>
                <w:rFonts w:hint="eastAsia"/>
              </w:rPr>
              <w:t>5</w:t>
            </w:r>
            <w:r w:rsidRPr="0059539B">
              <w:rPr>
                <w:rFonts w:hint="eastAsia"/>
              </w:rPr>
              <w:t>m</w:t>
            </w:r>
            <w:r w:rsidRPr="0059539B">
              <w:rPr>
                <w:rFonts w:hint="eastAsia"/>
                <w:vertAlign w:val="superscript"/>
              </w:rPr>
              <w:t>3</w:t>
            </w:r>
            <w:r w:rsidRPr="0059539B">
              <w:rPr>
                <w:rFonts w:hint="eastAsia"/>
              </w:rPr>
              <w:t>）处理后回用，不外排，</w:t>
            </w:r>
            <w:r w:rsidRPr="0059539B">
              <w:t>本项目</w:t>
            </w:r>
            <w:r w:rsidR="00767E3F">
              <w:t>原料砂由厂区北侧紧邻的叶县金叶农商发展有限责任公司元发建材厂用皮带输送机输送至车间内</w:t>
            </w:r>
            <w:r w:rsidR="00767E3F">
              <w:rPr>
                <w:rFonts w:hint="eastAsia"/>
              </w:rPr>
              <w:t>，</w:t>
            </w:r>
            <w:r w:rsidR="00767E3F">
              <w:t>其他原料以及产品采用车辆运输</w:t>
            </w:r>
            <w:r w:rsidR="00767E3F">
              <w:rPr>
                <w:rFonts w:hint="eastAsia"/>
              </w:rPr>
              <w:t>。</w:t>
            </w:r>
            <w:r w:rsidR="00767E3F">
              <w:t>项目除砂以外原料</w:t>
            </w:r>
            <w:r w:rsidRPr="0059539B">
              <w:t>用量</w:t>
            </w:r>
            <w:r w:rsidR="00767E3F">
              <w:t>为</w:t>
            </w:r>
            <w:r w:rsidR="00767E3F">
              <w:rPr>
                <w:rFonts w:hint="eastAsia"/>
              </w:rPr>
              <w:t>3</w:t>
            </w:r>
            <w:r w:rsidRPr="0059539B">
              <w:rPr>
                <w:rFonts w:hint="eastAsia"/>
              </w:rPr>
              <w:t>万</w:t>
            </w:r>
            <w:r w:rsidRPr="0059539B">
              <w:t>t/a</w:t>
            </w:r>
            <w:r w:rsidRPr="0059539B">
              <w:t>，</w:t>
            </w:r>
            <w:r w:rsidRPr="0059539B">
              <w:rPr>
                <w:rFonts w:hint="eastAsia"/>
              </w:rPr>
              <w:t>产品</w:t>
            </w:r>
            <w:r w:rsidR="00767E3F">
              <w:rPr>
                <w:rFonts w:hint="eastAsia"/>
              </w:rPr>
              <w:t>为</w:t>
            </w:r>
            <w:r w:rsidR="00DF31BC">
              <w:rPr>
                <w:rFonts w:hint="eastAsia"/>
              </w:rPr>
              <w:t>15</w:t>
            </w:r>
            <w:r w:rsidRPr="0059539B">
              <w:rPr>
                <w:rFonts w:hint="eastAsia"/>
              </w:rPr>
              <w:t>万</w:t>
            </w:r>
            <w:r w:rsidRPr="0059539B">
              <w:rPr>
                <w:rFonts w:hint="eastAsia"/>
              </w:rPr>
              <w:t>t/a</w:t>
            </w:r>
            <w:r w:rsidRPr="0059539B">
              <w:rPr>
                <w:rFonts w:hint="eastAsia"/>
              </w:rPr>
              <w:t>，</w:t>
            </w:r>
            <w:r w:rsidRPr="0059539B">
              <w:t>车辆载重以</w:t>
            </w:r>
            <w:r w:rsidRPr="0059539B">
              <w:rPr>
                <w:rFonts w:hint="eastAsia"/>
              </w:rPr>
              <w:t>30</w:t>
            </w:r>
            <w:r w:rsidRPr="0059539B">
              <w:t>t/</w:t>
            </w:r>
            <w:r w:rsidRPr="0059539B">
              <w:t>辆考虑，则平均每</w:t>
            </w:r>
            <w:r w:rsidRPr="0059539B">
              <w:rPr>
                <w:rFonts w:hint="eastAsia"/>
              </w:rPr>
              <w:t>年</w:t>
            </w:r>
            <w:r w:rsidRPr="0059539B">
              <w:t>发空、重载各</w:t>
            </w:r>
            <w:r w:rsidR="00484656">
              <w:rPr>
                <w:rFonts w:hint="eastAsia"/>
              </w:rPr>
              <w:t>6000</w:t>
            </w:r>
            <w:r w:rsidRPr="0059539B">
              <w:t>辆次</w:t>
            </w:r>
            <w:r w:rsidRPr="0059539B">
              <w:rPr>
                <w:rFonts w:hint="eastAsia"/>
              </w:rPr>
              <w:t>，即</w:t>
            </w:r>
            <w:r w:rsidR="00484656">
              <w:rPr>
                <w:rFonts w:hint="eastAsia"/>
              </w:rPr>
              <w:t>20</w:t>
            </w:r>
            <w:r w:rsidRPr="0059539B">
              <w:t>辆次</w:t>
            </w:r>
            <w:r w:rsidRPr="0059539B">
              <w:rPr>
                <w:rFonts w:hint="eastAsia"/>
              </w:rPr>
              <w:t>/d</w:t>
            </w:r>
            <w:r w:rsidRPr="0059539B">
              <w:rPr>
                <w:rFonts w:hint="eastAsia"/>
              </w:rPr>
              <w:t>，因此车辆冲洗装置配套沉淀池的循环水量为</w:t>
            </w:r>
            <w:r w:rsidR="00484656">
              <w:rPr>
                <w:rFonts w:hint="eastAsia"/>
              </w:rPr>
              <w:t>4</w:t>
            </w:r>
            <w:r w:rsidRPr="0059539B">
              <w:rPr>
                <w:rFonts w:hint="eastAsia"/>
              </w:rPr>
              <w:t>m</w:t>
            </w:r>
            <w:r w:rsidRPr="0059539B">
              <w:rPr>
                <w:rFonts w:hint="eastAsia"/>
                <w:vertAlign w:val="superscript"/>
              </w:rPr>
              <w:t>3</w:t>
            </w:r>
            <w:r w:rsidRPr="0059539B">
              <w:rPr>
                <w:rFonts w:hint="eastAsia"/>
              </w:rPr>
              <w:t>/d</w:t>
            </w:r>
            <w:r w:rsidRPr="0059539B">
              <w:rPr>
                <w:rFonts w:hint="eastAsia"/>
              </w:rPr>
              <w:t>。考虑到水分蒸发及车辆带走的水分，需要定期添加一定量的水，添加的水量为</w:t>
            </w:r>
            <w:r w:rsidR="00DF31BC">
              <w:rPr>
                <w:rFonts w:hint="eastAsia"/>
              </w:rPr>
              <w:t>0.2</w:t>
            </w:r>
            <w:r w:rsidRPr="0059539B">
              <w:rPr>
                <w:rFonts w:hint="eastAsia"/>
              </w:rPr>
              <w:t>m</w:t>
            </w:r>
            <w:r w:rsidRPr="0059539B">
              <w:rPr>
                <w:rFonts w:hint="eastAsia"/>
                <w:vertAlign w:val="superscript"/>
              </w:rPr>
              <w:t>3</w:t>
            </w:r>
            <w:r w:rsidRPr="0059539B">
              <w:rPr>
                <w:rFonts w:hint="eastAsia"/>
              </w:rPr>
              <w:t>/d</w:t>
            </w:r>
            <w:r w:rsidRPr="0059539B">
              <w:rPr>
                <w:rFonts w:hint="eastAsia"/>
              </w:rPr>
              <w:t>，</w:t>
            </w:r>
            <w:r w:rsidR="00DF31BC">
              <w:rPr>
                <w:rFonts w:hint="eastAsia"/>
              </w:rPr>
              <w:t>60</w:t>
            </w:r>
            <w:r w:rsidRPr="0059539B">
              <w:t>m</w:t>
            </w:r>
            <w:r w:rsidRPr="0059539B">
              <w:rPr>
                <w:vertAlign w:val="superscript"/>
              </w:rPr>
              <w:t>3</w:t>
            </w:r>
            <w:r w:rsidRPr="0059539B">
              <w:rPr>
                <w:rFonts w:hint="eastAsia"/>
              </w:rPr>
              <w:t>/a</w:t>
            </w:r>
            <w:r w:rsidRPr="0059539B">
              <w:rPr>
                <w:rFonts w:hint="eastAsia"/>
              </w:rPr>
              <w:t>。</w:t>
            </w:r>
          </w:p>
          <w:p w:rsidR="00742451" w:rsidRPr="008F0B69" w:rsidRDefault="00742451" w:rsidP="007970B8">
            <w:pPr>
              <w:pStyle w:val="10"/>
              <w:rPr>
                <w:bCs/>
              </w:rPr>
            </w:pPr>
            <w:r w:rsidRPr="008F0B69">
              <w:rPr>
                <w:rFonts w:hint="eastAsia"/>
                <w:bCs/>
              </w:rPr>
              <w:t>（</w:t>
            </w:r>
            <w:r w:rsidR="00DF31BC">
              <w:rPr>
                <w:rFonts w:hint="eastAsia"/>
                <w:bCs/>
              </w:rPr>
              <w:t>3</w:t>
            </w:r>
            <w:r w:rsidRPr="008F0B69">
              <w:rPr>
                <w:rFonts w:hint="eastAsia"/>
                <w:bCs/>
              </w:rPr>
              <w:t>）道路洒水用水</w:t>
            </w:r>
          </w:p>
          <w:p w:rsidR="00742451" w:rsidRPr="008F0B69" w:rsidRDefault="00742451" w:rsidP="007970B8">
            <w:pPr>
              <w:pStyle w:val="10"/>
              <w:rPr>
                <w:iCs/>
              </w:rPr>
            </w:pPr>
            <w:r w:rsidRPr="008F0B69">
              <w:rPr>
                <w:rFonts w:hint="eastAsia"/>
              </w:rPr>
              <w:t>参考《工业与城镇生活用水定额》（</w:t>
            </w:r>
            <w:r w:rsidRPr="008F0B69">
              <w:rPr>
                <w:rFonts w:hint="eastAsia"/>
              </w:rPr>
              <w:t>DB41/T385-2020</w:t>
            </w:r>
            <w:r w:rsidRPr="008F0B69">
              <w:rPr>
                <w:rFonts w:hint="eastAsia"/>
              </w:rPr>
              <w:t>），</w:t>
            </w:r>
            <w:r w:rsidRPr="008F0B69">
              <w:rPr>
                <w:rFonts w:hint="eastAsia"/>
                <w:iCs/>
              </w:rPr>
              <w:t>厂区</w:t>
            </w:r>
            <w:r w:rsidR="00DF31BC">
              <w:rPr>
                <w:rFonts w:hint="eastAsia"/>
                <w:iCs/>
              </w:rPr>
              <w:t>外</w:t>
            </w:r>
            <w:r w:rsidRPr="008F0B69">
              <w:rPr>
                <w:rFonts w:hint="eastAsia"/>
                <w:iCs/>
              </w:rPr>
              <w:t>道路洒水量</w:t>
            </w:r>
            <w:r w:rsidRPr="008F0B69">
              <w:rPr>
                <w:rFonts w:hint="eastAsia"/>
              </w:rPr>
              <w:t>取</w:t>
            </w:r>
            <w:r w:rsidRPr="008F0B69">
              <w:rPr>
                <w:rFonts w:hint="eastAsia"/>
              </w:rPr>
              <w:t>2.0L/</w:t>
            </w:r>
            <w:r w:rsidRPr="008F0B69">
              <w:rPr>
                <w:rFonts w:hint="eastAsia"/>
              </w:rPr>
              <w:t>（</w:t>
            </w:r>
            <w:r w:rsidRPr="008F0B69">
              <w:rPr>
                <w:rFonts w:hint="eastAsia"/>
              </w:rPr>
              <w:t>m</w:t>
            </w:r>
            <w:r w:rsidRPr="008F0B69">
              <w:rPr>
                <w:rFonts w:hint="eastAsia"/>
                <w:vertAlign w:val="superscript"/>
              </w:rPr>
              <w:t>2</w:t>
            </w:r>
            <w:r w:rsidRPr="008F0B69">
              <w:rPr>
                <w:rFonts w:hint="eastAsia"/>
              </w:rPr>
              <w:t>·</w:t>
            </w:r>
            <w:r w:rsidRPr="008F0B69">
              <w:rPr>
                <w:rFonts w:hint="eastAsia"/>
              </w:rPr>
              <w:t>d</w:t>
            </w:r>
            <w:r w:rsidRPr="008F0B69">
              <w:rPr>
                <w:rFonts w:hint="eastAsia"/>
              </w:rPr>
              <w:t>），项目</w:t>
            </w:r>
            <w:r w:rsidRPr="008F0B69">
              <w:rPr>
                <w:rFonts w:hint="eastAsia"/>
                <w:iCs/>
              </w:rPr>
              <w:t>厂区</w:t>
            </w:r>
            <w:r w:rsidR="00DF31BC">
              <w:rPr>
                <w:rFonts w:hint="eastAsia"/>
                <w:iCs/>
              </w:rPr>
              <w:t>外洒水</w:t>
            </w:r>
            <w:r w:rsidRPr="008F0B69">
              <w:rPr>
                <w:rFonts w:hint="eastAsia"/>
                <w:iCs/>
              </w:rPr>
              <w:t>道路面积约</w:t>
            </w:r>
            <w:r w:rsidR="00DF31BC">
              <w:rPr>
                <w:rFonts w:hint="eastAsia"/>
                <w:iCs/>
              </w:rPr>
              <w:t>600</w:t>
            </w:r>
            <w:r w:rsidRPr="008F0B69">
              <w:t>m</w:t>
            </w:r>
            <w:r w:rsidRPr="008F0B69">
              <w:rPr>
                <w:rFonts w:hint="eastAsia"/>
                <w:vertAlign w:val="superscript"/>
              </w:rPr>
              <w:t>2</w:t>
            </w:r>
            <w:r w:rsidRPr="008F0B69">
              <w:rPr>
                <w:rFonts w:hint="eastAsia"/>
              </w:rPr>
              <w:t>，则项目厂区道路</w:t>
            </w:r>
            <w:r w:rsidRPr="008F0B69">
              <w:rPr>
                <w:rFonts w:hint="eastAsia"/>
                <w:iCs/>
              </w:rPr>
              <w:t>洒水量为</w:t>
            </w:r>
            <w:r w:rsidR="00DF31BC">
              <w:rPr>
                <w:rFonts w:hint="eastAsia"/>
                <w:iCs/>
              </w:rPr>
              <w:t>1.2</w:t>
            </w:r>
            <w:r w:rsidRPr="008F0B69">
              <w:t>m</w:t>
            </w:r>
            <w:r w:rsidRPr="008F0B69">
              <w:rPr>
                <w:vertAlign w:val="superscript"/>
              </w:rPr>
              <w:t>3</w:t>
            </w:r>
            <w:r w:rsidRPr="008F0B69">
              <w:t>/d</w:t>
            </w:r>
            <w:r w:rsidRPr="008F0B69">
              <w:t>，即</w:t>
            </w:r>
            <w:r w:rsidR="00DF31BC">
              <w:rPr>
                <w:rFonts w:hint="eastAsia"/>
              </w:rPr>
              <w:t>360</w:t>
            </w:r>
            <w:r w:rsidRPr="008F0B69">
              <w:rPr>
                <w:iCs/>
              </w:rPr>
              <w:t>m</w:t>
            </w:r>
            <w:r w:rsidRPr="008F0B69">
              <w:rPr>
                <w:iCs/>
                <w:vertAlign w:val="superscript"/>
              </w:rPr>
              <w:t>3</w:t>
            </w:r>
            <w:r w:rsidRPr="008F0B69">
              <w:rPr>
                <w:iCs/>
              </w:rPr>
              <w:t>/a</w:t>
            </w:r>
            <w:r w:rsidRPr="008F0B69">
              <w:rPr>
                <w:rFonts w:hint="eastAsia"/>
                <w:iCs/>
              </w:rPr>
              <w:t>。</w:t>
            </w:r>
            <w:r w:rsidR="00E67A69" w:rsidRPr="008F0B69">
              <w:rPr>
                <w:rFonts w:hint="eastAsia"/>
                <w:iCs/>
              </w:rPr>
              <w:t>该部分水分蒸发损耗，不产生废水。</w:t>
            </w:r>
          </w:p>
          <w:p w:rsidR="00742451" w:rsidRPr="008F0B69" w:rsidRDefault="00742451" w:rsidP="007970B8">
            <w:pPr>
              <w:pStyle w:val="10"/>
              <w:rPr>
                <w:bCs/>
                <w:iCs/>
                <w:kern w:val="0"/>
              </w:rPr>
            </w:pPr>
            <w:r w:rsidRPr="008F0B69">
              <w:rPr>
                <w:rFonts w:hint="eastAsia"/>
                <w:bCs/>
                <w:iCs/>
                <w:kern w:val="0"/>
              </w:rPr>
              <w:t>②项目排水</w:t>
            </w:r>
          </w:p>
          <w:p w:rsidR="00742451" w:rsidRPr="008F0B69" w:rsidRDefault="00742451" w:rsidP="007970B8">
            <w:pPr>
              <w:pStyle w:val="10"/>
              <w:rPr>
                <w:bCs/>
              </w:rPr>
            </w:pPr>
            <w:r w:rsidRPr="008F0B69">
              <w:rPr>
                <w:rFonts w:hint="eastAsia"/>
                <w:bCs/>
              </w:rPr>
              <w:t>（</w:t>
            </w:r>
            <w:r w:rsidRPr="008F0B69">
              <w:rPr>
                <w:rFonts w:hint="eastAsia"/>
                <w:bCs/>
              </w:rPr>
              <w:t>1</w:t>
            </w:r>
            <w:r w:rsidRPr="008F0B69">
              <w:rPr>
                <w:rFonts w:hint="eastAsia"/>
                <w:bCs/>
              </w:rPr>
              <w:t>）员工生活污水</w:t>
            </w:r>
          </w:p>
          <w:p w:rsidR="003E289F" w:rsidRDefault="00742451" w:rsidP="007970B8">
            <w:pPr>
              <w:pStyle w:val="10"/>
            </w:pPr>
            <w:r w:rsidRPr="008F0B69">
              <w:rPr>
                <w:rFonts w:hint="eastAsia"/>
              </w:rPr>
              <w:t>员工生活用水量为</w:t>
            </w:r>
            <w:r w:rsidR="0059539B" w:rsidRPr="007970B8">
              <w:rPr>
                <w:rFonts w:hint="eastAsia"/>
              </w:rPr>
              <w:t>0.8</w:t>
            </w:r>
            <w:r w:rsidRPr="007970B8">
              <w:t>m</w:t>
            </w:r>
            <w:r w:rsidRPr="007970B8">
              <w:rPr>
                <w:vertAlign w:val="superscript"/>
              </w:rPr>
              <w:t>3</w:t>
            </w:r>
            <w:r w:rsidRPr="007970B8">
              <w:t>/d</w:t>
            </w:r>
            <w:r w:rsidRPr="007970B8">
              <w:rPr>
                <w:rFonts w:hint="eastAsia"/>
              </w:rPr>
              <w:t>，</w:t>
            </w:r>
            <w:r w:rsidR="0059539B" w:rsidRPr="007970B8">
              <w:rPr>
                <w:rFonts w:hint="eastAsia"/>
              </w:rPr>
              <w:t>240</w:t>
            </w:r>
            <w:r w:rsidRPr="007970B8">
              <w:t>m</w:t>
            </w:r>
            <w:r w:rsidRPr="007970B8">
              <w:rPr>
                <w:vertAlign w:val="superscript"/>
              </w:rPr>
              <w:t>3</w:t>
            </w:r>
            <w:r w:rsidRPr="007970B8">
              <w:rPr>
                <w:rFonts w:hint="eastAsia"/>
              </w:rPr>
              <w:t>/a</w:t>
            </w:r>
            <w:r w:rsidRPr="008F0B69">
              <w:rPr>
                <w:rFonts w:hint="eastAsia"/>
              </w:rPr>
              <w:t>。排放系数按照</w:t>
            </w:r>
            <w:r w:rsidRPr="008F0B69">
              <w:rPr>
                <w:rFonts w:hint="eastAsia"/>
              </w:rPr>
              <w:t>0.8</w:t>
            </w:r>
            <w:r w:rsidRPr="008F0B69">
              <w:rPr>
                <w:rFonts w:hint="eastAsia"/>
              </w:rPr>
              <w:t>计，则项目生活污水产生量为</w:t>
            </w:r>
            <w:r w:rsidR="007970B8">
              <w:rPr>
                <w:rFonts w:hint="eastAsia"/>
              </w:rPr>
              <w:t>0.64</w:t>
            </w:r>
            <w:r w:rsidRPr="008F0B69">
              <w:t>m</w:t>
            </w:r>
            <w:r w:rsidRPr="008F0B69">
              <w:rPr>
                <w:vertAlign w:val="superscript"/>
              </w:rPr>
              <w:t>3</w:t>
            </w:r>
            <w:r w:rsidRPr="008F0B69">
              <w:t>/d</w:t>
            </w:r>
            <w:r w:rsidRPr="008F0B69">
              <w:rPr>
                <w:rFonts w:hint="eastAsia"/>
              </w:rPr>
              <w:t>，</w:t>
            </w:r>
            <w:r w:rsidR="007970B8">
              <w:rPr>
                <w:rFonts w:hint="eastAsia"/>
              </w:rPr>
              <w:t>192</w:t>
            </w:r>
            <w:r w:rsidRPr="008F0B69">
              <w:t>m</w:t>
            </w:r>
            <w:r w:rsidRPr="008F0B69">
              <w:rPr>
                <w:vertAlign w:val="superscript"/>
              </w:rPr>
              <w:t>3</w:t>
            </w:r>
            <w:r w:rsidRPr="008F0B69">
              <w:rPr>
                <w:rFonts w:hint="eastAsia"/>
              </w:rPr>
              <w:t>/a</w:t>
            </w:r>
            <w:r w:rsidRPr="008F0B69">
              <w:rPr>
                <w:rFonts w:hint="eastAsia"/>
              </w:rPr>
              <w:t>。生活污水</w:t>
            </w:r>
            <w:r w:rsidR="003E289F" w:rsidRPr="00065146">
              <w:rPr>
                <w:rFonts w:hint="eastAsia"/>
              </w:rPr>
              <w:t>依托</w:t>
            </w:r>
            <w:r w:rsidR="003E289F" w:rsidRPr="00065146">
              <w:rPr>
                <w:kern w:val="0"/>
                <w:lang w:val="zh-CN"/>
              </w:rPr>
              <w:t>叶县金叶农商发展有限责任公司元发建材厂现有</w:t>
            </w:r>
            <w:r w:rsidR="003E289F" w:rsidRPr="00065146">
              <w:rPr>
                <w:rFonts w:hint="eastAsia"/>
              </w:rPr>
              <w:t>化粪池处理后</w:t>
            </w:r>
            <w:r w:rsidR="003E289F">
              <w:rPr>
                <w:rFonts w:hint="eastAsia"/>
              </w:rPr>
              <w:t>，</w:t>
            </w:r>
            <w:r w:rsidR="003E289F" w:rsidRPr="00065146">
              <w:rPr>
                <w:rFonts w:hint="eastAsia"/>
              </w:rPr>
              <w:t>定期由抽粪车拉走肥田</w:t>
            </w:r>
            <w:r w:rsidR="003E289F">
              <w:rPr>
                <w:rFonts w:hint="eastAsia"/>
              </w:rPr>
              <w:t>。</w:t>
            </w:r>
          </w:p>
          <w:p w:rsidR="00742451" w:rsidRPr="008F0B69" w:rsidRDefault="00742451" w:rsidP="007970B8">
            <w:pPr>
              <w:pStyle w:val="10"/>
              <w:rPr>
                <w:bCs/>
                <w:iCs/>
              </w:rPr>
            </w:pPr>
            <w:r w:rsidRPr="008F0B69">
              <w:rPr>
                <w:rFonts w:hint="eastAsia"/>
                <w:bCs/>
                <w:iCs/>
              </w:rPr>
              <w:lastRenderedPageBreak/>
              <w:t>（</w:t>
            </w:r>
            <w:r w:rsidR="001E5F91">
              <w:rPr>
                <w:rFonts w:hint="eastAsia"/>
                <w:bCs/>
                <w:iCs/>
              </w:rPr>
              <w:t>2</w:t>
            </w:r>
            <w:r w:rsidRPr="008F0B69">
              <w:rPr>
                <w:rFonts w:hint="eastAsia"/>
                <w:bCs/>
                <w:iCs/>
              </w:rPr>
              <w:t>）</w:t>
            </w:r>
            <w:r w:rsidRPr="008F0B69">
              <w:rPr>
                <w:rFonts w:hint="eastAsia"/>
              </w:rPr>
              <w:t>车辆冲洗</w:t>
            </w:r>
            <w:r w:rsidRPr="008F0B69">
              <w:rPr>
                <w:bCs/>
                <w:iCs/>
              </w:rPr>
              <w:t>废水</w:t>
            </w:r>
          </w:p>
          <w:p w:rsidR="00742451" w:rsidRPr="008F0B69" w:rsidRDefault="00742451" w:rsidP="007970B8">
            <w:pPr>
              <w:pStyle w:val="10"/>
              <w:rPr>
                <w:bCs/>
              </w:rPr>
            </w:pPr>
            <w:r w:rsidRPr="008F0B69">
              <w:rPr>
                <w:rFonts w:hint="eastAsia"/>
              </w:rPr>
              <w:t>车辆冲洗</w:t>
            </w:r>
            <w:r w:rsidRPr="008F0B69">
              <w:rPr>
                <w:bCs/>
                <w:iCs/>
              </w:rPr>
              <w:t>废水</w:t>
            </w:r>
            <w:r w:rsidR="00223BFA">
              <w:rPr>
                <w:bCs/>
                <w:iCs/>
              </w:rPr>
              <w:t>产生量即为</w:t>
            </w:r>
            <w:r w:rsidR="00825828" w:rsidRPr="008F0B69">
              <w:rPr>
                <w:rFonts w:hint="eastAsia"/>
              </w:rPr>
              <w:t>车辆冲洗</w:t>
            </w:r>
            <w:r w:rsidR="00223BFA" w:rsidRPr="0059539B">
              <w:rPr>
                <w:rFonts w:hint="eastAsia"/>
              </w:rPr>
              <w:t>循环水量</w:t>
            </w:r>
            <w:r w:rsidR="00223BFA">
              <w:rPr>
                <w:rFonts w:hint="eastAsia"/>
              </w:rPr>
              <w:t>，</w:t>
            </w:r>
            <w:r w:rsidR="00223BFA" w:rsidRPr="0059539B">
              <w:rPr>
                <w:rFonts w:hint="eastAsia"/>
              </w:rPr>
              <w:t>为</w:t>
            </w:r>
            <w:r w:rsidR="006224F3">
              <w:rPr>
                <w:rFonts w:hint="eastAsia"/>
              </w:rPr>
              <w:t>4</w:t>
            </w:r>
            <w:r w:rsidR="00223BFA" w:rsidRPr="0059539B">
              <w:rPr>
                <w:rFonts w:hint="eastAsia"/>
              </w:rPr>
              <w:t>m</w:t>
            </w:r>
            <w:r w:rsidR="00223BFA" w:rsidRPr="0059539B">
              <w:rPr>
                <w:rFonts w:hint="eastAsia"/>
                <w:vertAlign w:val="superscript"/>
              </w:rPr>
              <w:t>3</w:t>
            </w:r>
            <w:r w:rsidR="00223BFA" w:rsidRPr="0059539B">
              <w:rPr>
                <w:rFonts w:hint="eastAsia"/>
              </w:rPr>
              <w:t>/d</w:t>
            </w:r>
            <w:r w:rsidR="00223BFA">
              <w:rPr>
                <w:rFonts w:hint="eastAsia"/>
              </w:rPr>
              <w:t>，</w:t>
            </w:r>
            <w:r w:rsidRPr="008F0B69">
              <w:rPr>
                <w:rFonts w:hint="eastAsia"/>
                <w:bCs/>
              </w:rPr>
              <w:t>主要污染物是</w:t>
            </w:r>
            <w:r w:rsidRPr="008F0B69">
              <w:rPr>
                <w:rFonts w:hint="eastAsia"/>
                <w:bCs/>
              </w:rPr>
              <w:t>SS</w:t>
            </w:r>
            <w:r w:rsidRPr="008F0B69">
              <w:rPr>
                <w:rFonts w:hint="eastAsia"/>
                <w:bCs/>
              </w:rPr>
              <w:t>，</w:t>
            </w:r>
            <w:r w:rsidR="00223BFA" w:rsidRPr="00065146">
              <w:rPr>
                <w:rFonts w:hint="eastAsia"/>
              </w:rPr>
              <w:t>车辆冲洗废水依托</w:t>
            </w:r>
            <w:r w:rsidR="00223BFA" w:rsidRPr="00065146">
              <w:rPr>
                <w:kern w:val="0"/>
                <w:lang w:val="zh-CN"/>
              </w:rPr>
              <w:t>叶县金叶农商发展有限责任公司元发建材厂现有</w:t>
            </w:r>
            <w:r w:rsidR="00223BFA" w:rsidRPr="00065146">
              <w:rPr>
                <w:rFonts w:hint="eastAsia"/>
              </w:rPr>
              <w:t>沉淀池收集处理后循环使用，不外排</w:t>
            </w:r>
            <w:r w:rsidRPr="008F0B69">
              <w:rPr>
                <w:rFonts w:hint="eastAsia"/>
                <w:bCs/>
              </w:rPr>
              <w:t>。</w:t>
            </w:r>
          </w:p>
          <w:p w:rsidR="00366F42" w:rsidRPr="008F0B69" w:rsidRDefault="00366F42" w:rsidP="007970B8">
            <w:pPr>
              <w:pStyle w:val="10"/>
            </w:pPr>
            <w:r w:rsidRPr="008F0B69">
              <w:rPr>
                <w:rFonts w:hint="eastAsia"/>
              </w:rPr>
              <w:t>③</w:t>
            </w:r>
            <w:r w:rsidRPr="008F0B69">
              <w:t>水平衡分析</w:t>
            </w:r>
          </w:p>
          <w:p w:rsidR="00366F42" w:rsidRDefault="005A5FBB" w:rsidP="007970B8">
            <w:pPr>
              <w:pStyle w:val="10"/>
            </w:pPr>
            <w:r w:rsidRPr="008F0B69">
              <w:rPr>
                <w:rFonts w:hint="eastAsia"/>
              </w:rPr>
              <w:t>本项目</w:t>
            </w:r>
            <w:r w:rsidR="00366F42" w:rsidRPr="008F0B69">
              <w:rPr>
                <w:rFonts w:hint="eastAsia"/>
              </w:rPr>
              <w:t>运营期</w:t>
            </w:r>
            <w:r w:rsidR="00366F42" w:rsidRPr="008F0B69">
              <w:t>用</w:t>
            </w:r>
            <w:r w:rsidR="00366F42" w:rsidRPr="008F0B69">
              <w:rPr>
                <w:rFonts w:hint="eastAsia"/>
              </w:rPr>
              <w:t>排</w:t>
            </w:r>
            <w:r w:rsidR="00366F42" w:rsidRPr="008F0B69">
              <w:t>水量统计情况见</w:t>
            </w:r>
            <w:r w:rsidR="00366F42" w:rsidRPr="008F0B69">
              <w:rPr>
                <w:rFonts w:hint="eastAsia"/>
              </w:rPr>
              <w:t>下</w:t>
            </w:r>
            <w:r w:rsidR="00366F42" w:rsidRPr="008F0B69">
              <w:t>表</w:t>
            </w:r>
            <w:r w:rsidR="00366F42" w:rsidRPr="008F0B69">
              <w:rPr>
                <w:rFonts w:hint="eastAsia"/>
              </w:rPr>
              <w:t>。</w:t>
            </w:r>
          </w:p>
          <w:p w:rsidR="00366F42" w:rsidRPr="008F0B69" w:rsidRDefault="00366F42" w:rsidP="00366F42">
            <w:pPr>
              <w:spacing w:line="520" w:lineRule="exact"/>
              <w:ind w:firstLineChars="200" w:firstLine="480"/>
              <w:rPr>
                <w:rFonts w:eastAsia="黑体"/>
                <w:sz w:val="24"/>
              </w:rPr>
            </w:pPr>
            <w:r w:rsidRPr="008F0B69">
              <w:rPr>
                <w:rFonts w:eastAsia="黑体"/>
                <w:sz w:val="24"/>
              </w:rPr>
              <w:t>表</w:t>
            </w:r>
            <w:r w:rsidR="006B6ECE">
              <w:rPr>
                <w:rFonts w:eastAsia="黑体" w:hint="eastAsia"/>
                <w:sz w:val="24"/>
              </w:rPr>
              <w:t>10</w:t>
            </w:r>
            <w:r w:rsidR="008D45E9" w:rsidRPr="008F0B69">
              <w:rPr>
                <w:rFonts w:eastAsia="黑体" w:hint="eastAsia"/>
                <w:sz w:val="24"/>
              </w:rPr>
              <w:t xml:space="preserve">   </w:t>
            </w:r>
            <w:r w:rsidR="001E3723" w:rsidRPr="008F0B69">
              <w:rPr>
                <w:rFonts w:eastAsia="黑体"/>
                <w:sz w:val="24"/>
              </w:rPr>
              <w:t xml:space="preserve">           </w:t>
            </w:r>
            <w:r w:rsidRPr="008F0B69">
              <w:rPr>
                <w:rFonts w:eastAsia="黑体"/>
                <w:sz w:val="24"/>
              </w:rPr>
              <w:t xml:space="preserve"> </w:t>
            </w:r>
            <w:r w:rsidR="005A5FBB" w:rsidRPr="008F0B69">
              <w:rPr>
                <w:rFonts w:eastAsia="黑体" w:hint="eastAsia"/>
                <w:sz w:val="24"/>
              </w:rPr>
              <w:t>本项目</w:t>
            </w:r>
            <w:r w:rsidRPr="008F0B69">
              <w:rPr>
                <w:rFonts w:eastAsia="黑体"/>
                <w:sz w:val="24"/>
              </w:rPr>
              <w:t>营运期用</w:t>
            </w:r>
            <w:r w:rsidRPr="008F0B69">
              <w:rPr>
                <w:rFonts w:eastAsia="黑体" w:hint="eastAsia"/>
                <w:sz w:val="24"/>
              </w:rPr>
              <w:t>排</w:t>
            </w:r>
            <w:r w:rsidRPr="008F0B69">
              <w:rPr>
                <w:rFonts w:eastAsia="黑体"/>
                <w:sz w:val="24"/>
              </w:rPr>
              <w:t>水统计一览表</w:t>
            </w:r>
          </w:p>
          <w:tbl>
            <w:tblPr>
              <w:tblW w:w="5000" w:type="pct"/>
              <w:tblBorders>
                <w:top w:val="single" w:sz="12" w:space="0" w:color="auto"/>
                <w:bottom w:val="single" w:sz="12" w:space="0" w:color="auto"/>
                <w:insideH w:val="single" w:sz="4" w:space="0" w:color="auto"/>
                <w:insideV w:val="single" w:sz="4" w:space="0" w:color="auto"/>
              </w:tblBorders>
              <w:tblLayout w:type="fixed"/>
              <w:tblLook w:val="01E0"/>
            </w:tblPr>
            <w:tblGrid>
              <w:gridCol w:w="2159"/>
              <w:gridCol w:w="992"/>
              <w:gridCol w:w="1560"/>
              <w:gridCol w:w="1133"/>
              <w:gridCol w:w="1135"/>
              <w:gridCol w:w="1590"/>
            </w:tblGrid>
            <w:tr w:rsidR="00BF35AC" w:rsidRPr="007970B8" w:rsidTr="002265FE">
              <w:trPr>
                <w:trHeight w:val="340"/>
              </w:trPr>
              <w:tc>
                <w:tcPr>
                  <w:tcW w:w="1260" w:type="pct"/>
                  <w:vAlign w:val="center"/>
                </w:tcPr>
                <w:p w:rsidR="00BF35AC" w:rsidRPr="007970B8" w:rsidRDefault="00BF35AC" w:rsidP="00BF35AC">
                  <w:pPr>
                    <w:adjustRightInd w:val="0"/>
                    <w:snapToGrid w:val="0"/>
                    <w:jc w:val="center"/>
                    <w:rPr>
                      <w:szCs w:val="21"/>
                    </w:rPr>
                  </w:pPr>
                  <w:r w:rsidRPr="007970B8">
                    <w:rPr>
                      <w:szCs w:val="21"/>
                    </w:rPr>
                    <w:t>用水单元</w:t>
                  </w:r>
                </w:p>
              </w:tc>
              <w:tc>
                <w:tcPr>
                  <w:tcW w:w="579" w:type="pct"/>
                  <w:vAlign w:val="center"/>
                </w:tcPr>
                <w:p w:rsidR="00BF35AC" w:rsidRPr="007970B8" w:rsidRDefault="00BF35AC" w:rsidP="00BF35AC">
                  <w:pPr>
                    <w:adjustRightInd w:val="0"/>
                    <w:snapToGrid w:val="0"/>
                    <w:jc w:val="center"/>
                    <w:rPr>
                      <w:szCs w:val="21"/>
                    </w:rPr>
                  </w:pPr>
                  <w:r w:rsidRPr="007970B8">
                    <w:rPr>
                      <w:szCs w:val="21"/>
                    </w:rPr>
                    <w:t>规模</w:t>
                  </w:r>
                </w:p>
              </w:tc>
              <w:tc>
                <w:tcPr>
                  <w:tcW w:w="910" w:type="pct"/>
                  <w:vAlign w:val="center"/>
                </w:tcPr>
                <w:p w:rsidR="00BF35AC" w:rsidRPr="007970B8" w:rsidRDefault="00BF35AC" w:rsidP="00BF35AC">
                  <w:pPr>
                    <w:adjustRightInd w:val="0"/>
                    <w:snapToGrid w:val="0"/>
                    <w:jc w:val="center"/>
                    <w:rPr>
                      <w:szCs w:val="21"/>
                    </w:rPr>
                  </w:pPr>
                  <w:r w:rsidRPr="007970B8">
                    <w:rPr>
                      <w:szCs w:val="21"/>
                    </w:rPr>
                    <w:t>用水定额</w:t>
                  </w:r>
                </w:p>
              </w:tc>
              <w:tc>
                <w:tcPr>
                  <w:tcW w:w="661" w:type="pct"/>
                  <w:vAlign w:val="center"/>
                </w:tcPr>
                <w:p w:rsidR="00BF35AC" w:rsidRPr="007970B8" w:rsidRDefault="00BF35AC" w:rsidP="00BF35AC">
                  <w:pPr>
                    <w:adjustRightInd w:val="0"/>
                    <w:snapToGrid w:val="0"/>
                    <w:jc w:val="center"/>
                    <w:rPr>
                      <w:szCs w:val="21"/>
                    </w:rPr>
                  </w:pPr>
                  <w:r w:rsidRPr="007970B8">
                    <w:rPr>
                      <w:szCs w:val="21"/>
                    </w:rPr>
                    <w:t>用水量（</w:t>
                  </w:r>
                  <w:r w:rsidRPr="007970B8">
                    <w:t>m</w:t>
                  </w:r>
                  <w:r w:rsidRPr="007970B8">
                    <w:rPr>
                      <w:vertAlign w:val="superscript"/>
                    </w:rPr>
                    <w:t>3</w:t>
                  </w:r>
                  <w:r w:rsidRPr="007970B8">
                    <w:t>/d</w:t>
                  </w:r>
                  <w:r w:rsidRPr="007970B8">
                    <w:rPr>
                      <w:szCs w:val="21"/>
                    </w:rPr>
                    <w:t>）</w:t>
                  </w:r>
                </w:p>
              </w:tc>
              <w:tc>
                <w:tcPr>
                  <w:tcW w:w="662" w:type="pct"/>
                  <w:vAlign w:val="center"/>
                </w:tcPr>
                <w:p w:rsidR="00BF35AC" w:rsidRPr="007970B8" w:rsidRDefault="00BF35AC" w:rsidP="00BF35AC">
                  <w:pPr>
                    <w:adjustRightInd w:val="0"/>
                    <w:snapToGrid w:val="0"/>
                    <w:jc w:val="center"/>
                    <w:rPr>
                      <w:szCs w:val="21"/>
                    </w:rPr>
                  </w:pPr>
                  <w:r w:rsidRPr="007970B8">
                    <w:rPr>
                      <w:szCs w:val="21"/>
                    </w:rPr>
                    <w:t>排污系数</w:t>
                  </w:r>
                </w:p>
              </w:tc>
              <w:tc>
                <w:tcPr>
                  <w:tcW w:w="928" w:type="pct"/>
                  <w:vAlign w:val="center"/>
                </w:tcPr>
                <w:p w:rsidR="00BF35AC" w:rsidRPr="007970B8" w:rsidRDefault="00BF35AC" w:rsidP="00BF35AC">
                  <w:pPr>
                    <w:adjustRightInd w:val="0"/>
                    <w:snapToGrid w:val="0"/>
                    <w:jc w:val="center"/>
                    <w:rPr>
                      <w:szCs w:val="21"/>
                    </w:rPr>
                  </w:pPr>
                  <w:r w:rsidRPr="007970B8">
                    <w:rPr>
                      <w:szCs w:val="21"/>
                    </w:rPr>
                    <w:t>污水产生</w:t>
                  </w:r>
                  <w:r w:rsidRPr="007970B8">
                    <w:rPr>
                      <w:rFonts w:hint="eastAsia"/>
                      <w:szCs w:val="21"/>
                    </w:rPr>
                    <w:t>量</w:t>
                  </w:r>
                  <w:r w:rsidRPr="007970B8">
                    <w:rPr>
                      <w:szCs w:val="21"/>
                    </w:rPr>
                    <w:t>（</w:t>
                  </w:r>
                  <w:r w:rsidRPr="007970B8">
                    <w:rPr>
                      <w:szCs w:val="21"/>
                    </w:rPr>
                    <w:t>m</w:t>
                  </w:r>
                  <w:r w:rsidRPr="007970B8">
                    <w:rPr>
                      <w:szCs w:val="21"/>
                      <w:vertAlign w:val="superscript"/>
                    </w:rPr>
                    <w:t>3</w:t>
                  </w:r>
                  <w:r w:rsidRPr="007970B8">
                    <w:rPr>
                      <w:szCs w:val="21"/>
                    </w:rPr>
                    <w:t>/d</w:t>
                  </w:r>
                  <w:r w:rsidRPr="007970B8">
                    <w:rPr>
                      <w:szCs w:val="21"/>
                    </w:rPr>
                    <w:t>）</w:t>
                  </w:r>
                </w:p>
              </w:tc>
            </w:tr>
            <w:tr w:rsidR="00BF35AC" w:rsidRPr="007970B8" w:rsidTr="002265FE">
              <w:trPr>
                <w:trHeight w:val="340"/>
              </w:trPr>
              <w:tc>
                <w:tcPr>
                  <w:tcW w:w="1260" w:type="pct"/>
                  <w:vAlign w:val="center"/>
                </w:tcPr>
                <w:p w:rsidR="00BF35AC" w:rsidRPr="007970B8" w:rsidRDefault="00BF35AC" w:rsidP="00BF35AC">
                  <w:pPr>
                    <w:adjustRightInd w:val="0"/>
                    <w:snapToGrid w:val="0"/>
                    <w:jc w:val="center"/>
                    <w:rPr>
                      <w:szCs w:val="21"/>
                    </w:rPr>
                  </w:pPr>
                  <w:r w:rsidRPr="007970B8">
                    <w:rPr>
                      <w:rFonts w:hint="eastAsia"/>
                      <w:szCs w:val="21"/>
                    </w:rPr>
                    <w:t>员工生活用水</w:t>
                  </w:r>
                </w:p>
              </w:tc>
              <w:tc>
                <w:tcPr>
                  <w:tcW w:w="579" w:type="pct"/>
                  <w:vAlign w:val="center"/>
                </w:tcPr>
                <w:p w:rsidR="00BF35AC" w:rsidRPr="007970B8" w:rsidRDefault="007970B8" w:rsidP="00BF35AC">
                  <w:pPr>
                    <w:adjustRightInd w:val="0"/>
                    <w:snapToGrid w:val="0"/>
                    <w:jc w:val="center"/>
                    <w:rPr>
                      <w:szCs w:val="21"/>
                    </w:rPr>
                  </w:pPr>
                  <w:r>
                    <w:rPr>
                      <w:rFonts w:hint="eastAsia"/>
                      <w:szCs w:val="21"/>
                    </w:rPr>
                    <w:t>16</w:t>
                  </w:r>
                  <w:r w:rsidR="00BF35AC" w:rsidRPr="007970B8">
                    <w:rPr>
                      <w:rFonts w:hint="eastAsia"/>
                      <w:szCs w:val="21"/>
                    </w:rPr>
                    <w:t>人</w:t>
                  </w:r>
                </w:p>
              </w:tc>
              <w:tc>
                <w:tcPr>
                  <w:tcW w:w="910" w:type="pct"/>
                  <w:vAlign w:val="center"/>
                </w:tcPr>
                <w:p w:rsidR="00BF35AC" w:rsidRPr="007970B8" w:rsidRDefault="00BF35AC" w:rsidP="00BF35AC">
                  <w:pPr>
                    <w:adjustRightInd w:val="0"/>
                    <w:snapToGrid w:val="0"/>
                    <w:jc w:val="center"/>
                    <w:rPr>
                      <w:szCs w:val="21"/>
                    </w:rPr>
                  </w:pPr>
                  <w:r w:rsidRPr="007970B8">
                    <w:rPr>
                      <w:rFonts w:hint="eastAsia"/>
                    </w:rPr>
                    <w:t>50</w:t>
                  </w:r>
                  <w:r w:rsidRPr="007970B8">
                    <w:rPr>
                      <w:rFonts w:hint="eastAsia"/>
                    </w:rPr>
                    <w:t>（</w:t>
                  </w:r>
                  <w:r w:rsidRPr="007970B8">
                    <w:t>L/</w:t>
                  </w:r>
                  <w:r w:rsidRPr="007970B8">
                    <w:rPr>
                      <w:rFonts w:hAnsi="宋体"/>
                    </w:rPr>
                    <w:t>人</w:t>
                  </w:r>
                  <w:r w:rsidRPr="007970B8">
                    <w:t>·d</w:t>
                  </w:r>
                  <w:r w:rsidRPr="007970B8">
                    <w:rPr>
                      <w:rFonts w:hint="eastAsia"/>
                    </w:rPr>
                    <w:t>）</w:t>
                  </w:r>
                </w:p>
              </w:tc>
              <w:tc>
                <w:tcPr>
                  <w:tcW w:w="661" w:type="pct"/>
                  <w:vAlign w:val="center"/>
                </w:tcPr>
                <w:p w:rsidR="00BF35AC" w:rsidRPr="007970B8" w:rsidRDefault="007970B8" w:rsidP="00BF35AC">
                  <w:pPr>
                    <w:adjustRightInd w:val="0"/>
                    <w:snapToGrid w:val="0"/>
                    <w:jc w:val="center"/>
                    <w:rPr>
                      <w:szCs w:val="21"/>
                    </w:rPr>
                  </w:pPr>
                  <w:r>
                    <w:rPr>
                      <w:rFonts w:hint="eastAsia"/>
                      <w:szCs w:val="21"/>
                    </w:rPr>
                    <w:t>0.8</w:t>
                  </w:r>
                </w:p>
              </w:tc>
              <w:tc>
                <w:tcPr>
                  <w:tcW w:w="662" w:type="pct"/>
                  <w:vAlign w:val="center"/>
                </w:tcPr>
                <w:p w:rsidR="00BF35AC" w:rsidRPr="007970B8" w:rsidRDefault="00BF35AC" w:rsidP="00BF35AC">
                  <w:pPr>
                    <w:adjustRightInd w:val="0"/>
                    <w:snapToGrid w:val="0"/>
                    <w:jc w:val="center"/>
                    <w:rPr>
                      <w:szCs w:val="21"/>
                    </w:rPr>
                  </w:pPr>
                  <w:r w:rsidRPr="007970B8">
                    <w:rPr>
                      <w:szCs w:val="21"/>
                    </w:rPr>
                    <w:t>0.8</w:t>
                  </w:r>
                </w:p>
              </w:tc>
              <w:tc>
                <w:tcPr>
                  <w:tcW w:w="928" w:type="pct"/>
                  <w:vAlign w:val="center"/>
                </w:tcPr>
                <w:p w:rsidR="00BF35AC" w:rsidRPr="007970B8" w:rsidRDefault="007970B8" w:rsidP="00BF35AC">
                  <w:pPr>
                    <w:adjustRightInd w:val="0"/>
                    <w:snapToGrid w:val="0"/>
                    <w:jc w:val="center"/>
                    <w:rPr>
                      <w:szCs w:val="21"/>
                    </w:rPr>
                  </w:pPr>
                  <w:r>
                    <w:rPr>
                      <w:rFonts w:hint="eastAsia"/>
                      <w:szCs w:val="21"/>
                    </w:rPr>
                    <w:t>0.64</w:t>
                  </w:r>
                </w:p>
              </w:tc>
            </w:tr>
            <w:tr w:rsidR="00BF35AC" w:rsidRPr="007970B8" w:rsidTr="002265FE">
              <w:trPr>
                <w:trHeight w:val="340"/>
              </w:trPr>
              <w:tc>
                <w:tcPr>
                  <w:tcW w:w="1260" w:type="pct"/>
                  <w:vAlign w:val="center"/>
                </w:tcPr>
                <w:p w:rsidR="00BF35AC" w:rsidRPr="007970B8" w:rsidRDefault="00BF35AC" w:rsidP="00BF35AC">
                  <w:pPr>
                    <w:adjustRightInd w:val="0"/>
                    <w:snapToGrid w:val="0"/>
                    <w:jc w:val="center"/>
                    <w:rPr>
                      <w:szCs w:val="21"/>
                    </w:rPr>
                  </w:pPr>
                  <w:r w:rsidRPr="007970B8">
                    <w:rPr>
                      <w:rFonts w:hint="eastAsia"/>
                      <w:szCs w:val="21"/>
                    </w:rPr>
                    <w:t>车辆冲洗用水</w:t>
                  </w:r>
                </w:p>
              </w:tc>
              <w:tc>
                <w:tcPr>
                  <w:tcW w:w="579" w:type="pct"/>
                  <w:vAlign w:val="center"/>
                </w:tcPr>
                <w:p w:rsidR="00BF35AC" w:rsidRPr="007970B8" w:rsidRDefault="00BF35AC" w:rsidP="00BF35AC">
                  <w:pPr>
                    <w:adjustRightInd w:val="0"/>
                    <w:snapToGrid w:val="0"/>
                    <w:jc w:val="center"/>
                    <w:rPr>
                      <w:szCs w:val="21"/>
                    </w:rPr>
                  </w:pPr>
                  <w:r w:rsidRPr="007970B8">
                    <w:rPr>
                      <w:rFonts w:hint="eastAsia"/>
                      <w:szCs w:val="21"/>
                    </w:rPr>
                    <w:t>/</w:t>
                  </w:r>
                </w:p>
              </w:tc>
              <w:tc>
                <w:tcPr>
                  <w:tcW w:w="910" w:type="pct"/>
                  <w:vAlign w:val="center"/>
                </w:tcPr>
                <w:p w:rsidR="00BF35AC" w:rsidRPr="007970B8" w:rsidRDefault="00BF35AC" w:rsidP="00BF35AC">
                  <w:pPr>
                    <w:adjustRightInd w:val="0"/>
                    <w:snapToGrid w:val="0"/>
                    <w:jc w:val="center"/>
                  </w:pPr>
                  <w:r w:rsidRPr="007970B8">
                    <w:rPr>
                      <w:rFonts w:hint="eastAsia"/>
                    </w:rPr>
                    <w:t>/</w:t>
                  </w:r>
                </w:p>
              </w:tc>
              <w:tc>
                <w:tcPr>
                  <w:tcW w:w="661" w:type="pct"/>
                  <w:vAlign w:val="center"/>
                </w:tcPr>
                <w:p w:rsidR="00BF35AC" w:rsidRPr="007970B8" w:rsidRDefault="007970B8" w:rsidP="00BF35AC">
                  <w:pPr>
                    <w:adjustRightInd w:val="0"/>
                    <w:snapToGrid w:val="0"/>
                    <w:jc w:val="center"/>
                    <w:rPr>
                      <w:szCs w:val="21"/>
                    </w:rPr>
                  </w:pPr>
                  <w:r>
                    <w:rPr>
                      <w:rFonts w:hint="eastAsia"/>
                      <w:szCs w:val="21"/>
                    </w:rPr>
                    <w:t>0.2</w:t>
                  </w:r>
                </w:p>
              </w:tc>
              <w:tc>
                <w:tcPr>
                  <w:tcW w:w="662" w:type="pct"/>
                  <w:vAlign w:val="center"/>
                </w:tcPr>
                <w:p w:rsidR="00BF35AC" w:rsidRPr="007970B8" w:rsidRDefault="00BF35AC" w:rsidP="00BF35AC">
                  <w:pPr>
                    <w:adjustRightInd w:val="0"/>
                    <w:snapToGrid w:val="0"/>
                    <w:jc w:val="center"/>
                    <w:rPr>
                      <w:szCs w:val="21"/>
                    </w:rPr>
                  </w:pPr>
                  <w:r w:rsidRPr="007970B8">
                    <w:rPr>
                      <w:rFonts w:hint="eastAsia"/>
                      <w:szCs w:val="21"/>
                    </w:rPr>
                    <w:t>0</w:t>
                  </w:r>
                </w:p>
              </w:tc>
              <w:tc>
                <w:tcPr>
                  <w:tcW w:w="928" w:type="pct"/>
                  <w:vAlign w:val="center"/>
                </w:tcPr>
                <w:p w:rsidR="00BF35AC" w:rsidRPr="007970B8" w:rsidRDefault="00BF35AC" w:rsidP="00BF35AC">
                  <w:pPr>
                    <w:adjustRightInd w:val="0"/>
                    <w:snapToGrid w:val="0"/>
                    <w:jc w:val="center"/>
                    <w:rPr>
                      <w:szCs w:val="21"/>
                    </w:rPr>
                  </w:pPr>
                  <w:r w:rsidRPr="007970B8">
                    <w:rPr>
                      <w:rFonts w:hint="eastAsia"/>
                      <w:szCs w:val="21"/>
                    </w:rPr>
                    <w:t>0</w:t>
                  </w:r>
                </w:p>
              </w:tc>
            </w:tr>
            <w:tr w:rsidR="00BF35AC" w:rsidRPr="007970B8" w:rsidTr="002265FE">
              <w:trPr>
                <w:trHeight w:val="340"/>
              </w:trPr>
              <w:tc>
                <w:tcPr>
                  <w:tcW w:w="1260" w:type="pct"/>
                  <w:vAlign w:val="center"/>
                </w:tcPr>
                <w:p w:rsidR="00BF35AC" w:rsidRPr="007970B8" w:rsidRDefault="00BF35AC" w:rsidP="00BF35AC">
                  <w:pPr>
                    <w:adjustRightInd w:val="0"/>
                    <w:snapToGrid w:val="0"/>
                    <w:jc w:val="center"/>
                    <w:rPr>
                      <w:szCs w:val="21"/>
                    </w:rPr>
                  </w:pPr>
                  <w:r w:rsidRPr="007970B8">
                    <w:rPr>
                      <w:rFonts w:hint="eastAsia"/>
                      <w:szCs w:val="21"/>
                    </w:rPr>
                    <w:t>道路洒水</w:t>
                  </w:r>
                </w:p>
              </w:tc>
              <w:tc>
                <w:tcPr>
                  <w:tcW w:w="579" w:type="pct"/>
                  <w:vAlign w:val="center"/>
                </w:tcPr>
                <w:p w:rsidR="00BF35AC" w:rsidRPr="007970B8" w:rsidRDefault="007970B8" w:rsidP="002265FE">
                  <w:pPr>
                    <w:adjustRightInd w:val="0"/>
                    <w:snapToGrid w:val="0"/>
                    <w:jc w:val="center"/>
                    <w:rPr>
                      <w:szCs w:val="21"/>
                    </w:rPr>
                  </w:pPr>
                  <w:r>
                    <w:rPr>
                      <w:rFonts w:hint="eastAsia"/>
                      <w:szCs w:val="21"/>
                    </w:rPr>
                    <w:t>600</w:t>
                  </w:r>
                  <w:r w:rsidR="002265FE" w:rsidRPr="007970B8">
                    <w:rPr>
                      <w:rFonts w:hint="eastAsia"/>
                      <w:szCs w:val="21"/>
                    </w:rPr>
                    <w:t>m</w:t>
                  </w:r>
                  <w:r w:rsidR="002265FE" w:rsidRPr="007970B8">
                    <w:rPr>
                      <w:rFonts w:hint="eastAsia"/>
                      <w:szCs w:val="21"/>
                      <w:vertAlign w:val="superscript"/>
                    </w:rPr>
                    <w:t>2</w:t>
                  </w:r>
                  <w:r w:rsidR="00BF35AC" w:rsidRPr="007970B8">
                    <w:rPr>
                      <w:rFonts w:hint="eastAsia"/>
                      <w:szCs w:val="21"/>
                    </w:rPr>
                    <w:t>/</w:t>
                  </w:r>
                </w:p>
              </w:tc>
              <w:tc>
                <w:tcPr>
                  <w:tcW w:w="910" w:type="pct"/>
                  <w:vAlign w:val="center"/>
                </w:tcPr>
                <w:p w:rsidR="00BF35AC" w:rsidRPr="007970B8" w:rsidRDefault="002265FE" w:rsidP="00BF35AC">
                  <w:pPr>
                    <w:adjustRightInd w:val="0"/>
                    <w:snapToGrid w:val="0"/>
                    <w:jc w:val="center"/>
                    <w:rPr>
                      <w:szCs w:val="21"/>
                    </w:rPr>
                  </w:pPr>
                  <w:r w:rsidRPr="007970B8">
                    <w:rPr>
                      <w:rFonts w:hint="eastAsia"/>
                      <w:szCs w:val="21"/>
                    </w:rPr>
                    <w:t>2.0L/</w:t>
                  </w:r>
                  <w:r w:rsidRPr="007970B8">
                    <w:rPr>
                      <w:rFonts w:hint="eastAsia"/>
                      <w:szCs w:val="21"/>
                    </w:rPr>
                    <w:t>（</w:t>
                  </w:r>
                  <w:r w:rsidRPr="007970B8">
                    <w:rPr>
                      <w:rFonts w:hint="eastAsia"/>
                      <w:szCs w:val="21"/>
                    </w:rPr>
                    <w:t>m</w:t>
                  </w:r>
                  <w:r w:rsidRPr="007970B8">
                    <w:rPr>
                      <w:rFonts w:hint="eastAsia"/>
                      <w:szCs w:val="21"/>
                      <w:vertAlign w:val="superscript"/>
                    </w:rPr>
                    <w:t>2</w:t>
                  </w:r>
                  <w:r w:rsidRPr="007970B8">
                    <w:rPr>
                      <w:rFonts w:hint="eastAsia"/>
                      <w:szCs w:val="21"/>
                    </w:rPr>
                    <w:t>•</w:t>
                  </w:r>
                  <w:r w:rsidRPr="007970B8">
                    <w:rPr>
                      <w:rFonts w:hint="eastAsia"/>
                      <w:szCs w:val="21"/>
                    </w:rPr>
                    <w:t>d</w:t>
                  </w:r>
                  <w:r w:rsidRPr="007970B8">
                    <w:rPr>
                      <w:rFonts w:hint="eastAsia"/>
                      <w:szCs w:val="21"/>
                    </w:rPr>
                    <w:t>）</w:t>
                  </w:r>
                </w:p>
              </w:tc>
              <w:tc>
                <w:tcPr>
                  <w:tcW w:w="661" w:type="pct"/>
                  <w:vAlign w:val="center"/>
                </w:tcPr>
                <w:p w:rsidR="00BF35AC" w:rsidRPr="007970B8" w:rsidRDefault="007970B8" w:rsidP="00BF35AC">
                  <w:pPr>
                    <w:adjustRightInd w:val="0"/>
                    <w:snapToGrid w:val="0"/>
                    <w:jc w:val="center"/>
                    <w:rPr>
                      <w:szCs w:val="21"/>
                    </w:rPr>
                  </w:pPr>
                  <w:r>
                    <w:rPr>
                      <w:rFonts w:hint="eastAsia"/>
                      <w:szCs w:val="21"/>
                    </w:rPr>
                    <w:t>1.2</w:t>
                  </w:r>
                </w:p>
              </w:tc>
              <w:tc>
                <w:tcPr>
                  <w:tcW w:w="662" w:type="pct"/>
                  <w:vAlign w:val="center"/>
                </w:tcPr>
                <w:p w:rsidR="00BF35AC" w:rsidRPr="007970B8" w:rsidRDefault="00BF35AC" w:rsidP="00BF35AC">
                  <w:pPr>
                    <w:adjustRightInd w:val="0"/>
                    <w:snapToGrid w:val="0"/>
                    <w:jc w:val="center"/>
                    <w:rPr>
                      <w:szCs w:val="21"/>
                    </w:rPr>
                  </w:pPr>
                  <w:r w:rsidRPr="007970B8">
                    <w:rPr>
                      <w:rFonts w:hint="eastAsia"/>
                      <w:szCs w:val="21"/>
                    </w:rPr>
                    <w:t>0</w:t>
                  </w:r>
                </w:p>
              </w:tc>
              <w:tc>
                <w:tcPr>
                  <w:tcW w:w="928" w:type="pct"/>
                  <w:vAlign w:val="center"/>
                </w:tcPr>
                <w:p w:rsidR="00BF35AC" w:rsidRPr="007970B8" w:rsidRDefault="00BF35AC" w:rsidP="00BF35AC">
                  <w:pPr>
                    <w:adjustRightInd w:val="0"/>
                    <w:snapToGrid w:val="0"/>
                    <w:jc w:val="center"/>
                    <w:rPr>
                      <w:szCs w:val="21"/>
                    </w:rPr>
                  </w:pPr>
                  <w:r w:rsidRPr="007970B8">
                    <w:rPr>
                      <w:rFonts w:hint="eastAsia"/>
                      <w:szCs w:val="21"/>
                    </w:rPr>
                    <w:t>0</w:t>
                  </w:r>
                </w:p>
              </w:tc>
            </w:tr>
            <w:tr w:rsidR="00BF35AC" w:rsidRPr="007970B8" w:rsidTr="002265FE">
              <w:trPr>
                <w:trHeight w:val="340"/>
              </w:trPr>
              <w:tc>
                <w:tcPr>
                  <w:tcW w:w="1260" w:type="pct"/>
                  <w:vAlign w:val="center"/>
                </w:tcPr>
                <w:p w:rsidR="00BF35AC" w:rsidRPr="007970B8" w:rsidRDefault="00BF35AC" w:rsidP="00BF35AC">
                  <w:pPr>
                    <w:adjustRightInd w:val="0"/>
                    <w:snapToGrid w:val="0"/>
                    <w:jc w:val="center"/>
                    <w:rPr>
                      <w:szCs w:val="21"/>
                    </w:rPr>
                  </w:pPr>
                  <w:r w:rsidRPr="007970B8">
                    <w:rPr>
                      <w:szCs w:val="21"/>
                    </w:rPr>
                    <w:t>合计</w:t>
                  </w:r>
                </w:p>
              </w:tc>
              <w:tc>
                <w:tcPr>
                  <w:tcW w:w="579" w:type="pct"/>
                  <w:vAlign w:val="center"/>
                </w:tcPr>
                <w:p w:rsidR="00BF35AC" w:rsidRPr="007970B8" w:rsidRDefault="00BF35AC" w:rsidP="00BF35AC">
                  <w:pPr>
                    <w:adjustRightInd w:val="0"/>
                    <w:snapToGrid w:val="0"/>
                    <w:jc w:val="center"/>
                    <w:rPr>
                      <w:szCs w:val="21"/>
                    </w:rPr>
                  </w:pPr>
                  <w:r w:rsidRPr="007970B8">
                    <w:rPr>
                      <w:rFonts w:hint="eastAsia"/>
                      <w:szCs w:val="21"/>
                    </w:rPr>
                    <w:t>/</w:t>
                  </w:r>
                </w:p>
              </w:tc>
              <w:tc>
                <w:tcPr>
                  <w:tcW w:w="910" w:type="pct"/>
                  <w:vAlign w:val="center"/>
                </w:tcPr>
                <w:p w:rsidR="00BF35AC" w:rsidRPr="007970B8" w:rsidRDefault="00BF35AC" w:rsidP="00BF35AC">
                  <w:pPr>
                    <w:adjustRightInd w:val="0"/>
                    <w:snapToGrid w:val="0"/>
                    <w:jc w:val="center"/>
                    <w:rPr>
                      <w:szCs w:val="21"/>
                    </w:rPr>
                  </w:pPr>
                  <w:r w:rsidRPr="007970B8">
                    <w:rPr>
                      <w:rFonts w:hint="eastAsia"/>
                      <w:szCs w:val="21"/>
                    </w:rPr>
                    <w:t>/</w:t>
                  </w:r>
                </w:p>
              </w:tc>
              <w:tc>
                <w:tcPr>
                  <w:tcW w:w="661" w:type="pct"/>
                  <w:vAlign w:val="center"/>
                </w:tcPr>
                <w:p w:rsidR="00BF35AC" w:rsidRPr="007970B8" w:rsidRDefault="007970B8" w:rsidP="00573ECE">
                  <w:pPr>
                    <w:adjustRightInd w:val="0"/>
                    <w:snapToGrid w:val="0"/>
                    <w:jc w:val="center"/>
                    <w:rPr>
                      <w:szCs w:val="21"/>
                    </w:rPr>
                  </w:pPr>
                  <w:r>
                    <w:rPr>
                      <w:rFonts w:hint="eastAsia"/>
                      <w:szCs w:val="21"/>
                    </w:rPr>
                    <w:t>2.2</w:t>
                  </w:r>
                </w:p>
              </w:tc>
              <w:tc>
                <w:tcPr>
                  <w:tcW w:w="662" w:type="pct"/>
                  <w:vAlign w:val="center"/>
                </w:tcPr>
                <w:p w:rsidR="00BF35AC" w:rsidRPr="007970B8" w:rsidRDefault="00BF35AC" w:rsidP="00BF35AC">
                  <w:pPr>
                    <w:adjustRightInd w:val="0"/>
                    <w:snapToGrid w:val="0"/>
                    <w:jc w:val="center"/>
                    <w:rPr>
                      <w:szCs w:val="21"/>
                    </w:rPr>
                  </w:pPr>
                  <w:r w:rsidRPr="007970B8">
                    <w:rPr>
                      <w:rFonts w:hint="eastAsia"/>
                      <w:szCs w:val="21"/>
                    </w:rPr>
                    <w:t>/</w:t>
                  </w:r>
                </w:p>
              </w:tc>
              <w:tc>
                <w:tcPr>
                  <w:tcW w:w="928" w:type="pct"/>
                  <w:vAlign w:val="center"/>
                </w:tcPr>
                <w:p w:rsidR="00BF35AC" w:rsidRPr="007970B8" w:rsidRDefault="007970B8" w:rsidP="00BF35AC">
                  <w:pPr>
                    <w:adjustRightInd w:val="0"/>
                    <w:snapToGrid w:val="0"/>
                    <w:jc w:val="center"/>
                    <w:rPr>
                      <w:szCs w:val="21"/>
                    </w:rPr>
                  </w:pPr>
                  <w:r>
                    <w:rPr>
                      <w:rFonts w:hint="eastAsia"/>
                      <w:szCs w:val="21"/>
                    </w:rPr>
                    <w:t>0.64</w:t>
                  </w:r>
                </w:p>
              </w:tc>
            </w:tr>
          </w:tbl>
          <w:p w:rsidR="00366F42" w:rsidRPr="00573ECE" w:rsidRDefault="005A5FBB" w:rsidP="007970B8">
            <w:pPr>
              <w:pStyle w:val="10"/>
            </w:pPr>
            <w:r w:rsidRPr="00573ECE">
              <w:rPr>
                <w:rFonts w:hint="eastAsia"/>
              </w:rPr>
              <w:t>本项目</w:t>
            </w:r>
            <w:r w:rsidR="00366F42" w:rsidRPr="00573ECE">
              <w:rPr>
                <w:rFonts w:hint="eastAsia"/>
                <w:lang w:val="zh-CN"/>
              </w:rPr>
              <w:t>运营期新鲜水</w:t>
            </w:r>
            <w:r w:rsidR="00366F42" w:rsidRPr="00573ECE">
              <w:rPr>
                <w:lang w:val="zh-CN"/>
              </w:rPr>
              <w:t>用水量为</w:t>
            </w:r>
            <w:r w:rsidR="007970B8">
              <w:rPr>
                <w:rFonts w:hint="eastAsia"/>
                <w:lang w:val="zh-CN"/>
              </w:rPr>
              <w:t>2.2</w:t>
            </w:r>
            <w:r w:rsidR="00366F42" w:rsidRPr="00573ECE">
              <w:rPr>
                <w:rFonts w:hint="eastAsia"/>
                <w:lang w:val="zh-CN"/>
              </w:rPr>
              <w:t>m</w:t>
            </w:r>
            <w:r w:rsidR="00366F42" w:rsidRPr="00573ECE">
              <w:rPr>
                <w:rFonts w:hint="eastAsia"/>
                <w:vertAlign w:val="superscript"/>
                <w:lang w:val="zh-CN"/>
              </w:rPr>
              <w:t>3</w:t>
            </w:r>
            <w:r w:rsidR="00366F42" w:rsidRPr="00573ECE">
              <w:rPr>
                <w:rFonts w:hint="eastAsia"/>
                <w:lang w:val="zh-CN"/>
              </w:rPr>
              <w:t>/d</w:t>
            </w:r>
            <w:r w:rsidR="00366F42" w:rsidRPr="00573ECE">
              <w:rPr>
                <w:rFonts w:hint="eastAsia"/>
                <w:lang w:val="zh-CN"/>
              </w:rPr>
              <w:t>（</w:t>
            </w:r>
            <w:r w:rsidR="007970B8">
              <w:rPr>
                <w:rFonts w:hint="eastAsia"/>
                <w:lang w:val="zh-CN"/>
              </w:rPr>
              <w:t>660</w:t>
            </w:r>
            <w:r w:rsidR="00366F42" w:rsidRPr="00573ECE">
              <w:rPr>
                <w:lang w:val="zh-CN"/>
              </w:rPr>
              <w:t>m</w:t>
            </w:r>
            <w:r w:rsidR="00366F42" w:rsidRPr="00573ECE">
              <w:rPr>
                <w:vertAlign w:val="superscript"/>
                <w:lang w:val="zh-CN"/>
              </w:rPr>
              <w:t>3</w:t>
            </w:r>
            <w:r w:rsidR="00366F42" w:rsidRPr="00573ECE">
              <w:rPr>
                <w:lang w:val="zh-CN"/>
              </w:rPr>
              <w:t>/a</w:t>
            </w:r>
            <w:r w:rsidR="00366F42" w:rsidRPr="00573ECE">
              <w:rPr>
                <w:rFonts w:hint="eastAsia"/>
                <w:lang w:val="zh-CN"/>
              </w:rPr>
              <w:t>）</w:t>
            </w:r>
            <w:r w:rsidR="00366F42" w:rsidRPr="00573ECE">
              <w:rPr>
                <w:lang w:val="zh-CN"/>
              </w:rPr>
              <w:t>，</w:t>
            </w:r>
            <w:r w:rsidR="002265FE" w:rsidRPr="00573ECE">
              <w:rPr>
                <w:rFonts w:hint="eastAsia"/>
                <w:lang w:val="zh-CN"/>
              </w:rPr>
              <w:t>废水产生量</w:t>
            </w:r>
            <w:r w:rsidR="002265FE" w:rsidRPr="00573ECE">
              <w:rPr>
                <w:lang w:val="zh-CN"/>
              </w:rPr>
              <w:t>约为</w:t>
            </w:r>
            <w:r w:rsidR="007970B8">
              <w:rPr>
                <w:rFonts w:hint="eastAsia"/>
                <w:lang w:val="zh-CN"/>
              </w:rPr>
              <w:t>0.64</w:t>
            </w:r>
            <w:r w:rsidR="002265FE" w:rsidRPr="00573ECE">
              <w:rPr>
                <w:rFonts w:hint="eastAsia"/>
                <w:lang w:val="zh-CN"/>
              </w:rPr>
              <w:t>m</w:t>
            </w:r>
            <w:r w:rsidR="002265FE" w:rsidRPr="00573ECE">
              <w:rPr>
                <w:rFonts w:hint="eastAsia"/>
                <w:vertAlign w:val="superscript"/>
                <w:lang w:val="zh-CN"/>
              </w:rPr>
              <w:t>3</w:t>
            </w:r>
            <w:r w:rsidR="002265FE" w:rsidRPr="00573ECE">
              <w:rPr>
                <w:rFonts w:hint="eastAsia"/>
                <w:lang w:val="zh-CN"/>
              </w:rPr>
              <w:t>/d</w:t>
            </w:r>
            <w:r w:rsidR="002265FE" w:rsidRPr="00573ECE">
              <w:rPr>
                <w:rFonts w:hint="eastAsia"/>
                <w:lang w:val="zh-CN"/>
              </w:rPr>
              <w:t>（</w:t>
            </w:r>
            <w:r w:rsidR="007970B8">
              <w:rPr>
                <w:rFonts w:hint="eastAsia"/>
                <w:lang w:val="zh-CN"/>
              </w:rPr>
              <w:t>192</w:t>
            </w:r>
            <w:r w:rsidR="002265FE" w:rsidRPr="00573ECE">
              <w:rPr>
                <w:lang w:val="zh-CN"/>
              </w:rPr>
              <w:t>m</w:t>
            </w:r>
            <w:r w:rsidR="002265FE" w:rsidRPr="00573ECE">
              <w:rPr>
                <w:vertAlign w:val="superscript"/>
                <w:lang w:val="zh-CN"/>
              </w:rPr>
              <w:t>3</w:t>
            </w:r>
            <w:r w:rsidR="002265FE" w:rsidRPr="00573ECE">
              <w:rPr>
                <w:lang w:val="zh-CN"/>
              </w:rPr>
              <w:t>/a</w:t>
            </w:r>
            <w:r w:rsidR="002265FE" w:rsidRPr="00573ECE">
              <w:rPr>
                <w:rFonts w:hint="eastAsia"/>
                <w:lang w:val="zh-CN"/>
              </w:rPr>
              <w:t>）</w:t>
            </w:r>
            <w:r w:rsidR="002265FE" w:rsidRPr="00573ECE">
              <w:rPr>
                <w:rFonts w:hint="eastAsia"/>
              </w:rPr>
              <w:t>。</w:t>
            </w:r>
            <w:r w:rsidRPr="00573ECE">
              <w:rPr>
                <w:rFonts w:hint="eastAsia"/>
              </w:rPr>
              <w:t>本项目</w:t>
            </w:r>
            <w:r w:rsidR="00366F42" w:rsidRPr="00573ECE">
              <w:rPr>
                <w:rFonts w:hint="eastAsia"/>
              </w:rPr>
              <w:t>用排水平衡见图</w:t>
            </w:r>
            <w:r w:rsidR="00FF371E" w:rsidRPr="00573ECE">
              <w:rPr>
                <w:rFonts w:hint="eastAsia"/>
              </w:rPr>
              <w:t>1</w:t>
            </w:r>
            <w:r w:rsidR="00366F42" w:rsidRPr="00573ECE">
              <w:rPr>
                <w:rFonts w:hint="eastAsia"/>
              </w:rPr>
              <w:t>。</w:t>
            </w:r>
          </w:p>
          <w:p w:rsidR="002265FE" w:rsidRPr="008F0B69" w:rsidRDefault="00A466C5" w:rsidP="002265FE">
            <w:pPr>
              <w:adjustRightInd w:val="0"/>
              <w:snapToGrid w:val="0"/>
              <w:rPr>
                <w:sz w:val="24"/>
              </w:rPr>
            </w:pPr>
            <w:r w:rsidRPr="00A466C5">
              <w:rPr>
                <w:bCs/>
              </w:rPr>
            </w:r>
            <w:r w:rsidRPr="00A466C5">
              <w:rPr>
                <w:bCs/>
              </w:rPr>
              <w:pict>
                <v:group id="_x0000_s1168536" editas="canvas" style="width:429.2pt;height:202.4pt;mso-position-horizontal-relative:char;mso-position-vertical-relative:line" coordorigin="1907,12649" coordsize="8584,404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68537" type="#_x0000_t75" style="position:absolute;left:1907;top:12649;width:8584;height:4048" o:preferrelative="f">
                    <v:fill o:detectmouseclick="t"/>
                    <v:path o:extrusionok="t" o:connecttype="none"/>
                    <o:lock v:ext="edit" text="t"/>
                  </v:shape>
                  <v:shapetype id="_x0000_t202" coordsize="21600,21600" o:spt="202" path="m,l,21600r21600,l21600,xe">
                    <v:stroke joinstyle="miter"/>
                    <v:path gradientshapeok="t" o:connecttype="rect"/>
                  </v:shapetype>
                  <v:shape id="_x0000_s1168538" type="#_x0000_t202" style="position:absolute;left:2129;top:14185;width:952;height:768;mso-height-percent:200;mso-height-percent:200;mso-width-relative:margin;mso-height-relative:margin" filled="f" stroked="f">
                    <v:textbox style="mso-next-textbox:#_x0000_s1168538;mso-fit-shape-to-text:t">
                      <w:txbxContent>
                        <w:p w:rsidR="00767E3F" w:rsidRPr="00E0744D" w:rsidRDefault="00767E3F" w:rsidP="000D5F73">
                          <w:pPr>
                            <w:jc w:val="center"/>
                          </w:pPr>
                          <w:r w:rsidRPr="00E0744D">
                            <w:t>新鲜水</w:t>
                          </w:r>
                        </w:p>
                        <w:p w:rsidR="00767E3F" w:rsidRPr="00E0744D" w:rsidRDefault="00767E3F" w:rsidP="000D5F73">
                          <w:pPr>
                            <w:jc w:val="center"/>
                          </w:pPr>
                          <w:r>
                            <w:rPr>
                              <w:rFonts w:hint="eastAsia"/>
                            </w:rPr>
                            <w:t>2.2</w:t>
                          </w:r>
                        </w:p>
                      </w:txbxContent>
                    </v:textbox>
                  </v:shape>
                  <v:shape id="_x0000_s1168539" type="#_x0000_t202" style="position:absolute;left:4423;top:13284;width:1701;height:454;mso-height-percent:200;mso-height-percent:200;mso-width-relative:margin;mso-height-relative:margin" filled="f">
                    <v:textbox style="mso-next-textbox:#_x0000_s1168539">
                      <w:txbxContent>
                        <w:p w:rsidR="00767E3F" w:rsidRPr="00E0744D" w:rsidRDefault="00767E3F" w:rsidP="000D5F73">
                          <w:pPr>
                            <w:jc w:val="center"/>
                          </w:pPr>
                          <w:r w:rsidRPr="00E0744D">
                            <w:t>员工生活用水</w:t>
                          </w:r>
                        </w:p>
                      </w:txbxContent>
                    </v:textbox>
                  </v:shape>
                  <v:shape id="_x0000_s1168540" type="#_x0000_t202" style="position:absolute;left:3787;top:13154;width:714;height:456;mso-height-percent:200;mso-height-percent:200;mso-width-relative:margin;mso-height-relative:margin" filled="f" stroked="f">
                    <v:textbox style="mso-next-textbox:#_x0000_s1168540;mso-fit-shape-to-text:t">
                      <w:txbxContent>
                        <w:p w:rsidR="00767E3F" w:rsidRPr="00E0744D" w:rsidRDefault="00767E3F" w:rsidP="000D5F73">
                          <w:r>
                            <w:rPr>
                              <w:rFonts w:hint="eastAsia"/>
                            </w:rPr>
                            <w:t>0.8</w:t>
                          </w:r>
                        </w:p>
                      </w:txbxContent>
                    </v:textbox>
                  </v:shape>
                  <v:shape id="_x0000_s1168541" type="#_x0000_t202" style="position:absolute;left:7639;top:13085;width:2166;height:852;mso-height-percent:200;mso-height-percent:200;mso-width-relative:margin;mso-height-relative:margin" filled="f" stroked="f">
                    <v:textbox style="mso-next-textbox:#_x0000_s1168541">
                      <w:txbxContent>
                        <w:p w:rsidR="00767E3F" w:rsidRPr="00E0744D" w:rsidRDefault="00767E3F" w:rsidP="000D5F73">
                          <w:r w:rsidRPr="00E0744D">
                            <w:t>化粪池收集处理后，由抽粪车拉走肥田</w:t>
                          </w:r>
                        </w:p>
                      </w:txbxContent>
                    </v:textbox>
                  </v:shape>
                  <v:shape id="_x0000_s1168542" type="#_x0000_t202" style="position:absolute;left:6593;top:13158;width:928;height:456;mso-height-percent:200;mso-height-percent:200;mso-width-relative:margin;mso-height-relative:margin" filled="f" stroked="f">
                    <v:textbox style="mso-next-textbox:#_x0000_s1168542;mso-fit-shape-to-text:t">
                      <w:txbxContent>
                        <w:p w:rsidR="00767E3F" w:rsidRPr="00E0744D" w:rsidRDefault="00767E3F" w:rsidP="00F4525B">
                          <w:pPr>
                            <w:jc w:val="center"/>
                          </w:pPr>
                          <w:r>
                            <w:rPr>
                              <w:rFonts w:hint="eastAsia"/>
                            </w:rPr>
                            <w:t>0.64</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68543" type="#_x0000_t34" style="position:absolute;left:3081;top:13511;width:1342;height:1058;flip:y" o:connectortype="elbow" adj=",147321,-50314" strokeweight=".5pt">
                    <v:stroke endarrow="block" miterlimit="2"/>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168544" type="#_x0000_t106" style="position:absolute;left:4882;top:12815;width:1038;height:439" adj="1602,22043" strokeweight=".5pt">
                    <v:stroke miterlimit="2"/>
                    <v:textbox style="mso-next-textbox:#_x0000_s1168544" inset="0,0,0,0">
                      <w:txbxContent>
                        <w:p w:rsidR="00767E3F" w:rsidRPr="00E0744D" w:rsidRDefault="00767E3F" w:rsidP="000D5F73">
                          <w:pPr>
                            <w:jc w:val="center"/>
                          </w:pPr>
                          <w:r w:rsidRPr="00E0744D">
                            <w:t>0.</w:t>
                          </w:r>
                          <w:r>
                            <w:rPr>
                              <w:rFonts w:hint="eastAsia"/>
                            </w:rPr>
                            <w:t>16</w:t>
                          </w:r>
                        </w:p>
                      </w:txbxContent>
                    </v:textbox>
                  </v:shape>
                  <v:shapetype id="_x0000_t32" coordsize="21600,21600" o:spt="32" o:oned="t" path="m,l21600,21600e" filled="f">
                    <v:path arrowok="t" fillok="f" o:connecttype="none"/>
                    <o:lock v:ext="edit" shapetype="t"/>
                  </v:shapetype>
                  <v:shape id="_x0000_s1168545" type="#_x0000_t32" style="position:absolute;left:6124;top:13511;width:1515;height:1" o:connectortype="straight" strokeweight=".5pt">
                    <v:stroke endarrow="block" miterlimit="2"/>
                  </v:shape>
                  <v:shape id="_x0000_s1168548" type="#_x0000_t202" style="position:absolute;left:4423;top:15048;width:1701;height:454;mso-height-percent:200;mso-height-percent:200;mso-width-relative:margin;mso-height-relative:margin" filled="f">
                    <v:textbox style="mso-next-textbox:#_x0000_s1168548">
                      <w:txbxContent>
                        <w:p w:rsidR="00767E3F" w:rsidRPr="00E0744D" w:rsidRDefault="00767E3F" w:rsidP="000D5F73">
                          <w:pPr>
                            <w:jc w:val="center"/>
                          </w:pPr>
                          <w:r w:rsidRPr="00E0744D">
                            <w:t>洗车用水</w:t>
                          </w:r>
                        </w:p>
                      </w:txbxContent>
                    </v:textbox>
                  </v:shape>
                  <v:shape id="_x0000_s1168549" type="#_x0000_t202" style="position:absolute;left:4436;top:14221;width:1701;height:454;mso-height-percent:200;mso-height-percent:200;mso-width-relative:margin;mso-height-relative:margin" filled="f">
                    <v:textbox style="mso-next-textbox:#_x0000_s1168549">
                      <w:txbxContent>
                        <w:p w:rsidR="00767E3F" w:rsidRPr="00E0744D" w:rsidRDefault="00767E3F" w:rsidP="000D5F73">
                          <w:pPr>
                            <w:jc w:val="center"/>
                          </w:pPr>
                          <w:r w:rsidRPr="00E0744D">
                            <w:t>沉淀池</w:t>
                          </w:r>
                        </w:p>
                      </w:txbxContent>
                    </v:textbox>
                  </v:shape>
                  <v:shape id="_x0000_s1168551" type="#_x0000_t34" style="position:absolute;left:3081;top:14569;width:1342;height:706" o:connectortype="elbow" adj=",-220773,-50314" strokeweight=".5pt">
                    <v:stroke endarrow="block" miterlimit="2"/>
                  </v:shape>
                  <v:shape id="_x0000_s1168555" type="#_x0000_t32" style="position:absolute;left:4884;top:14675;width:1;height:373;flip:y" o:connectortype="straight" strokeweight=".5pt">
                    <v:stroke endarrow="block" miterlimit="2"/>
                  </v:shape>
                  <v:shape id="_x0000_s1168556" type="#_x0000_t32" style="position:absolute;left:5703;top:14675;width:1;height:373" o:connectortype="straight" strokeweight=".5pt">
                    <v:stroke endarrow="block" miterlimit="2"/>
                  </v:shape>
                  <v:shape id="_x0000_s1168558" type="#_x0000_t202" style="position:absolute;left:7408;top:15010;width:2694;height:531;mso-height-percent:200;mso-height-percent:200;mso-width-relative:margin;mso-height-relative:margin" filled="f" stroked="f">
                    <v:textbox style="mso-next-textbox:#_x0000_s1168558">
                      <w:txbxContent>
                        <w:p w:rsidR="00767E3F" w:rsidRPr="00E0744D" w:rsidRDefault="00767E3F" w:rsidP="000D5F73">
                          <w:r w:rsidRPr="00E0744D">
                            <w:t>蒸发、损耗、车辆带走</w:t>
                          </w:r>
                          <w:r>
                            <w:rPr>
                              <w:rFonts w:hint="eastAsia"/>
                            </w:rPr>
                            <w:t>0.2</w:t>
                          </w:r>
                        </w:p>
                      </w:txbxContent>
                    </v:textbox>
                  </v:shape>
                  <v:shape id="_x0000_s1168559" type="#_x0000_t32" style="position:absolute;left:6124;top:15275;width:1284;height:1" o:connectortype="straight" strokeweight=".5pt">
                    <v:stroke dashstyle="dash" endarrow="block" miterlimit="2"/>
                  </v:shape>
                  <v:shape id="_x0000_s1168560" type="#_x0000_t202" style="position:absolute;left:3754;top:14911;width:701;height:456;mso-height-percent:200;mso-height-percent:200;mso-width-relative:margin;mso-height-relative:margin" filled="f" stroked="f">
                    <v:textbox style="mso-next-textbox:#_x0000_s1168560;mso-fit-shape-to-text:t">
                      <w:txbxContent>
                        <w:p w:rsidR="00767E3F" w:rsidRPr="00E0744D" w:rsidRDefault="00767E3F" w:rsidP="000D5F73">
                          <w:r>
                            <w:rPr>
                              <w:rFonts w:hint="eastAsia"/>
                            </w:rPr>
                            <w:t>0.2</w:t>
                          </w:r>
                        </w:p>
                      </w:txbxContent>
                    </v:textbox>
                  </v:shape>
                  <v:shape id="_x0000_s1168564" type="#_x0000_t202" style="position:absolute;left:5755;top:14616;width:1171;height:445;mso-height-percent:200;mso-height-percent:200;mso-width-relative:margin;mso-height-relative:margin" filled="f" stroked="f">
                    <v:textbox style="mso-next-textbox:#_x0000_s1168564">
                      <w:txbxContent>
                        <w:p w:rsidR="00767E3F" w:rsidRPr="00E0744D" w:rsidRDefault="00767E3F" w:rsidP="000D5F73">
                          <w:r w:rsidRPr="00E0744D">
                            <w:t>循环量</w:t>
                          </w:r>
                          <w:r w:rsidR="006224F3">
                            <w:rPr>
                              <w:rFonts w:hint="eastAsia"/>
                            </w:rPr>
                            <w:t>4</w:t>
                          </w:r>
                        </w:p>
                      </w:txbxContent>
                    </v:textbox>
                  </v:shape>
                  <v:shape id="_x0000_s1168586" type="#_x0000_t202" style="position:absolute;left:4425;top:15988;width:1701;height:454;mso-height-percent:200;mso-height-percent:200;mso-width-relative:margin;mso-height-relative:margin" filled="f">
                    <v:textbox style="mso-next-textbox:#_x0000_s1168586">
                      <w:txbxContent>
                        <w:p w:rsidR="00767E3F" w:rsidRPr="00E0744D" w:rsidRDefault="00767E3F" w:rsidP="000D5F73">
                          <w:pPr>
                            <w:jc w:val="center"/>
                          </w:pPr>
                          <w:r>
                            <w:rPr>
                              <w:rFonts w:hint="eastAsia"/>
                            </w:rPr>
                            <w:t>道路洒水</w:t>
                          </w:r>
                        </w:p>
                      </w:txbxContent>
                    </v:textbox>
                  </v:shape>
                  <v:shape id="_x0000_s1168587" type="#_x0000_t34" style="position:absolute;left:3081;top:14569;width:1344;height:1646" o:connectortype="elbow" adj=",-94694,-50239">
                    <v:stroke endarrow="block"/>
                  </v:shape>
                  <v:shape id="_x0000_s1168588" type="#_x0000_t32" style="position:absolute;left:6111;top:16215;width:1345;height:4;flip:y" o:connectortype="straight" strokeweight=".5pt">
                    <v:stroke dashstyle="dash" endarrow="block" miterlimit="2"/>
                  </v:shape>
                  <v:shape id="_x0000_s1168589" type="#_x0000_t202" style="position:absolute;left:7456;top:15989;width:2694;height:531;mso-height-percent:200;mso-height-percent:200;mso-width-relative:margin;mso-height-relative:margin" filled="f" stroked="f">
                    <v:textbox style="mso-next-textbox:#_x0000_s1168589">
                      <w:txbxContent>
                        <w:p w:rsidR="00767E3F" w:rsidRPr="00E0744D" w:rsidRDefault="00767E3F" w:rsidP="000D5F73">
                          <w:r w:rsidRPr="00E0744D">
                            <w:t>蒸发、损耗</w:t>
                          </w:r>
                          <w:r>
                            <w:rPr>
                              <w:rFonts w:hint="eastAsia"/>
                            </w:rPr>
                            <w:t>1.2</w:t>
                          </w:r>
                        </w:p>
                      </w:txbxContent>
                    </v:textbox>
                  </v:shape>
                  <v:shape id="_x0000_s1168590" type="#_x0000_t202" style="position:absolute;left:3804;top:15815;width:701;height:456;mso-height-percent:200;mso-height-percent:200;mso-width-relative:margin;mso-height-relative:margin" filled="f" stroked="f">
                    <v:textbox style="mso-next-textbox:#_x0000_s1168590;mso-fit-shape-to-text:t">
                      <w:txbxContent>
                        <w:p w:rsidR="00767E3F" w:rsidRPr="00E0744D" w:rsidRDefault="00767E3F" w:rsidP="000D5F73">
                          <w:r>
                            <w:rPr>
                              <w:rFonts w:hint="eastAsia"/>
                            </w:rPr>
                            <w:t>1.2</w:t>
                          </w:r>
                        </w:p>
                      </w:txbxContent>
                    </v:textbox>
                  </v:shape>
                  <w10:wrap type="none"/>
                  <w10:anchorlock/>
                </v:group>
              </w:pict>
            </w:r>
          </w:p>
          <w:p w:rsidR="00366F42" w:rsidRPr="00090E54" w:rsidRDefault="00366F42" w:rsidP="00090E54">
            <w:pPr>
              <w:pStyle w:val="30"/>
            </w:pPr>
            <w:r w:rsidRPr="00090E54">
              <w:t>图</w:t>
            </w:r>
            <w:r w:rsidR="00A40EC9" w:rsidRPr="00090E54">
              <w:rPr>
                <w:rFonts w:hint="eastAsia"/>
              </w:rPr>
              <w:t>1</w:t>
            </w:r>
            <w:r w:rsidR="00F57D55" w:rsidRPr="00090E54">
              <w:t xml:space="preserve">                   </w:t>
            </w:r>
            <w:r w:rsidRPr="00090E54">
              <w:rPr>
                <w:rFonts w:hint="eastAsia"/>
              </w:rPr>
              <w:t xml:space="preserve"> </w:t>
            </w:r>
            <w:r w:rsidR="00094E18" w:rsidRPr="00090E54">
              <w:rPr>
                <w:rFonts w:hint="eastAsia"/>
              </w:rPr>
              <w:t>本项目</w:t>
            </w:r>
            <w:r w:rsidRPr="00090E54">
              <w:t>水平衡图</w:t>
            </w:r>
            <w:r w:rsidRPr="00090E54">
              <w:t xml:space="preserve">        </w:t>
            </w:r>
            <w:r w:rsidRPr="00090E54">
              <w:rPr>
                <w:rFonts w:hint="eastAsia"/>
              </w:rPr>
              <w:t xml:space="preserve">  </w:t>
            </w:r>
            <w:r w:rsidR="00F57D55" w:rsidRPr="00090E54">
              <w:rPr>
                <w:rFonts w:hint="eastAsia"/>
              </w:rPr>
              <w:t xml:space="preserve">   </w:t>
            </w:r>
            <w:r w:rsidRPr="00090E54">
              <w:rPr>
                <w:rFonts w:hint="eastAsia"/>
              </w:rPr>
              <w:t xml:space="preserve"> </w:t>
            </w:r>
            <w:r w:rsidRPr="00090E54">
              <w:t xml:space="preserve"> </w:t>
            </w:r>
            <w:r w:rsidRPr="00090E54">
              <w:rPr>
                <w:szCs w:val="21"/>
              </w:rPr>
              <w:t>单位：</w:t>
            </w:r>
            <w:r w:rsidRPr="00090E54">
              <w:rPr>
                <w:rFonts w:hint="eastAsia"/>
                <w:szCs w:val="21"/>
              </w:rPr>
              <w:t>m</w:t>
            </w:r>
            <w:r w:rsidRPr="00090E54">
              <w:rPr>
                <w:rFonts w:hint="eastAsia"/>
                <w:szCs w:val="21"/>
                <w:vertAlign w:val="superscript"/>
              </w:rPr>
              <w:t>3</w:t>
            </w:r>
            <w:r w:rsidRPr="00090E54">
              <w:rPr>
                <w:szCs w:val="21"/>
              </w:rPr>
              <w:t>/d</w:t>
            </w:r>
          </w:p>
          <w:p w:rsidR="004A78D6" w:rsidRPr="008F0B69" w:rsidRDefault="00591B62" w:rsidP="003C78ED">
            <w:pPr>
              <w:spacing w:line="520" w:lineRule="exact"/>
              <w:ind w:firstLineChars="200" w:firstLine="482"/>
              <w:rPr>
                <w:b/>
                <w:sz w:val="24"/>
                <w:szCs w:val="24"/>
              </w:rPr>
            </w:pPr>
            <w:r w:rsidRPr="008F0B69">
              <w:rPr>
                <w:rFonts w:hint="eastAsia"/>
                <w:b/>
                <w:sz w:val="24"/>
                <w:szCs w:val="24"/>
              </w:rPr>
              <w:t>9</w:t>
            </w:r>
            <w:r w:rsidR="004A78D6" w:rsidRPr="008F0B69">
              <w:rPr>
                <w:rFonts w:hAnsi="宋体"/>
                <w:b/>
                <w:sz w:val="24"/>
                <w:szCs w:val="24"/>
              </w:rPr>
              <w:t>、平面布局分析</w:t>
            </w:r>
          </w:p>
          <w:p w:rsidR="00F07200" w:rsidRPr="00607259" w:rsidRDefault="005A5FBB" w:rsidP="00607259">
            <w:pPr>
              <w:autoSpaceDE w:val="0"/>
              <w:autoSpaceDN w:val="0"/>
              <w:spacing w:line="520" w:lineRule="exact"/>
              <w:ind w:firstLineChars="200" w:firstLine="480"/>
              <w:jc w:val="left"/>
              <w:rPr>
                <w:sz w:val="24"/>
              </w:rPr>
            </w:pPr>
            <w:r w:rsidRPr="00607259">
              <w:rPr>
                <w:rFonts w:hint="eastAsia"/>
                <w:sz w:val="24"/>
              </w:rPr>
              <w:t>本项目</w:t>
            </w:r>
            <w:r w:rsidR="00591B62" w:rsidRPr="00607259">
              <w:rPr>
                <w:rFonts w:hint="eastAsia"/>
                <w:sz w:val="24"/>
              </w:rPr>
              <w:t>合理利用空间划分区域，</w:t>
            </w:r>
            <w:r w:rsidR="004F251D" w:rsidRPr="00607259">
              <w:rPr>
                <w:rFonts w:hint="eastAsia"/>
                <w:sz w:val="24"/>
              </w:rPr>
              <w:t>厂区</w:t>
            </w:r>
            <w:r w:rsidR="00607259">
              <w:rPr>
                <w:rFonts w:hint="eastAsia"/>
                <w:sz w:val="24"/>
              </w:rPr>
              <w:t>仅为</w:t>
            </w:r>
            <w:r w:rsidR="00607259">
              <w:rPr>
                <w:rFonts w:hint="eastAsia"/>
                <w:sz w:val="24"/>
              </w:rPr>
              <w:t>1</w:t>
            </w:r>
            <w:r w:rsidR="00607259">
              <w:rPr>
                <w:rFonts w:hint="eastAsia"/>
                <w:sz w:val="24"/>
              </w:rPr>
              <w:t>座生产车间，车间内</w:t>
            </w:r>
            <w:r w:rsidR="004F251D" w:rsidRPr="00607259">
              <w:rPr>
                <w:rFonts w:hint="eastAsia"/>
                <w:sz w:val="24"/>
              </w:rPr>
              <w:t>由西向东依次为</w:t>
            </w:r>
            <w:r w:rsidR="00607259" w:rsidRPr="00607259">
              <w:rPr>
                <w:rFonts w:hint="eastAsia"/>
                <w:sz w:val="24"/>
              </w:rPr>
              <w:t>湿砂堆放区</w:t>
            </w:r>
            <w:r w:rsidR="004F251D" w:rsidRPr="00607259">
              <w:rPr>
                <w:rFonts w:hint="eastAsia"/>
                <w:sz w:val="24"/>
              </w:rPr>
              <w:t>、生产</w:t>
            </w:r>
            <w:r w:rsidR="00607259">
              <w:rPr>
                <w:rFonts w:hint="eastAsia"/>
                <w:sz w:val="24"/>
              </w:rPr>
              <w:t>区</w:t>
            </w:r>
            <w:r w:rsidR="004F251D" w:rsidRPr="00607259">
              <w:rPr>
                <w:rFonts w:hint="eastAsia"/>
                <w:sz w:val="24"/>
              </w:rPr>
              <w:t>、</w:t>
            </w:r>
            <w:r w:rsidR="00607259">
              <w:rPr>
                <w:rFonts w:hint="eastAsia"/>
                <w:sz w:val="24"/>
              </w:rPr>
              <w:t>成品区、办公区</w:t>
            </w:r>
            <w:r w:rsidR="004F251D" w:rsidRPr="00607259">
              <w:rPr>
                <w:rFonts w:hint="eastAsia"/>
                <w:sz w:val="24"/>
              </w:rPr>
              <w:t>，生产</w:t>
            </w:r>
            <w:r w:rsidR="00607259">
              <w:rPr>
                <w:rFonts w:hint="eastAsia"/>
                <w:sz w:val="24"/>
              </w:rPr>
              <w:t>区与办公区相隔，生产区</w:t>
            </w:r>
            <w:r w:rsidR="004F251D" w:rsidRPr="00607259">
              <w:rPr>
                <w:rFonts w:hint="eastAsia"/>
                <w:sz w:val="24"/>
              </w:rPr>
              <w:t>内各生产</w:t>
            </w:r>
            <w:r w:rsidR="00591B62" w:rsidRPr="00607259">
              <w:rPr>
                <w:sz w:val="24"/>
              </w:rPr>
              <w:t>设备按</w:t>
            </w:r>
            <w:r w:rsidR="004F251D" w:rsidRPr="00607259">
              <w:rPr>
                <w:sz w:val="24"/>
              </w:rPr>
              <w:t>生产</w:t>
            </w:r>
            <w:r w:rsidR="00591B62" w:rsidRPr="00607259">
              <w:rPr>
                <w:sz w:val="24"/>
              </w:rPr>
              <w:t>工艺流程</w:t>
            </w:r>
            <w:r w:rsidR="004F251D" w:rsidRPr="00607259">
              <w:rPr>
                <w:sz w:val="24"/>
              </w:rPr>
              <w:t>呈现</w:t>
            </w:r>
            <w:r w:rsidR="00607259">
              <w:rPr>
                <w:rFonts w:hint="eastAsia"/>
                <w:sz w:val="24"/>
              </w:rPr>
              <w:t>一</w:t>
            </w:r>
            <w:r w:rsidR="004F251D" w:rsidRPr="00607259">
              <w:rPr>
                <w:sz w:val="24"/>
              </w:rPr>
              <w:t>字形</w:t>
            </w:r>
            <w:r w:rsidR="00591B62" w:rsidRPr="00607259">
              <w:rPr>
                <w:sz w:val="24"/>
              </w:rPr>
              <w:t>布置，布局紧凑、顺畅，既方便管理，又节省用地，</w:t>
            </w:r>
            <w:r w:rsidR="00591B62" w:rsidRPr="00607259">
              <w:rPr>
                <w:sz w:val="24"/>
              </w:rPr>
              <w:lastRenderedPageBreak/>
              <w:t>减少投资；</w:t>
            </w:r>
            <w:r w:rsidR="004F251D" w:rsidRPr="00607259">
              <w:rPr>
                <w:rFonts w:hint="eastAsia"/>
                <w:sz w:val="24"/>
              </w:rPr>
              <w:t>生产</w:t>
            </w:r>
            <w:r w:rsidR="004F251D" w:rsidRPr="00607259">
              <w:rPr>
                <w:sz w:val="24"/>
              </w:rPr>
              <w:t>设备集中布置在</w:t>
            </w:r>
            <w:r w:rsidR="00BB469C">
              <w:rPr>
                <w:rFonts w:hint="eastAsia"/>
                <w:sz w:val="24"/>
              </w:rPr>
              <w:t>车间</w:t>
            </w:r>
            <w:r w:rsidR="00BB469C">
              <w:rPr>
                <w:sz w:val="24"/>
              </w:rPr>
              <w:t>西南侧</w:t>
            </w:r>
            <w:r w:rsidR="00591B62" w:rsidRPr="00607259">
              <w:rPr>
                <w:rFonts w:hint="eastAsia"/>
                <w:sz w:val="24"/>
              </w:rPr>
              <w:t>，利于</w:t>
            </w:r>
            <w:r w:rsidR="004F251D" w:rsidRPr="00607259">
              <w:rPr>
                <w:rFonts w:hint="eastAsia"/>
                <w:sz w:val="24"/>
              </w:rPr>
              <w:t>建筑隔声效果，降低项目对周边声环境的影响</w:t>
            </w:r>
            <w:r w:rsidR="00591B62" w:rsidRPr="00607259">
              <w:rPr>
                <w:rFonts w:hint="eastAsia"/>
                <w:sz w:val="24"/>
              </w:rPr>
              <w:t>。</w:t>
            </w:r>
            <w:r w:rsidR="004F251D" w:rsidRPr="00607259">
              <w:rPr>
                <w:rFonts w:hint="eastAsia"/>
                <w:sz w:val="24"/>
              </w:rPr>
              <w:t>因此项目平面布局合理，</w:t>
            </w:r>
            <w:r w:rsidR="008D45E9" w:rsidRPr="00607259">
              <w:rPr>
                <w:rFonts w:hint="eastAsia"/>
                <w:sz w:val="24"/>
              </w:rPr>
              <w:t>项目具体平面布置详见附图四。</w:t>
            </w:r>
          </w:p>
          <w:p w:rsidR="005551B6" w:rsidRPr="008F0B69" w:rsidRDefault="005551B6" w:rsidP="005551B6">
            <w:pPr>
              <w:autoSpaceDE w:val="0"/>
              <w:autoSpaceDN w:val="0"/>
              <w:spacing w:line="520" w:lineRule="exact"/>
              <w:ind w:firstLineChars="200" w:firstLine="420"/>
              <w:jc w:val="left"/>
            </w:pPr>
          </w:p>
        </w:tc>
      </w:tr>
      <w:tr w:rsidR="005D4436" w:rsidRPr="008F0B69" w:rsidTr="00CC5A6C">
        <w:trPr>
          <w:trHeight w:val="6218"/>
        </w:trPr>
        <w:tc>
          <w:tcPr>
            <w:tcW w:w="534" w:type="dxa"/>
            <w:vAlign w:val="center"/>
          </w:tcPr>
          <w:p w:rsidR="005D4436" w:rsidRPr="008F0B69" w:rsidRDefault="005D4436" w:rsidP="001F43C9">
            <w:pPr>
              <w:spacing w:line="360" w:lineRule="auto"/>
              <w:jc w:val="center"/>
              <w:rPr>
                <w:rFonts w:ascii="宋体" w:hAnsi="宋体"/>
                <w:sz w:val="24"/>
                <w:szCs w:val="24"/>
              </w:rPr>
            </w:pPr>
            <w:r w:rsidRPr="008F0B69">
              <w:rPr>
                <w:rFonts w:ascii="宋体" w:hAnsi="宋体" w:hint="eastAsia"/>
                <w:sz w:val="24"/>
                <w:szCs w:val="24"/>
              </w:rPr>
              <w:lastRenderedPageBreak/>
              <w:t>工程流程和产排污环节</w:t>
            </w:r>
          </w:p>
        </w:tc>
        <w:tc>
          <w:tcPr>
            <w:tcW w:w="8785" w:type="dxa"/>
          </w:tcPr>
          <w:p w:rsidR="00832A94" w:rsidRPr="00832A94" w:rsidRDefault="00832A94" w:rsidP="00832A94">
            <w:pPr>
              <w:spacing w:line="520" w:lineRule="exact"/>
              <w:ind w:firstLineChars="200" w:firstLine="482"/>
              <w:textAlignment w:val="baseline"/>
              <w:rPr>
                <w:b/>
                <w:sz w:val="24"/>
              </w:rPr>
            </w:pPr>
            <w:r w:rsidRPr="00832A94">
              <w:rPr>
                <w:rFonts w:hint="eastAsia"/>
                <w:b/>
                <w:sz w:val="24"/>
              </w:rPr>
              <w:t>1</w:t>
            </w:r>
            <w:r w:rsidRPr="00832A94">
              <w:rPr>
                <w:rFonts w:hint="eastAsia"/>
                <w:b/>
                <w:sz w:val="24"/>
              </w:rPr>
              <w:t>、施工期工艺流程及产污节点图：</w:t>
            </w:r>
          </w:p>
          <w:p w:rsidR="00832A94" w:rsidRDefault="00A466C5" w:rsidP="00832A94">
            <w:pPr>
              <w:ind w:firstLineChars="200" w:firstLine="482"/>
              <w:textAlignment w:val="baseline"/>
              <w:rPr>
                <w:b/>
                <w:sz w:val="24"/>
              </w:rPr>
            </w:pPr>
            <w:r>
              <w:rPr>
                <w:b/>
                <w:sz w:val="24"/>
              </w:rPr>
            </w:r>
            <w:r>
              <w:rPr>
                <w:b/>
                <w:sz w:val="24"/>
              </w:rPr>
              <w:pict>
                <v:group id="_x0000_s1168855" editas="canvas" style="width:432.15pt;height:185.65pt;mso-position-horizontal-relative:char;mso-position-vertical-relative:line" coordorigin="2192,3962" coordsize="8643,3713">
                  <o:lock v:ext="edit" aspectratio="t"/>
                  <v:shape id="_x0000_s1168856" type="#_x0000_t75" style="position:absolute;left:2192;top:3962;width:8643;height:3713" o:preferrelative="f">
                    <v:fill o:detectmouseclick="t"/>
                    <v:path o:extrusionok="t" o:connecttype="none"/>
                    <o:lock v:ext="edit" text="t"/>
                  </v:shape>
                  <v:rect id="_x0000_s1168857" style="position:absolute;left:2587;top:4694;width:2367;height:454;v-text-anchor:middle">
                    <v:textbox style="mso-next-textbox:#_x0000_s1168857" inset=",.3mm,,.3mm">
                      <w:txbxContent>
                        <w:p w:rsidR="00767E3F" w:rsidRPr="006C36CC" w:rsidRDefault="00767E3F" w:rsidP="00832A94">
                          <w:pPr>
                            <w:jc w:val="center"/>
                            <w:rPr>
                              <w:sz w:val="24"/>
                              <w:szCs w:val="24"/>
                            </w:rPr>
                          </w:pPr>
                          <w:r w:rsidRPr="006C36CC">
                            <w:rPr>
                              <w:rFonts w:hint="eastAsia"/>
                              <w:sz w:val="24"/>
                              <w:szCs w:val="24"/>
                            </w:rPr>
                            <w:t>场地</w:t>
                          </w:r>
                          <w:r>
                            <w:rPr>
                              <w:rFonts w:hint="eastAsia"/>
                              <w:sz w:val="24"/>
                              <w:szCs w:val="24"/>
                            </w:rPr>
                            <w:t>平整</w:t>
                          </w:r>
                          <w:r w:rsidRPr="006C36CC">
                            <w:rPr>
                              <w:rFonts w:hint="eastAsia"/>
                              <w:sz w:val="24"/>
                              <w:szCs w:val="24"/>
                            </w:rPr>
                            <w:t>，</w:t>
                          </w:r>
                          <w:r>
                            <w:rPr>
                              <w:rFonts w:hint="eastAsia"/>
                              <w:sz w:val="24"/>
                              <w:szCs w:val="24"/>
                            </w:rPr>
                            <w:t>基础开挖</w:t>
                          </w:r>
                        </w:p>
                      </w:txbxContent>
                    </v:textbox>
                  </v:rect>
                  <v:rect id="_x0000_s1168858" style="position:absolute;left:5543;top:4694;width:1928;height:454;v-text-anchor:middle">
                    <v:textbox style="mso-next-textbox:#_x0000_s1168858" inset=",.3mm,,.3mm">
                      <w:txbxContent>
                        <w:p w:rsidR="00767E3F" w:rsidRPr="006C36CC" w:rsidRDefault="00767E3F" w:rsidP="00832A94">
                          <w:pPr>
                            <w:jc w:val="center"/>
                            <w:rPr>
                              <w:sz w:val="24"/>
                              <w:szCs w:val="24"/>
                            </w:rPr>
                          </w:pPr>
                          <w:r>
                            <w:rPr>
                              <w:rFonts w:hint="eastAsia"/>
                              <w:sz w:val="24"/>
                              <w:szCs w:val="24"/>
                            </w:rPr>
                            <w:t>建筑施工</w:t>
                          </w:r>
                        </w:p>
                      </w:txbxContent>
                    </v:textbox>
                  </v:rect>
                  <v:shape id="_x0000_s1168859" type="#_x0000_t32" style="position:absolute;left:4954;top:4921;width:589;height:1" o:connectortype="straight">
                    <v:stroke endarrow="block"/>
                  </v:shape>
                  <v:rect id="_x0000_s1168860" style="position:absolute;left:2956;top:4301;width:1436;height:393" filled="f" stroked="f">
                    <v:textbox style="mso-next-textbox:#_x0000_s1168860">
                      <w:txbxContent>
                        <w:p w:rsidR="00767E3F" w:rsidRPr="006C36CC" w:rsidRDefault="00767E3F" w:rsidP="00832A94">
                          <w:pPr>
                            <w:rPr>
                              <w:sz w:val="24"/>
                              <w:szCs w:val="24"/>
                            </w:rPr>
                          </w:pPr>
                          <w:r w:rsidRPr="006C36CC">
                            <w:rPr>
                              <w:sz w:val="24"/>
                              <w:szCs w:val="24"/>
                            </w:rPr>
                            <w:t>G</w:t>
                          </w:r>
                          <w:r w:rsidRPr="006C36CC">
                            <w:rPr>
                              <w:rFonts w:hint="eastAsia"/>
                              <w:sz w:val="24"/>
                              <w:szCs w:val="24"/>
                            </w:rPr>
                            <w:t>、</w:t>
                          </w:r>
                          <w:r w:rsidRPr="006C36CC">
                            <w:rPr>
                              <w:sz w:val="24"/>
                              <w:szCs w:val="24"/>
                            </w:rPr>
                            <w:t>N</w:t>
                          </w:r>
                          <w:r w:rsidRPr="006C36CC">
                            <w:rPr>
                              <w:rFonts w:hint="eastAsia"/>
                              <w:sz w:val="24"/>
                              <w:szCs w:val="24"/>
                            </w:rPr>
                            <w:t>、</w:t>
                          </w:r>
                          <w:r w:rsidRPr="006C36CC">
                            <w:rPr>
                              <w:sz w:val="24"/>
                              <w:szCs w:val="24"/>
                            </w:rPr>
                            <w:t>S</w:t>
                          </w:r>
                        </w:p>
                      </w:txbxContent>
                    </v:textbox>
                  </v:rect>
                  <v:shape id="_x0000_s1168861" type="#_x0000_t32" style="position:absolute;left:7471;top:4921;width:576;height:1" o:connectortype="straight" strokecolor="black [3213]">
                    <v:stroke endarrow="block"/>
                  </v:shape>
                  <v:rect id="_x0000_s1168862" style="position:absolute;left:8048;top:6000;width:1928;height:454;v-text-anchor:middle">
                    <v:textbox style="mso-next-textbox:#_x0000_s1168862" inset=",.3mm,,.3mm">
                      <w:txbxContent>
                        <w:p w:rsidR="00767E3F" w:rsidRPr="006C36CC" w:rsidRDefault="00767E3F" w:rsidP="00832A94">
                          <w:pPr>
                            <w:jc w:val="center"/>
                            <w:rPr>
                              <w:sz w:val="24"/>
                              <w:szCs w:val="24"/>
                            </w:rPr>
                          </w:pPr>
                          <w:r w:rsidRPr="006C36CC">
                            <w:rPr>
                              <w:rFonts w:hint="eastAsia"/>
                              <w:sz w:val="24"/>
                              <w:szCs w:val="24"/>
                            </w:rPr>
                            <w:t>清理施工现场</w:t>
                          </w:r>
                        </w:p>
                      </w:txbxContent>
                    </v:textbox>
                  </v:rect>
                  <v:rect id="_x0000_s1168863" style="position:absolute;left:5436;top:6000;width:1928;height:454;v-text-anchor:middle">
                    <v:textbox style="mso-next-textbox:#_x0000_s1168863" inset=",.3mm,,.3mm">
                      <w:txbxContent>
                        <w:p w:rsidR="00767E3F" w:rsidRPr="006C36CC" w:rsidRDefault="00767E3F" w:rsidP="00832A94">
                          <w:pPr>
                            <w:jc w:val="center"/>
                            <w:rPr>
                              <w:sz w:val="24"/>
                              <w:szCs w:val="24"/>
                            </w:rPr>
                          </w:pPr>
                          <w:r w:rsidRPr="006C36CC">
                            <w:rPr>
                              <w:rFonts w:hint="eastAsia"/>
                              <w:sz w:val="24"/>
                              <w:szCs w:val="24"/>
                            </w:rPr>
                            <w:t>竣工投运</w:t>
                          </w:r>
                        </w:p>
                      </w:txbxContent>
                    </v:textbox>
                  </v:rect>
                  <v:shape id="_x0000_s1168864" type="#_x0000_t32" style="position:absolute;left:7364;top:6227;width:684;height:1;flip:x" o:connectortype="straight">
                    <v:stroke endarrow="block"/>
                  </v:shape>
                  <v:rect id="_x0000_s1168865" style="position:absolute;left:5631;top:4314;width:1710;height:393" filled="f" stroked="f">
                    <v:textbox style="mso-next-textbox:#_x0000_s1168865">
                      <w:txbxContent>
                        <w:p w:rsidR="00767E3F" w:rsidRPr="006C36CC" w:rsidRDefault="00767E3F" w:rsidP="00832A94">
                          <w:pPr>
                            <w:rPr>
                              <w:sz w:val="24"/>
                              <w:szCs w:val="24"/>
                            </w:rPr>
                          </w:pPr>
                          <w:r w:rsidRPr="006C36CC">
                            <w:rPr>
                              <w:sz w:val="24"/>
                              <w:szCs w:val="24"/>
                            </w:rPr>
                            <w:t>G</w:t>
                          </w:r>
                          <w:r w:rsidRPr="006C36CC">
                            <w:rPr>
                              <w:rFonts w:hint="eastAsia"/>
                              <w:sz w:val="24"/>
                              <w:szCs w:val="24"/>
                            </w:rPr>
                            <w:t>、</w:t>
                          </w:r>
                          <w:r w:rsidRPr="006C36CC">
                            <w:rPr>
                              <w:sz w:val="24"/>
                              <w:szCs w:val="24"/>
                            </w:rPr>
                            <w:t>N</w:t>
                          </w:r>
                          <w:r w:rsidRPr="006C36CC">
                            <w:rPr>
                              <w:rFonts w:hint="eastAsia"/>
                              <w:sz w:val="24"/>
                              <w:szCs w:val="24"/>
                            </w:rPr>
                            <w:t>、</w:t>
                          </w:r>
                          <w:r w:rsidRPr="006C36CC">
                            <w:rPr>
                              <w:sz w:val="24"/>
                              <w:szCs w:val="24"/>
                            </w:rPr>
                            <w:t>S</w:t>
                          </w:r>
                          <w:r>
                            <w:rPr>
                              <w:rFonts w:hint="eastAsia"/>
                              <w:sz w:val="24"/>
                              <w:szCs w:val="24"/>
                            </w:rPr>
                            <w:t>、</w:t>
                          </w:r>
                          <w:r>
                            <w:rPr>
                              <w:sz w:val="24"/>
                              <w:szCs w:val="24"/>
                            </w:rPr>
                            <w:t>W</w:t>
                          </w:r>
                        </w:p>
                      </w:txbxContent>
                    </v:textbox>
                  </v:rect>
                  <v:rect id="_x0000_s1168866" style="position:absolute;left:8373;top:4301;width:1429;height:393" filled="f" stroked="f">
                    <v:textbox style="mso-next-textbox:#_x0000_s1168866">
                      <w:txbxContent>
                        <w:p w:rsidR="00767E3F" w:rsidRPr="006C36CC" w:rsidRDefault="00767E3F" w:rsidP="00832A94">
                          <w:pPr>
                            <w:rPr>
                              <w:sz w:val="24"/>
                              <w:szCs w:val="24"/>
                            </w:rPr>
                          </w:pPr>
                          <w:r w:rsidRPr="006C36CC">
                            <w:rPr>
                              <w:sz w:val="24"/>
                              <w:szCs w:val="24"/>
                            </w:rPr>
                            <w:t>G</w:t>
                          </w:r>
                          <w:r w:rsidRPr="006C36CC">
                            <w:rPr>
                              <w:rFonts w:hint="eastAsia"/>
                              <w:sz w:val="24"/>
                              <w:szCs w:val="24"/>
                            </w:rPr>
                            <w:t>、</w:t>
                          </w:r>
                          <w:r w:rsidRPr="006C36CC">
                            <w:rPr>
                              <w:sz w:val="24"/>
                              <w:szCs w:val="24"/>
                            </w:rPr>
                            <w:t>N</w:t>
                          </w:r>
                          <w:r w:rsidRPr="006C36CC">
                            <w:rPr>
                              <w:rFonts w:hint="eastAsia"/>
                              <w:sz w:val="24"/>
                              <w:szCs w:val="24"/>
                            </w:rPr>
                            <w:t>、</w:t>
                          </w:r>
                          <w:r w:rsidRPr="006C36CC">
                            <w:rPr>
                              <w:sz w:val="24"/>
                              <w:szCs w:val="24"/>
                            </w:rPr>
                            <w:t>S</w:t>
                          </w:r>
                        </w:p>
                      </w:txbxContent>
                    </v:textbox>
                  </v:rect>
                  <v:rect id="_x0000_s1168867" style="position:absolute;left:8047;top:4694;width:1928;height:454;v-text-anchor:middle">
                    <v:textbox style="mso-next-textbox:#_x0000_s1168867" inset=",.3mm,,.3mm">
                      <w:txbxContent>
                        <w:p w:rsidR="00767E3F" w:rsidRPr="006C36CC" w:rsidRDefault="00767E3F" w:rsidP="00832A94">
                          <w:pPr>
                            <w:jc w:val="center"/>
                            <w:rPr>
                              <w:sz w:val="24"/>
                              <w:szCs w:val="24"/>
                            </w:rPr>
                          </w:pPr>
                          <w:r>
                            <w:rPr>
                              <w:rFonts w:hint="eastAsia"/>
                              <w:sz w:val="24"/>
                              <w:szCs w:val="24"/>
                            </w:rPr>
                            <w:t>设备安装</w:t>
                          </w:r>
                        </w:p>
                      </w:txbxContent>
                    </v:textbox>
                  </v:rect>
                  <v:shape id="_x0000_s1168868" type="#_x0000_t32" style="position:absolute;left:9011;top:5148;width:1;height:852" o:connectortype="straight">
                    <v:stroke endarrow="block"/>
                  </v:shape>
                  <v:rect id="_x0000_s1168869" style="position:absolute;left:9012;top:5607;width:1429;height:393" filled="f" stroked="f">
                    <v:textbox style="mso-next-textbox:#_x0000_s1168869">
                      <w:txbxContent>
                        <w:p w:rsidR="00767E3F" w:rsidRPr="006C36CC" w:rsidRDefault="00767E3F" w:rsidP="00832A94">
                          <w:pPr>
                            <w:rPr>
                              <w:sz w:val="24"/>
                              <w:szCs w:val="24"/>
                            </w:rPr>
                          </w:pPr>
                          <w:r w:rsidRPr="006C36CC">
                            <w:rPr>
                              <w:sz w:val="24"/>
                              <w:szCs w:val="24"/>
                            </w:rPr>
                            <w:t>G</w:t>
                          </w:r>
                          <w:r w:rsidRPr="006C36CC">
                            <w:rPr>
                              <w:rFonts w:hint="eastAsia"/>
                              <w:sz w:val="24"/>
                              <w:szCs w:val="24"/>
                            </w:rPr>
                            <w:t>、</w:t>
                          </w:r>
                          <w:r w:rsidRPr="006C36CC">
                            <w:rPr>
                              <w:sz w:val="24"/>
                              <w:szCs w:val="24"/>
                            </w:rPr>
                            <w:t>N</w:t>
                          </w:r>
                          <w:r w:rsidRPr="006C36CC">
                            <w:rPr>
                              <w:rFonts w:hint="eastAsia"/>
                              <w:sz w:val="24"/>
                              <w:szCs w:val="24"/>
                            </w:rPr>
                            <w:t>、</w:t>
                          </w:r>
                          <w:r w:rsidRPr="006C36CC">
                            <w:rPr>
                              <w:sz w:val="24"/>
                              <w:szCs w:val="24"/>
                            </w:rPr>
                            <w:t>S</w:t>
                          </w:r>
                        </w:p>
                      </w:txbxContent>
                    </v:textbox>
                  </v:rect>
                  <v:shape id="_x0000_s1168870" type="#_x0000_t202" style="position:absolute;left:3980;top:6994;width:4881;height:681;v-text-anchor:middle">
                    <v:textbox style="mso-next-textbox:#_x0000_s1168870" inset="0,0,0,0">
                      <w:txbxContent>
                        <w:p w:rsidR="00767E3F" w:rsidRPr="0071418A" w:rsidRDefault="00767E3F" w:rsidP="00832A94">
                          <w:pPr>
                            <w:jc w:val="center"/>
                            <w:rPr>
                              <w:rFonts w:ascii="宋体" w:hAnsi="宋体"/>
                              <w:color w:val="000000"/>
                              <w:szCs w:val="21"/>
                            </w:rPr>
                          </w:pPr>
                          <w:r w:rsidRPr="0071418A">
                            <w:rPr>
                              <w:rFonts w:ascii="宋体" w:hAnsi="宋体" w:hint="eastAsia"/>
                              <w:color w:val="000000"/>
                              <w:szCs w:val="21"/>
                            </w:rPr>
                            <w:t>图例</w:t>
                          </w:r>
                        </w:p>
                        <w:p w:rsidR="00767E3F" w:rsidRPr="0071418A" w:rsidRDefault="00767E3F" w:rsidP="00832A94">
                          <w:pPr>
                            <w:jc w:val="center"/>
                            <w:rPr>
                              <w:bCs/>
                              <w:color w:val="000000"/>
                              <w:szCs w:val="21"/>
                            </w:rPr>
                          </w:pPr>
                          <w:r w:rsidRPr="0071418A">
                            <w:rPr>
                              <w:rFonts w:hint="eastAsia"/>
                              <w:color w:val="000000"/>
                              <w:szCs w:val="21"/>
                            </w:rPr>
                            <w:t>G</w:t>
                          </w:r>
                          <w:r w:rsidRPr="0071418A">
                            <w:rPr>
                              <w:rFonts w:hAnsi="宋体"/>
                              <w:color w:val="000000"/>
                              <w:szCs w:val="21"/>
                            </w:rPr>
                            <w:t>：</w:t>
                          </w:r>
                          <w:r w:rsidRPr="0071418A">
                            <w:rPr>
                              <w:rFonts w:hAnsi="宋体"/>
                              <w:bCs/>
                              <w:color w:val="000000"/>
                              <w:szCs w:val="21"/>
                            </w:rPr>
                            <w:t>废气</w:t>
                          </w:r>
                          <w:r>
                            <w:rPr>
                              <w:rFonts w:hAnsi="宋体" w:hint="eastAsia"/>
                              <w:bCs/>
                              <w:color w:val="000000"/>
                              <w:szCs w:val="21"/>
                            </w:rPr>
                            <w:t xml:space="preserve">   </w:t>
                          </w:r>
                          <w:r w:rsidRPr="0071418A">
                            <w:rPr>
                              <w:bCs/>
                              <w:color w:val="000000"/>
                              <w:szCs w:val="21"/>
                            </w:rPr>
                            <w:t>W</w:t>
                          </w:r>
                          <w:r w:rsidRPr="0071418A">
                            <w:rPr>
                              <w:rFonts w:hAnsi="宋体"/>
                              <w:bCs/>
                              <w:color w:val="000000"/>
                              <w:szCs w:val="21"/>
                            </w:rPr>
                            <w:t>：废水</w:t>
                          </w:r>
                          <w:r>
                            <w:rPr>
                              <w:rFonts w:hAnsi="宋体" w:hint="eastAsia"/>
                              <w:bCs/>
                              <w:color w:val="000000"/>
                              <w:szCs w:val="21"/>
                            </w:rPr>
                            <w:t xml:space="preserve">   </w:t>
                          </w:r>
                          <w:r w:rsidRPr="0071418A">
                            <w:rPr>
                              <w:rFonts w:hint="eastAsia"/>
                              <w:bCs/>
                              <w:color w:val="000000"/>
                              <w:szCs w:val="21"/>
                            </w:rPr>
                            <w:t>N</w:t>
                          </w:r>
                          <w:r w:rsidRPr="0071418A">
                            <w:rPr>
                              <w:rFonts w:hAnsi="宋体"/>
                              <w:bCs/>
                              <w:color w:val="000000"/>
                              <w:szCs w:val="21"/>
                            </w:rPr>
                            <w:t>：噪声</w:t>
                          </w:r>
                          <w:r>
                            <w:rPr>
                              <w:rFonts w:hAnsi="宋体" w:hint="eastAsia"/>
                              <w:bCs/>
                              <w:color w:val="000000"/>
                              <w:szCs w:val="21"/>
                            </w:rPr>
                            <w:t xml:space="preserve">   </w:t>
                          </w:r>
                          <w:r w:rsidRPr="0071418A">
                            <w:rPr>
                              <w:rFonts w:hint="eastAsia"/>
                              <w:color w:val="000000"/>
                              <w:szCs w:val="21"/>
                            </w:rPr>
                            <w:t>S</w:t>
                          </w:r>
                          <w:r w:rsidRPr="0071418A">
                            <w:rPr>
                              <w:rFonts w:hAnsi="宋体"/>
                              <w:bCs/>
                              <w:color w:val="000000"/>
                              <w:szCs w:val="21"/>
                            </w:rPr>
                            <w:t>：固废</w:t>
                          </w:r>
                        </w:p>
                      </w:txbxContent>
                    </v:textbox>
                  </v:shape>
                  <w10:wrap type="none"/>
                  <w10:anchorlock/>
                </v:group>
              </w:pict>
            </w:r>
          </w:p>
          <w:p w:rsidR="00832A94" w:rsidRPr="00832A94" w:rsidRDefault="00832A94" w:rsidP="00832A94">
            <w:pPr>
              <w:pStyle w:val="30"/>
              <w:ind w:firstLineChars="0" w:firstLine="0"/>
              <w:jc w:val="center"/>
            </w:pPr>
            <w:r w:rsidRPr="00832A94">
              <w:t>图</w:t>
            </w:r>
            <w:r w:rsidRPr="00832A94">
              <w:t>2</w:t>
            </w:r>
            <w:r w:rsidRPr="00832A94">
              <w:rPr>
                <w:rFonts w:hint="eastAsia"/>
              </w:rPr>
              <w:t xml:space="preserve">   </w:t>
            </w:r>
            <w:r w:rsidRPr="00832A94">
              <w:rPr>
                <w:rFonts w:hint="eastAsia"/>
              </w:rPr>
              <w:t>项目施工期</w:t>
            </w:r>
            <w:r w:rsidRPr="00832A94">
              <w:t>工艺流程及产污环节图</w:t>
            </w:r>
          </w:p>
          <w:p w:rsidR="00065BC2" w:rsidRPr="002B3778" w:rsidRDefault="002B3778" w:rsidP="002B3778">
            <w:pPr>
              <w:pStyle w:val="10"/>
            </w:pPr>
            <w:r>
              <w:rPr>
                <w:rFonts w:hint="eastAsia"/>
              </w:rPr>
              <w:t>（</w:t>
            </w:r>
            <w:r>
              <w:rPr>
                <w:rFonts w:hint="eastAsia"/>
              </w:rPr>
              <w:t>1</w:t>
            </w:r>
            <w:r>
              <w:rPr>
                <w:rFonts w:hint="eastAsia"/>
              </w:rPr>
              <w:t>）</w:t>
            </w:r>
            <w:r w:rsidR="00065BC2" w:rsidRPr="002B3778">
              <w:t>基础工程施工</w:t>
            </w:r>
          </w:p>
          <w:p w:rsidR="00065BC2" w:rsidRPr="002B3778" w:rsidRDefault="00065BC2" w:rsidP="002B3778">
            <w:pPr>
              <w:pStyle w:val="10"/>
            </w:pPr>
            <w:r w:rsidRPr="002B3778">
              <w:t>包括项目场地修整、桩基工程、开挖工程、地基处理（岩土工程）与基础工程施工。</w:t>
            </w:r>
            <w:r w:rsidR="002B3778">
              <w:t>对于本项目而言</w:t>
            </w:r>
            <w:r w:rsidR="002B3778">
              <w:rPr>
                <w:rFonts w:hint="eastAsia"/>
              </w:rPr>
              <w:t>，</w:t>
            </w:r>
            <w:r w:rsidR="002B3778">
              <w:t>厂区地块已用混凝土硬化</w:t>
            </w:r>
            <w:r w:rsidR="002B3778">
              <w:rPr>
                <w:rFonts w:hint="eastAsia"/>
              </w:rPr>
              <w:t>，</w:t>
            </w:r>
            <w:r w:rsidRPr="002B3778">
              <w:t>基础工程挖土方量</w:t>
            </w:r>
            <w:r w:rsidR="002B3778">
              <w:rPr>
                <w:rFonts w:hint="eastAsia"/>
              </w:rPr>
              <w:t>很小</w:t>
            </w:r>
            <w:r w:rsidRPr="002B3778">
              <w:t>，在施工阶段会有</w:t>
            </w:r>
            <w:r w:rsidR="002B3778">
              <w:t>少量</w:t>
            </w:r>
            <w:r w:rsidRPr="002B3778">
              <w:t>弃土和建筑固废产生；挖掘机、打夯机、装载机等运行时将主要产生噪声，同时产生扬尘。</w:t>
            </w:r>
          </w:p>
          <w:p w:rsidR="00065BC2" w:rsidRPr="002B3778" w:rsidRDefault="002B3778" w:rsidP="002B3778">
            <w:pPr>
              <w:pStyle w:val="10"/>
            </w:pPr>
            <w:r>
              <w:rPr>
                <w:rFonts w:hint="eastAsia"/>
              </w:rPr>
              <w:t>（</w:t>
            </w:r>
            <w:r>
              <w:rPr>
                <w:rFonts w:hint="eastAsia"/>
              </w:rPr>
              <w:t>2</w:t>
            </w:r>
            <w:r>
              <w:rPr>
                <w:rFonts w:hint="eastAsia"/>
              </w:rPr>
              <w:t>）</w:t>
            </w:r>
            <w:r w:rsidR="00065BC2" w:rsidRPr="002B3778">
              <w:t>主体工程及附属工程施工</w:t>
            </w:r>
          </w:p>
          <w:p w:rsidR="00065BC2" w:rsidRPr="002B3778" w:rsidRDefault="00065BC2" w:rsidP="002B3778">
            <w:pPr>
              <w:pStyle w:val="10"/>
            </w:pPr>
            <w:r w:rsidRPr="002B3778">
              <w:t>将产生混凝土输送泵、混凝土振捣棒、卷扬机、钢筋切割机等施工机械的运行噪声；在挖土、堆场、建材搬运及汽车运输过程中会产生扬尘等环境问题。</w:t>
            </w:r>
          </w:p>
          <w:p w:rsidR="00065BC2" w:rsidRPr="002B3778" w:rsidRDefault="002B3778" w:rsidP="002B3778">
            <w:pPr>
              <w:pStyle w:val="10"/>
            </w:pPr>
            <w:r>
              <w:rPr>
                <w:rFonts w:hint="eastAsia"/>
              </w:rPr>
              <w:t>（</w:t>
            </w:r>
            <w:r>
              <w:rPr>
                <w:rFonts w:hint="eastAsia"/>
              </w:rPr>
              <w:t>3</w:t>
            </w:r>
            <w:r>
              <w:rPr>
                <w:rFonts w:hint="eastAsia"/>
              </w:rPr>
              <w:t>）设备安装</w:t>
            </w:r>
            <w:r w:rsidR="00065BC2" w:rsidRPr="002B3778">
              <w:t>施工</w:t>
            </w:r>
          </w:p>
          <w:p w:rsidR="002B3778" w:rsidRDefault="002B3778" w:rsidP="002B3778">
            <w:pPr>
              <w:pStyle w:val="10"/>
            </w:pPr>
            <w:r>
              <w:t>对生产设施设备进行安装时</w:t>
            </w:r>
            <w:r w:rsidR="00065BC2" w:rsidRPr="002B3778">
              <w:t>，钻机、电锤、切割机等</w:t>
            </w:r>
            <w:r w:rsidR="002C4395">
              <w:t>会</w:t>
            </w:r>
            <w:r w:rsidR="00065BC2" w:rsidRPr="002B3778">
              <w:t>产生噪声</w:t>
            </w:r>
            <w:r>
              <w:rPr>
                <w:rFonts w:hint="eastAsia"/>
              </w:rPr>
              <w:t>。</w:t>
            </w:r>
          </w:p>
          <w:p w:rsidR="00065BC2" w:rsidRPr="002B3778" w:rsidRDefault="00065BC2" w:rsidP="002B3778">
            <w:pPr>
              <w:pStyle w:val="10"/>
            </w:pPr>
            <w:r w:rsidRPr="002B3778">
              <w:t>从上述污染工序说明可知，本项目施工期环境污染问题主要是：施工扬尘、施工弃土及建筑垃圾、施工期噪声、施工人员生活污水和施工废水、施工期生活垃圾。这些污染几乎发生于整个施工过程，但不同污染因子在不同施工段污染强度不同。</w:t>
            </w:r>
          </w:p>
          <w:p w:rsidR="00583D2E" w:rsidRDefault="00832A94" w:rsidP="00583D2E">
            <w:pPr>
              <w:spacing w:line="520" w:lineRule="exact"/>
              <w:ind w:firstLineChars="200" w:firstLine="482"/>
              <w:textAlignment w:val="baseline"/>
              <w:rPr>
                <w:b/>
                <w:sz w:val="24"/>
              </w:rPr>
            </w:pPr>
            <w:r>
              <w:rPr>
                <w:rFonts w:hint="eastAsia"/>
                <w:b/>
                <w:sz w:val="24"/>
              </w:rPr>
              <w:lastRenderedPageBreak/>
              <w:t>2</w:t>
            </w:r>
            <w:r w:rsidR="00583D2E" w:rsidRPr="008F0B69">
              <w:rPr>
                <w:rFonts w:hint="eastAsia"/>
                <w:b/>
                <w:sz w:val="24"/>
              </w:rPr>
              <w:t>、</w:t>
            </w:r>
            <w:r w:rsidR="00785828" w:rsidRPr="008F0B69">
              <w:rPr>
                <w:rFonts w:hint="eastAsia"/>
                <w:b/>
                <w:sz w:val="24"/>
              </w:rPr>
              <w:t>运营期</w:t>
            </w:r>
            <w:r w:rsidR="00583D2E" w:rsidRPr="008F0B69">
              <w:rPr>
                <w:rFonts w:hint="eastAsia"/>
                <w:b/>
                <w:sz w:val="24"/>
              </w:rPr>
              <w:t>工艺流程及产污环节图：</w:t>
            </w:r>
          </w:p>
          <w:p w:rsidR="00583D2E" w:rsidRPr="008D1ABD" w:rsidRDefault="00A466C5" w:rsidP="00346006">
            <w:pPr>
              <w:jc w:val="left"/>
              <w:textAlignment w:val="baseline"/>
              <w:rPr>
                <w:b/>
                <w:sz w:val="24"/>
                <w:u w:val="single"/>
              </w:rPr>
            </w:pPr>
            <w:r w:rsidRPr="00A466C5">
              <w:rPr>
                <w:b/>
                <w:sz w:val="24"/>
              </w:rPr>
            </w:r>
            <w:r w:rsidRPr="00A466C5">
              <w:rPr>
                <w:b/>
                <w:sz w:val="24"/>
              </w:rPr>
              <w:pict>
                <v:group id="_x0000_s1168871" editas="canvas" style="width:432.8pt;height:606.4pt;mso-position-horizontal-relative:char;mso-position-vertical-relative:line" coordorigin="1462,4071" coordsize="8656,12128">
                  <o:lock v:ext="edit" aspectratio="t"/>
                  <v:shape id="_x0000_s1168872" type="#_x0000_t75" style="position:absolute;left:1462;top:4071;width:8656;height:12128" o:preferrelative="f">
                    <v:fill o:detectmouseclick="t"/>
                    <v:path o:extrusionok="t" o:connecttype="none"/>
                    <o:lock v:ext="edit" text="t"/>
                  </v:shape>
                  <v:shape id="_x0000_s1168874" type="#_x0000_t202" style="position:absolute;left:5470;top:6230;width:1134;height:454" strokeweight=".5pt">
                    <v:stroke miterlimit="2"/>
                    <v:textbox style="mso-next-textbox:#_x0000_s1168874">
                      <w:txbxContent>
                        <w:p w:rsidR="00767E3F" w:rsidRPr="009370E5" w:rsidRDefault="00767E3F" w:rsidP="00033D29">
                          <w:pPr>
                            <w:jc w:val="center"/>
                          </w:pPr>
                          <w:r>
                            <w:rPr>
                              <w:rFonts w:hint="eastAsia"/>
                              <w:sz w:val="24"/>
                            </w:rPr>
                            <w:t>烘干机</w:t>
                          </w:r>
                        </w:p>
                        <w:p w:rsidR="00767E3F" w:rsidRPr="00EE281F" w:rsidRDefault="00767E3F" w:rsidP="00033D29"/>
                      </w:txbxContent>
                    </v:textbox>
                  </v:shape>
                  <v:shape id="_x0000_s1168876" type="#_x0000_t32" style="position:absolute;left:6037;top:6684;width:1;height:660" o:connectortype="straight" strokeweight=".5pt">
                    <v:stroke endarrow="block" miterlimit="2"/>
                  </v:shape>
                  <v:shape id="_x0000_s1168877" type="#_x0000_t202" style="position:absolute;left:5397;top:10326;width:1281;height:454" strokeweight=".5pt">
                    <v:stroke miterlimit="2"/>
                    <v:textbox style="mso-next-textbox:#_x0000_s1168877">
                      <w:txbxContent>
                        <w:p w:rsidR="00767E3F" w:rsidRDefault="00767E3F" w:rsidP="00033D29">
                          <w:pPr>
                            <w:jc w:val="center"/>
                          </w:pPr>
                          <w:r>
                            <w:rPr>
                              <w:rFonts w:hint="eastAsia"/>
                              <w:sz w:val="24"/>
                            </w:rPr>
                            <w:t>砂筒仓</w:t>
                          </w:r>
                        </w:p>
                      </w:txbxContent>
                    </v:textbox>
                  </v:shape>
                  <v:shape id="_x0000_s1168880" type="#_x0000_t202" style="position:absolute;left:8618;top:10326;width:1281;height:454" strokeweight=".5pt">
                    <v:stroke miterlimit="2"/>
                    <v:textbox style="mso-next-textbox:#_x0000_s1168880">
                      <w:txbxContent>
                        <w:p w:rsidR="00767E3F" w:rsidRPr="00F475AB" w:rsidRDefault="00767E3F" w:rsidP="00033D29">
                          <w:pPr>
                            <w:jc w:val="center"/>
                          </w:pPr>
                          <w:r>
                            <w:rPr>
                              <w:rFonts w:hint="eastAsia"/>
                              <w:sz w:val="24"/>
                            </w:rPr>
                            <w:t>水泥筒仓</w:t>
                          </w:r>
                        </w:p>
                      </w:txbxContent>
                    </v:textbox>
                  </v:shape>
                  <v:shape id="_x0000_s1168881" type="#_x0000_t32" style="position:absolute;left:6037;top:12796;width:1;height:577" o:connectortype="straight" strokeweight=".5pt">
                    <v:stroke endarrow="block" miterlimit="2"/>
                  </v:shape>
                  <v:shape id="_x0000_s1168882" type="#_x0000_t202" style="position:absolute;left:2679;top:13376;width:1612;height:454" strokeweight=".5pt">
                    <v:stroke miterlimit="2"/>
                    <v:textbox style="mso-next-textbox:#_x0000_s1168882">
                      <w:txbxContent>
                        <w:p w:rsidR="00767E3F" w:rsidRPr="009370E5" w:rsidRDefault="00767E3F" w:rsidP="00033D29">
                          <w:pPr>
                            <w:jc w:val="center"/>
                          </w:pPr>
                          <w:r>
                            <w:rPr>
                              <w:rFonts w:hint="eastAsia"/>
                              <w:sz w:val="24"/>
                            </w:rPr>
                            <w:t>包装机料仓</w:t>
                          </w:r>
                        </w:p>
                        <w:p w:rsidR="00767E3F" w:rsidRPr="00614A24" w:rsidRDefault="00767E3F" w:rsidP="00033D29"/>
                      </w:txbxContent>
                    </v:textbox>
                  </v:shape>
                  <v:shape id="_x0000_s1168883" type="#_x0000_t32" style="position:absolute;left:3485;top:13830;width:1;height:629;mso-height-percent:200;mso-height-percent:200;mso-width-relative:margin;mso-height-relative:margin" o:connectortype="straight">
                    <v:stroke endarrow="block"/>
                  </v:shape>
                  <v:shape id="_x0000_s1168884" type="#_x0000_t202" style="position:absolute;left:3060;top:14459;width:850;height:454" strokecolor="black [3213]" strokeweight=".5pt">
                    <v:stroke miterlimit="2"/>
                    <v:textbox style="mso-next-textbox:#_x0000_s1168884">
                      <w:txbxContent>
                        <w:p w:rsidR="00767E3F" w:rsidRPr="00614A24" w:rsidRDefault="00767E3F" w:rsidP="00033D29">
                          <w:r>
                            <w:rPr>
                              <w:rFonts w:hint="eastAsia"/>
                              <w:sz w:val="24"/>
                            </w:rPr>
                            <w:t>包装</w:t>
                          </w:r>
                        </w:p>
                      </w:txbxContent>
                    </v:textbox>
                  </v:shape>
                  <v:shape id="_x0000_s1168885" type="#_x0000_t202" style="position:absolute;left:5324;top:12989;width:668;height:387" filled="f" stroked="f" strokeweight=".5pt">
                    <v:stroke miterlimit="2"/>
                    <v:textbox style="mso-next-textbox:#_x0000_s1168885">
                      <w:txbxContent>
                        <w:p w:rsidR="00767E3F" w:rsidRDefault="00767E3F" w:rsidP="00033D29">
                          <w:pPr>
                            <w:jc w:val="center"/>
                          </w:pPr>
                          <w:r>
                            <w:rPr>
                              <w:rFonts w:hint="eastAsia"/>
                            </w:rPr>
                            <w:t>N</w:t>
                          </w:r>
                        </w:p>
                      </w:txbxContent>
                    </v:textbox>
                  </v:shape>
                  <v:shape id="_x0000_s1168888" type="#_x0000_t202" style="position:absolute;left:8838;top:9374;width:841;height:480" filled="f" stroked="f" strokeweight=".5pt">
                    <v:stroke miterlimit="2"/>
                    <v:textbox style="mso-next-textbox:#_x0000_s1168888">
                      <w:txbxContent>
                        <w:p w:rsidR="00767E3F" w:rsidRPr="00B751FA" w:rsidRDefault="00767E3F" w:rsidP="00033D29">
                          <w:pPr>
                            <w:jc w:val="center"/>
                            <w:rPr>
                              <w:sz w:val="24"/>
                            </w:rPr>
                          </w:pPr>
                          <w:r w:rsidRPr="00B751FA">
                            <w:rPr>
                              <w:rFonts w:hint="eastAsia"/>
                              <w:sz w:val="24"/>
                            </w:rPr>
                            <w:t>水泥</w:t>
                          </w:r>
                        </w:p>
                      </w:txbxContent>
                    </v:textbox>
                  </v:shape>
                  <v:shape id="_x0000_s1168889" type="#_x0000_t32" style="position:absolute;left:9259;top:9854;width:1;height:472" o:connectortype="straight">
                    <v:stroke endarrow="block"/>
                  </v:shape>
                  <v:shape id="_x0000_s1168891" type="#_x0000_t32" style="position:absolute;left:6037;top:4681;width:1;height:543" o:connectortype="straight">
                    <v:stroke endarrow="block"/>
                  </v:shape>
                  <v:shape id="_x0000_s1168894" type="#_x0000_t202" style="position:absolute;left:5375;top:13373;width:1324;height:454" strokeweight=".5pt">
                    <v:stroke miterlimit="2"/>
                    <v:textbox style="mso-next-textbox:#_x0000_s1168894">
                      <w:txbxContent>
                        <w:p w:rsidR="00767E3F" w:rsidRPr="009370E5" w:rsidRDefault="00767E3F" w:rsidP="00033D29">
                          <w:pPr>
                            <w:jc w:val="center"/>
                          </w:pPr>
                          <w:r>
                            <w:rPr>
                              <w:rFonts w:hint="eastAsia"/>
                              <w:sz w:val="24"/>
                            </w:rPr>
                            <w:t>搅拌</w:t>
                          </w:r>
                        </w:p>
                        <w:p w:rsidR="00767E3F" w:rsidRPr="00614A24" w:rsidRDefault="00767E3F" w:rsidP="00033D29"/>
                      </w:txbxContent>
                    </v:textbox>
                  </v:shape>
                  <v:shape id="_x0000_s1168895" type="#_x0000_t32" style="position:absolute;left:4291;top:13600;width:1084;height:3;flip:x" o:connectortype="straight">
                    <v:stroke endarrow="block"/>
                  </v:shape>
                  <v:shape id="_x0000_s1168899" type="#_x0000_t202" style="position:absolute;left:1685;top:10326;width:1536;height:454" strokeweight=".5pt">
                    <v:stroke miterlimit="2"/>
                    <v:textbox style="mso-next-textbox:#_x0000_s1168899">
                      <w:txbxContent>
                        <w:p w:rsidR="00767E3F" w:rsidRPr="00F475AB" w:rsidRDefault="00767E3F" w:rsidP="00033D29">
                          <w:pPr>
                            <w:jc w:val="center"/>
                          </w:pPr>
                          <w:r>
                            <w:rPr>
                              <w:rFonts w:hint="eastAsia"/>
                              <w:sz w:val="24"/>
                            </w:rPr>
                            <w:t>添加剂筒仓</w:t>
                          </w:r>
                        </w:p>
                      </w:txbxContent>
                    </v:textbox>
                  </v:shape>
                  <v:shape id="_x0000_s1168900" type="#_x0000_t202" style="position:absolute;left:1760;top:9374;width:1396;height:480" filled="f" stroked="f" strokeweight=".5pt">
                    <v:stroke miterlimit="2"/>
                    <v:textbox style="mso-next-textbox:#_x0000_s1168900">
                      <w:txbxContent>
                        <w:p w:rsidR="00767E3F" w:rsidRPr="00A7726D" w:rsidRDefault="00767E3F" w:rsidP="00033D29">
                          <w:pPr>
                            <w:jc w:val="center"/>
                          </w:pPr>
                          <w:r w:rsidRPr="00B751FA">
                            <w:rPr>
                              <w:rFonts w:hint="eastAsia"/>
                              <w:sz w:val="24"/>
                            </w:rPr>
                            <w:t>添加剂</w:t>
                          </w:r>
                        </w:p>
                      </w:txbxContent>
                    </v:textbox>
                  </v:shape>
                  <v:shape id="_x0000_s1168901" type="#_x0000_t32" style="position:absolute;left:2453;top:9854;width:5;height:472;flip:x" o:connectortype="straight">
                    <v:stroke endarrow="block"/>
                  </v:shape>
                  <v:shape id="_x0000_s1168902" type="#_x0000_t34" style="position:absolute;left:3464;top:9769;width:1562;height:3584;rotation:90;flip:x" o:connectortype="elbow" adj=",54127,-40697">
                    <v:stroke endarrow="block"/>
                  </v:shape>
                  <v:shape id="_x0000_s1168903" type="#_x0000_t34" style="position:absolute;left:6867;top:9950;width:1562;height:3222;rotation:90" o:connectortype="elbow" adj=",-60208,-134813">
                    <v:stroke endarrow="block"/>
                  </v:shape>
                  <v:shape id="_x0000_s1168904" type="#_x0000_t34" style="position:absolute;left:5257;top:11560;width:1562;height:1;rotation:90" o:connectortype="elbow" adj=",-193989600,-90272">
                    <v:stroke endarrow="block"/>
                  </v:shape>
                  <v:shape id="_x0000_s1168906" type="#_x0000_t202" style="position:absolute;left:1670;top:6217;width:1083;height:480" filled="f" stroked="f" strokeweight=".5pt">
                    <v:stroke miterlimit="2"/>
                    <v:textbox style="mso-next-textbox:#_x0000_s1168906">
                      <w:txbxContent>
                        <w:p w:rsidR="00767E3F" w:rsidRPr="00B751FA" w:rsidRDefault="00767E3F" w:rsidP="00033D29">
                          <w:pPr>
                            <w:jc w:val="center"/>
                            <w:rPr>
                              <w:sz w:val="24"/>
                            </w:rPr>
                          </w:pPr>
                          <w:r w:rsidRPr="00B751FA">
                            <w:rPr>
                              <w:rFonts w:hint="eastAsia"/>
                              <w:sz w:val="24"/>
                            </w:rPr>
                            <w:t>天然气</w:t>
                          </w:r>
                        </w:p>
                      </w:txbxContent>
                    </v:textbox>
                  </v:shape>
                  <v:shape id="_x0000_s1168907" type="#_x0000_t202" style="position:absolute;left:3327;top:6230;width:1128;height:453" strokeweight=".5pt">
                    <v:stroke miterlimit="2"/>
                    <v:textbox style="mso-next-textbox:#_x0000_s1168907">
                      <w:txbxContent>
                        <w:p w:rsidR="00767E3F" w:rsidRPr="009370E5" w:rsidRDefault="00767E3F" w:rsidP="00033D29">
                          <w:pPr>
                            <w:jc w:val="center"/>
                          </w:pPr>
                          <w:r>
                            <w:rPr>
                              <w:rFonts w:hint="eastAsia"/>
                              <w:sz w:val="24"/>
                            </w:rPr>
                            <w:t>热风炉</w:t>
                          </w:r>
                        </w:p>
                        <w:p w:rsidR="00767E3F" w:rsidRPr="00B26E1B" w:rsidRDefault="00767E3F" w:rsidP="00033D29">
                          <w:pPr>
                            <w:jc w:val="center"/>
                            <w:rPr>
                              <w:sz w:val="24"/>
                            </w:rPr>
                          </w:pPr>
                          <w:r>
                            <w:rPr>
                              <w:rFonts w:hint="eastAsia"/>
                              <w:sz w:val="24"/>
                            </w:rPr>
                            <w:t>料</w:t>
                          </w:r>
                        </w:p>
                      </w:txbxContent>
                    </v:textbox>
                  </v:shape>
                  <v:shape id="_x0000_s1168908" type="#_x0000_t32" style="position:absolute;left:2753;top:6457;width:574;height:1" o:connectortype="straight">
                    <v:stroke endarrow="block"/>
                  </v:shape>
                  <v:shape id="_x0000_s1168909" type="#_x0000_t32" style="position:absolute;left:4455;top:6457;width:1015;height:1" o:connectortype="straight">
                    <v:stroke endarrow="block"/>
                  </v:shape>
                  <v:shape id="_x0000_s1168910" type="#_x0000_t202" style="position:absolute;left:3327;top:15438;width:4881;height:681;v-text-anchor:middle">
                    <v:textbox style="mso-next-textbox:#_x0000_s1168910" inset="0,0,0,0">
                      <w:txbxContent>
                        <w:p w:rsidR="00767E3F" w:rsidRPr="0071418A" w:rsidRDefault="00767E3F" w:rsidP="00033D29">
                          <w:pPr>
                            <w:jc w:val="center"/>
                            <w:rPr>
                              <w:rFonts w:ascii="宋体" w:hAnsi="宋体"/>
                              <w:color w:val="000000"/>
                              <w:szCs w:val="21"/>
                            </w:rPr>
                          </w:pPr>
                          <w:r w:rsidRPr="0071418A">
                            <w:rPr>
                              <w:rFonts w:ascii="宋体" w:hAnsi="宋体" w:hint="eastAsia"/>
                              <w:color w:val="000000"/>
                              <w:szCs w:val="21"/>
                            </w:rPr>
                            <w:t>图例</w:t>
                          </w:r>
                        </w:p>
                        <w:p w:rsidR="00767E3F" w:rsidRPr="0071418A" w:rsidRDefault="00767E3F" w:rsidP="00033D29">
                          <w:pPr>
                            <w:jc w:val="center"/>
                            <w:rPr>
                              <w:bCs/>
                              <w:color w:val="000000"/>
                              <w:szCs w:val="21"/>
                            </w:rPr>
                          </w:pPr>
                          <w:r w:rsidRPr="0071418A">
                            <w:rPr>
                              <w:rFonts w:hint="eastAsia"/>
                              <w:color w:val="000000"/>
                              <w:szCs w:val="21"/>
                            </w:rPr>
                            <w:t>G</w:t>
                          </w:r>
                          <w:r w:rsidRPr="0071418A">
                            <w:rPr>
                              <w:rFonts w:hAnsi="宋体"/>
                              <w:color w:val="000000"/>
                              <w:szCs w:val="21"/>
                            </w:rPr>
                            <w:t>：</w:t>
                          </w:r>
                          <w:r w:rsidRPr="0071418A">
                            <w:rPr>
                              <w:rFonts w:hAnsi="宋体"/>
                              <w:bCs/>
                              <w:color w:val="000000"/>
                              <w:szCs w:val="21"/>
                            </w:rPr>
                            <w:t>废气</w:t>
                          </w:r>
                          <w:r>
                            <w:rPr>
                              <w:rFonts w:hAnsi="宋体" w:hint="eastAsia"/>
                              <w:bCs/>
                              <w:color w:val="000000"/>
                              <w:szCs w:val="21"/>
                            </w:rPr>
                            <w:t xml:space="preserve">   </w:t>
                          </w:r>
                          <w:r w:rsidRPr="0071418A">
                            <w:rPr>
                              <w:bCs/>
                              <w:color w:val="000000"/>
                              <w:szCs w:val="21"/>
                            </w:rPr>
                            <w:t>W</w:t>
                          </w:r>
                          <w:r w:rsidRPr="0071418A">
                            <w:rPr>
                              <w:rFonts w:hAnsi="宋体"/>
                              <w:bCs/>
                              <w:color w:val="000000"/>
                              <w:szCs w:val="21"/>
                            </w:rPr>
                            <w:t>：废水</w:t>
                          </w:r>
                          <w:r>
                            <w:rPr>
                              <w:rFonts w:hAnsi="宋体" w:hint="eastAsia"/>
                              <w:bCs/>
                              <w:color w:val="000000"/>
                              <w:szCs w:val="21"/>
                            </w:rPr>
                            <w:t xml:space="preserve">   </w:t>
                          </w:r>
                          <w:r w:rsidRPr="0071418A">
                            <w:rPr>
                              <w:rFonts w:hint="eastAsia"/>
                              <w:bCs/>
                              <w:color w:val="000000"/>
                              <w:szCs w:val="21"/>
                            </w:rPr>
                            <w:t>N</w:t>
                          </w:r>
                          <w:r w:rsidRPr="0071418A">
                            <w:rPr>
                              <w:rFonts w:hAnsi="宋体"/>
                              <w:bCs/>
                              <w:color w:val="000000"/>
                              <w:szCs w:val="21"/>
                            </w:rPr>
                            <w:t>：噪声</w:t>
                          </w:r>
                          <w:r>
                            <w:rPr>
                              <w:rFonts w:hAnsi="宋体" w:hint="eastAsia"/>
                              <w:bCs/>
                              <w:color w:val="000000"/>
                              <w:szCs w:val="21"/>
                            </w:rPr>
                            <w:t xml:space="preserve">   </w:t>
                          </w:r>
                          <w:r w:rsidRPr="0071418A">
                            <w:rPr>
                              <w:rFonts w:hint="eastAsia"/>
                              <w:color w:val="000000"/>
                              <w:szCs w:val="21"/>
                            </w:rPr>
                            <w:t>S</w:t>
                          </w:r>
                          <w:r w:rsidRPr="0071418A">
                            <w:rPr>
                              <w:rFonts w:hAnsi="宋体"/>
                              <w:bCs/>
                              <w:color w:val="000000"/>
                              <w:szCs w:val="21"/>
                            </w:rPr>
                            <w:t>：固废</w:t>
                          </w:r>
                        </w:p>
                      </w:txbxContent>
                    </v:textbox>
                  </v:shape>
                  <v:shape id="_x0000_s1168911" type="#_x0000_t202" style="position:absolute;left:5470;top:7344;width:1134;height:453" strokeweight=".5pt">
                    <v:stroke miterlimit="2"/>
                    <v:textbox style="mso-next-textbox:#_x0000_s1168911">
                      <w:txbxContent>
                        <w:p w:rsidR="00767E3F" w:rsidRPr="009370E5" w:rsidRDefault="00767E3F" w:rsidP="00033D29">
                          <w:pPr>
                            <w:jc w:val="center"/>
                          </w:pPr>
                          <w:r>
                            <w:rPr>
                              <w:rFonts w:hint="eastAsia"/>
                              <w:sz w:val="24"/>
                            </w:rPr>
                            <w:t>振动筛</w:t>
                          </w:r>
                        </w:p>
                        <w:p w:rsidR="00767E3F" w:rsidRPr="00B26E1B" w:rsidRDefault="00767E3F" w:rsidP="00033D29">
                          <w:pPr>
                            <w:jc w:val="center"/>
                            <w:rPr>
                              <w:sz w:val="24"/>
                            </w:rPr>
                          </w:pPr>
                          <w:r>
                            <w:rPr>
                              <w:rFonts w:hint="eastAsia"/>
                              <w:sz w:val="24"/>
                            </w:rPr>
                            <w:t>料</w:t>
                          </w:r>
                        </w:p>
                      </w:txbxContent>
                    </v:textbox>
                  </v:shape>
                  <v:shape id="_x0000_s1168912" type="#_x0000_t202" style="position:absolute;left:7478;top:7336;width:2030;height:469" filled="f" stroked="f" strokeweight=".5pt">
                    <v:stroke miterlimit="2"/>
                    <v:textbox style="mso-next-textbox:#_x0000_s1168912">
                      <w:txbxContent>
                        <w:p w:rsidR="00767E3F" w:rsidRPr="00614A24" w:rsidRDefault="00767E3F" w:rsidP="00033D29">
                          <w:r>
                            <w:rPr>
                              <w:rFonts w:hint="eastAsia"/>
                              <w:sz w:val="24"/>
                            </w:rPr>
                            <w:t>副产品大粒径砂</w:t>
                          </w:r>
                        </w:p>
                      </w:txbxContent>
                    </v:textbox>
                  </v:shape>
                  <v:shape id="_x0000_s1168915" type="#_x0000_t202" style="position:absolute;left:5337;top:9374;width:808;height:480" filled="f" stroked="f" strokeweight=".5pt">
                    <v:stroke miterlimit="2"/>
                    <v:textbox style="mso-next-textbox:#_x0000_s1168915">
                      <w:txbxContent>
                        <w:p w:rsidR="00767E3F" w:rsidRPr="00B751FA" w:rsidRDefault="00767E3F" w:rsidP="00033D29">
                          <w:pPr>
                            <w:jc w:val="center"/>
                            <w:rPr>
                              <w:sz w:val="24"/>
                            </w:rPr>
                          </w:pPr>
                          <w:r>
                            <w:rPr>
                              <w:rFonts w:hint="eastAsia"/>
                              <w:sz w:val="24"/>
                            </w:rPr>
                            <w:t>干砂</w:t>
                          </w:r>
                        </w:p>
                      </w:txbxContent>
                    </v:textbox>
                  </v:shape>
                  <v:shape id="_x0000_s1168918" type="#_x0000_t202" style="position:absolute;left:5332;top:6953;width:738;height:387" filled="f" stroked="f" strokeweight=".5pt">
                    <v:stroke miterlimit="2"/>
                    <v:textbox style="mso-next-textbox:#_x0000_s1168918">
                      <w:txbxContent>
                        <w:p w:rsidR="00767E3F" w:rsidRDefault="00767E3F" w:rsidP="00033D29">
                          <w:pPr>
                            <w:jc w:val="center"/>
                          </w:pPr>
                          <w:r>
                            <w:rPr>
                              <w:rFonts w:hint="eastAsia"/>
                            </w:rPr>
                            <w:t>G</w:t>
                          </w:r>
                          <w:r>
                            <w:rPr>
                              <w:rFonts w:hint="eastAsia"/>
                            </w:rPr>
                            <w:t>、</w:t>
                          </w:r>
                          <w:r>
                            <w:rPr>
                              <w:rFonts w:hint="eastAsia"/>
                            </w:rPr>
                            <w:t>N</w:t>
                          </w:r>
                        </w:p>
                      </w:txbxContent>
                    </v:textbox>
                  </v:shape>
                  <v:shape id="_x0000_s1168920" type="#_x0000_t202" style="position:absolute;left:3531;top:5830;width:738;height:387" filled="f" stroked="f" strokeweight=".5pt">
                    <v:stroke miterlimit="2"/>
                    <v:textbox style="mso-next-textbox:#_x0000_s1168920">
                      <w:txbxContent>
                        <w:p w:rsidR="00767E3F" w:rsidRDefault="00767E3F" w:rsidP="00033D29">
                          <w:pPr>
                            <w:jc w:val="center"/>
                          </w:pPr>
                          <w:r>
                            <w:rPr>
                              <w:rFonts w:hint="eastAsia"/>
                            </w:rPr>
                            <w:t>G</w:t>
                          </w:r>
                          <w:r>
                            <w:rPr>
                              <w:rFonts w:hint="eastAsia"/>
                            </w:rPr>
                            <w:t>、</w:t>
                          </w:r>
                          <w:r>
                            <w:rPr>
                              <w:rFonts w:hint="eastAsia"/>
                            </w:rPr>
                            <w:t>N</w:t>
                          </w:r>
                        </w:p>
                      </w:txbxContent>
                    </v:textbox>
                  </v:shape>
                  <v:shape id="_x0000_s1168921" type="#_x0000_t202" style="position:absolute;left:4387;top:5971;width:903;height:512" filled="f" stroked="f" strokeweight=".5pt">
                    <v:stroke miterlimit="2"/>
                    <v:textbox style="mso-next-textbox:#_x0000_s1168921">
                      <w:txbxContent>
                        <w:p w:rsidR="00767E3F" w:rsidRPr="00CE711D" w:rsidRDefault="00767E3F" w:rsidP="00033D29">
                          <w:pPr>
                            <w:jc w:val="center"/>
                            <w:rPr>
                              <w:sz w:val="24"/>
                            </w:rPr>
                          </w:pPr>
                          <w:r w:rsidRPr="00CE711D">
                            <w:rPr>
                              <w:rFonts w:hint="eastAsia"/>
                              <w:sz w:val="24"/>
                            </w:rPr>
                            <w:t>热风</w:t>
                          </w:r>
                        </w:p>
                      </w:txbxContent>
                    </v:textbox>
                  </v:shape>
                  <v:shape id="_x0000_s1168922" type="#_x0000_t202" style="position:absolute;left:6000;top:11713;width:1396;height:480" filled="f" stroked="f" strokeweight=".5pt">
                    <v:stroke miterlimit="2"/>
                    <v:textbox style="mso-next-textbox:#_x0000_s1168922">
                      <w:txbxContent>
                        <w:p w:rsidR="00767E3F" w:rsidRPr="00A7726D" w:rsidRDefault="00767E3F" w:rsidP="00033D29">
                          <w:pPr>
                            <w:jc w:val="center"/>
                          </w:pPr>
                          <w:r>
                            <w:rPr>
                              <w:rFonts w:hint="eastAsia"/>
                              <w:sz w:val="24"/>
                            </w:rPr>
                            <w:t>螺旋输送</w:t>
                          </w:r>
                        </w:p>
                      </w:txbxContent>
                    </v:textbox>
                  </v:shape>
                  <v:shape id="_x0000_s1168923" type="#_x0000_t202" style="position:absolute;left:2852;top:14059;width:738;height:387" filled="f" stroked="f" strokeweight=".5pt">
                    <v:stroke miterlimit="2"/>
                    <v:textbox style="mso-next-textbox:#_x0000_s1168923">
                      <w:txbxContent>
                        <w:p w:rsidR="00767E3F" w:rsidRDefault="00767E3F" w:rsidP="00033D29">
                          <w:pPr>
                            <w:jc w:val="center"/>
                          </w:pPr>
                          <w:r>
                            <w:rPr>
                              <w:rFonts w:hint="eastAsia"/>
                            </w:rPr>
                            <w:t>G</w:t>
                          </w:r>
                        </w:p>
                      </w:txbxContent>
                    </v:textbox>
                  </v:shape>
                  <v:shape id="_x0000_s1168924" type="#_x0000_t202" style="position:absolute;left:1826;top:9939;width:547;height:387" filled="f" stroked="f" strokeweight=".5pt">
                    <v:stroke miterlimit="2"/>
                    <v:textbox style="mso-next-textbox:#_x0000_s1168924">
                      <w:txbxContent>
                        <w:p w:rsidR="00767E3F" w:rsidRDefault="00767E3F" w:rsidP="00033D29">
                          <w:r>
                            <w:rPr>
                              <w:rFonts w:hint="eastAsia"/>
                            </w:rPr>
                            <w:t>G</w:t>
                          </w:r>
                        </w:p>
                      </w:txbxContent>
                    </v:textbox>
                  </v:shape>
                  <v:shape id="_x0000_s1168925" type="#_x0000_t202" style="position:absolute;left:5382;top:9939;width:547;height:387" filled="f" stroked="f" strokeweight=".5pt">
                    <v:stroke miterlimit="2"/>
                    <v:textbox style="mso-next-textbox:#_x0000_s1168925">
                      <w:txbxContent>
                        <w:p w:rsidR="00767E3F" w:rsidRDefault="00767E3F" w:rsidP="00033D29">
                          <w:r>
                            <w:rPr>
                              <w:rFonts w:hint="eastAsia"/>
                            </w:rPr>
                            <w:t>G</w:t>
                          </w:r>
                        </w:p>
                      </w:txbxContent>
                    </v:textbox>
                  </v:shape>
                  <v:shape id="_x0000_s1168926" type="#_x0000_t202" style="position:absolute;left:3490;top:9939;width:547;height:387" filled="f" stroked="f" strokeweight=".5pt">
                    <v:stroke miterlimit="2"/>
                    <v:textbox style="mso-next-textbox:#_x0000_s1168926">
                      <w:txbxContent>
                        <w:p w:rsidR="00767E3F" w:rsidRDefault="00767E3F" w:rsidP="00033D29">
                          <w:r>
                            <w:rPr>
                              <w:rFonts w:hint="eastAsia"/>
                            </w:rPr>
                            <w:t>G</w:t>
                          </w:r>
                        </w:p>
                      </w:txbxContent>
                    </v:textbox>
                  </v:shape>
                  <v:shape id="_x0000_s1168931" type="#_x0000_t202" style="position:absolute;left:5633;top:4201;width:808;height:480" filled="f" stroked="f" strokeweight=".5pt">
                    <v:stroke miterlimit="2"/>
                    <v:textbox style="mso-next-textbox:#_x0000_s1168931">
                      <w:txbxContent>
                        <w:p w:rsidR="00767E3F" w:rsidRPr="00B751FA" w:rsidRDefault="00767E3F" w:rsidP="00033D29">
                          <w:pPr>
                            <w:jc w:val="center"/>
                            <w:rPr>
                              <w:sz w:val="24"/>
                            </w:rPr>
                          </w:pPr>
                          <w:r>
                            <w:rPr>
                              <w:rFonts w:hint="eastAsia"/>
                              <w:sz w:val="24"/>
                            </w:rPr>
                            <w:t>湿砂</w:t>
                          </w:r>
                        </w:p>
                      </w:txbxContent>
                    </v:textbox>
                  </v:shape>
                  <v:shape id="_x0000_s1168935" type="#_x0000_t202" style="position:absolute;left:7003;top:10326;width:1281;height:454" strokeweight=".5pt">
                    <v:stroke miterlimit="2"/>
                    <v:textbox style="mso-next-textbox:#_x0000_s1168935">
                      <w:txbxContent>
                        <w:p w:rsidR="00767E3F" w:rsidRPr="00F475AB" w:rsidRDefault="00767E3F" w:rsidP="00033D29">
                          <w:pPr>
                            <w:jc w:val="center"/>
                          </w:pPr>
                          <w:r>
                            <w:rPr>
                              <w:rFonts w:hint="eastAsia"/>
                              <w:sz w:val="24"/>
                            </w:rPr>
                            <w:t>石膏筒仓</w:t>
                          </w:r>
                        </w:p>
                      </w:txbxContent>
                    </v:textbox>
                  </v:shape>
                  <v:shape id="_x0000_s1168937" type="#_x0000_t202" style="position:absolute;left:8594;top:9939;width:547;height:387" filled="f" stroked="f" strokeweight=".5pt">
                    <v:stroke miterlimit="2"/>
                    <v:textbox style="mso-next-textbox:#_x0000_s1168937">
                      <w:txbxContent>
                        <w:p w:rsidR="00767E3F" w:rsidRDefault="00767E3F" w:rsidP="00033D29">
                          <w:r>
                            <w:rPr>
                              <w:rFonts w:hint="eastAsia"/>
                            </w:rPr>
                            <w:t>G</w:t>
                          </w:r>
                        </w:p>
                      </w:txbxContent>
                    </v:textbox>
                  </v:shape>
                  <v:shape id="_x0000_s1168938" type="#_x0000_t34" style="position:absolute;left:6060;top:10757;width:1562;height:1607;rotation:90" o:connectortype="elbow" adj=",-120715,-112480">
                    <v:stroke endarrow="block"/>
                  </v:shape>
                  <v:shape id="_x0000_s1168943" type="#_x0000_t32" style="position:absolute;left:6037;top:7797;width:1;height:699" o:connectortype="straight">
                    <v:stroke endarrow="block"/>
                  </v:shape>
                  <v:shape id="_x0000_s1168944" type="#_x0000_t202" style="position:absolute;left:5470;top:5224;width:1134;height:453" strokeweight=".5pt">
                    <v:stroke miterlimit="2"/>
                    <v:textbox style="mso-next-textbox:#_x0000_s1168944">
                      <w:txbxContent>
                        <w:p w:rsidR="00767E3F" w:rsidRPr="009370E5" w:rsidRDefault="00767E3F" w:rsidP="00033D29">
                          <w:pPr>
                            <w:jc w:val="center"/>
                          </w:pPr>
                          <w:r>
                            <w:rPr>
                              <w:rFonts w:hint="eastAsia"/>
                              <w:sz w:val="24"/>
                            </w:rPr>
                            <w:t>上料</w:t>
                          </w:r>
                        </w:p>
                        <w:p w:rsidR="00767E3F" w:rsidRPr="00B26E1B" w:rsidRDefault="00767E3F" w:rsidP="00033D29">
                          <w:pPr>
                            <w:jc w:val="center"/>
                            <w:rPr>
                              <w:sz w:val="24"/>
                            </w:rPr>
                          </w:pPr>
                          <w:r>
                            <w:rPr>
                              <w:rFonts w:hint="eastAsia"/>
                              <w:sz w:val="24"/>
                            </w:rPr>
                            <w:t>料</w:t>
                          </w:r>
                        </w:p>
                      </w:txbxContent>
                    </v:textbox>
                  </v:shape>
                  <v:shape id="_x0000_s1168945" type="#_x0000_t32" style="position:absolute;left:6037;top:5677;width:1;height:553" o:connectortype="straight">
                    <v:stroke endarrow="block"/>
                  </v:shape>
                  <v:shape id="_x0000_s1168946" type="#_x0000_t202" style="position:absolute;left:3522;top:10325;width:1536;height:454" strokeweight=".5pt">
                    <v:stroke miterlimit="2"/>
                    <v:textbox style="mso-next-textbox:#_x0000_s1168946">
                      <w:txbxContent>
                        <w:p w:rsidR="00767E3F" w:rsidRPr="00F475AB" w:rsidRDefault="00767E3F" w:rsidP="00033D29">
                          <w:pPr>
                            <w:jc w:val="center"/>
                          </w:pPr>
                          <w:r>
                            <w:rPr>
                              <w:rFonts w:hint="eastAsia"/>
                              <w:sz w:val="24"/>
                            </w:rPr>
                            <w:t>粉煤灰筒仓</w:t>
                          </w:r>
                        </w:p>
                      </w:txbxContent>
                    </v:textbox>
                  </v:shape>
                  <v:shape id="_x0000_s1168947" type="#_x0000_t202" style="position:absolute;left:3704;top:9374;width:1171;height:480" filled="f" stroked="f" strokeweight=".5pt">
                    <v:stroke miterlimit="2"/>
                    <v:textbox style="mso-next-textbox:#_x0000_s1168947">
                      <w:txbxContent>
                        <w:p w:rsidR="00767E3F" w:rsidRPr="00A7726D" w:rsidRDefault="00767E3F" w:rsidP="00033D29">
                          <w:pPr>
                            <w:jc w:val="center"/>
                          </w:pPr>
                          <w:r>
                            <w:rPr>
                              <w:rFonts w:hint="eastAsia"/>
                              <w:sz w:val="24"/>
                            </w:rPr>
                            <w:t>粉煤灰</w:t>
                          </w:r>
                        </w:p>
                      </w:txbxContent>
                    </v:textbox>
                  </v:shape>
                  <v:shape id="_x0000_s1168948" type="#_x0000_t32" style="position:absolute;left:4290;top:9854;width:1;height:471" o:connectortype="straight">
                    <v:stroke endarrow="block"/>
                  </v:shape>
                  <v:shape id="_x0000_s1168949" type="#_x0000_t202" style="position:absolute;left:7003;top:9939;width:547;height:387" filled="f" stroked="f" strokeweight=".5pt">
                    <v:stroke miterlimit="2"/>
                    <v:textbox style="mso-next-textbox:#_x0000_s1168949">
                      <w:txbxContent>
                        <w:p w:rsidR="00767E3F" w:rsidRDefault="00767E3F" w:rsidP="00033D29">
                          <w:r>
                            <w:rPr>
                              <w:rFonts w:hint="eastAsia"/>
                            </w:rPr>
                            <w:t>G</w:t>
                          </w:r>
                        </w:p>
                      </w:txbxContent>
                    </v:textbox>
                  </v:shape>
                  <v:shape id="_x0000_s1168950" type="#_x0000_t202" style="position:absolute;left:7224;top:9374;width:839;height:480" filled="f" stroked="f" strokeweight=".5pt">
                    <v:stroke miterlimit="2"/>
                    <v:textbox style="mso-next-textbox:#_x0000_s1168950">
                      <w:txbxContent>
                        <w:p w:rsidR="00767E3F" w:rsidRPr="00A7726D" w:rsidRDefault="00767E3F" w:rsidP="00033D29">
                          <w:pPr>
                            <w:jc w:val="center"/>
                          </w:pPr>
                          <w:r>
                            <w:rPr>
                              <w:rFonts w:hint="eastAsia"/>
                              <w:sz w:val="24"/>
                            </w:rPr>
                            <w:t>石膏</w:t>
                          </w:r>
                        </w:p>
                      </w:txbxContent>
                    </v:textbox>
                  </v:shape>
                  <v:shape id="_x0000_s1168951" type="#_x0000_t32" style="position:absolute;left:7644;top:9854;width:1;height:472" o:connectortype="straight">
                    <v:stroke endarrow="block"/>
                  </v:shape>
                  <v:shape id="_x0000_s1168952" type="#_x0000_t202" style="position:absolute;left:5332;top:5843;width:738;height:387" filled="f" stroked="f" strokeweight=".5pt">
                    <v:stroke miterlimit="2"/>
                    <v:textbox style="mso-next-textbox:#_x0000_s1168952">
                      <w:txbxContent>
                        <w:p w:rsidR="00767E3F" w:rsidRDefault="00767E3F" w:rsidP="00033D29">
                          <w:pPr>
                            <w:jc w:val="center"/>
                          </w:pPr>
                          <w:r>
                            <w:rPr>
                              <w:rFonts w:hint="eastAsia"/>
                            </w:rPr>
                            <w:t>G</w:t>
                          </w:r>
                          <w:r>
                            <w:rPr>
                              <w:rFonts w:hint="eastAsia"/>
                            </w:rPr>
                            <w:t>、</w:t>
                          </w:r>
                          <w:r>
                            <w:rPr>
                              <w:rFonts w:hint="eastAsia"/>
                            </w:rPr>
                            <w:t>N</w:t>
                          </w:r>
                        </w:p>
                      </w:txbxContent>
                    </v:textbox>
                  </v:shape>
                  <v:shape id="_x0000_s1168953" type="#_x0000_t202" style="position:absolute;left:5310;top:4835;width:738;height:387" filled="f" stroked="f" strokeweight=".5pt">
                    <v:stroke miterlimit="2"/>
                    <v:textbox style="mso-next-textbox:#_x0000_s1168953">
                      <w:txbxContent>
                        <w:p w:rsidR="00767E3F" w:rsidRDefault="00767E3F" w:rsidP="00033D29">
                          <w:pPr>
                            <w:jc w:val="center"/>
                          </w:pPr>
                          <w:r>
                            <w:rPr>
                              <w:rFonts w:hint="eastAsia"/>
                            </w:rPr>
                            <w:t>G</w:t>
                          </w:r>
                          <w:r>
                            <w:rPr>
                              <w:rFonts w:hint="eastAsia"/>
                            </w:rPr>
                            <w:t>、</w:t>
                          </w:r>
                          <w:r>
                            <w:rPr>
                              <w:rFonts w:hint="eastAsia"/>
                            </w:rPr>
                            <w:t>N</w:t>
                          </w:r>
                        </w:p>
                      </w:txbxContent>
                    </v:textbox>
                  </v:shape>
                  <v:shape id="_x0000_s1168954" type="#_x0000_t32" style="position:absolute;left:6604;top:7571;width:874;height:1" o:connectortype="straight">
                    <v:stroke endarrow="block"/>
                  </v:shape>
                  <v:shape id="_x0000_s1168955" type="#_x0000_t34" style="position:absolute;left:4382;top:10687;width:1563;height:1747;rotation:90;flip:x" o:connectortype="elbow" adj="10793,111029,-66058">
                    <v:stroke endarrow="block"/>
                  </v:shape>
                  <v:shape id="_x0000_s1168956" type="#_x0000_t202" style="position:absolute;left:5397;top:8496;width:1281;height:454" strokeweight=".5pt">
                    <v:stroke miterlimit="2"/>
                    <v:textbox style="mso-next-textbox:#_x0000_s1168956">
                      <w:txbxContent>
                        <w:p w:rsidR="00767E3F" w:rsidRDefault="00767E3F" w:rsidP="00033D29">
                          <w:pPr>
                            <w:jc w:val="center"/>
                          </w:pPr>
                          <w:r>
                            <w:rPr>
                              <w:rFonts w:hint="eastAsia"/>
                              <w:sz w:val="24"/>
                            </w:rPr>
                            <w:t>1#</w:t>
                          </w:r>
                          <w:r>
                            <w:rPr>
                              <w:rFonts w:hint="eastAsia"/>
                              <w:sz w:val="24"/>
                            </w:rPr>
                            <w:t>提升机</w:t>
                          </w:r>
                        </w:p>
                      </w:txbxContent>
                    </v:textbox>
                  </v:shape>
                  <v:shape id="_x0000_s1168957" type="#_x0000_t32" style="position:absolute;left:6038;top:8950;width:1;height:1376" o:connectortype="straight">
                    <v:stroke endarrow="block"/>
                  </v:shape>
                  <v:shape id="_x0000_s1168958" type="#_x0000_t202" style="position:absolute;left:5338;top:8109;width:738;height:387" filled="f" stroked="f" strokeweight=".5pt">
                    <v:stroke miterlimit="2"/>
                    <v:textbox style="mso-next-textbox:#_x0000_s1168958">
                      <w:txbxContent>
                        <w:p w:rsidR="00767E3F" w:rsidRDefault="00767E3F" w:rsidP="00033D29">
                          <w:pPr>
                            <w:jc w:val="center"/>
                          </w:pPr>
                          <w:r>
                            <w:rPr>
                              <w:rFonts w:hint="eastAsia"/>
                            </w:rPr>
                            <w:t>G</w:t>
                          </w:r>
                          <w:r>
                            <w:rPr>
                              <w:rFonts w:hint="eastAsia"/>
                            </w:rPr>
                            <w:t>、</w:t>
                          </w:r>
                          <w:r>
                            <w:rPr>
                              <w:rFonts w:hint="eastAsia"/>
                            </w:rPr>
                            <w:t>N</w:t>
                          </w:r>
                        </w:p>
                      </w:txbxContent>
                    </v:textbox>
                  </v:shape>
                  <v:shape id="_x0000_s1168959" type="#_x0000_t202" style="position:absolute;left:2337;top:11102;width:823;height:480" filled="f" stroked="f" strokeweight=".5pt">
                    <v:stroke miterlimit="2"/>
                    <v:textbox style="mso-next-textbox:#_x0000_s1168959">
                      <w:txbxContent>
                        <w:p w:rsidR="00767E3F" w:rsidRPr="00A7726D" w:rsidRDefault="00767E3F" w:rsidP="00033D29">
                          <w:pPr>
                            <w:jc w:val="center"/>
                          </w:pPr>
                          <w:r>
                            <w:rPr>
                              <w:rFonts w:hint="eastAsia"/>
                              <w:sz w:val="24"/>
                            </w:rPr>
                            <w:t>计量</w:t>
                          </w:r>
                        </w:p>
                      </w:txbxContent>
                    </v:textbox>
                  </v:shape>
                  <v:shape id="_x0000_s1168960" type="#_x0000_t202" style="position:absolute;left:4223;top:11102;width:823;height:480" filled="f" stroked="f" strokeweight=".5pt">
                    <v:stroke miterlimit="2"/>
                    <v:textbox style="mso-next-textbox:#_x0000_s1168960">
                      <w:txbxContent>
                        <w:p w:rsidR="00767E3F" w:rsidRPr="00A7726D" w:rsidRDefault="00767E3F" w:rsidP="00033D29">
                          <w:pPr>
                            <w:jc w:val="center"/>
                          </w:pPr>
                          <w:r>
                            <w:rPr>
                              <w:rFonts w:hint="eastAsia"/>
                              <w:sz w:val="24"/>
                            </w:rPr>
                            <w:t>计量</w:t>
                          </w:r>
                        </w:p>
                      </w:txbxContent>
                    </v:textbox>
                  </v:shape>
                  <v:shape id="_x0000_s1168961" type="#_x0000_t202" style="position:absolute;left:5939;top:11102;width:823;height:480" filled="f" stroked="f" strokeweight=".5pt">
                    <v:stroke miterlimit="2"/>
                    <v:textbox style="mso-next-textbox:#_x0000_s1168961">
                      <w:txbxContent>
                        <w:p w:rsidR="00767E3F" w:rsidRPr="00A7726D" w:rsidRDefault="00767E3F" w:rsidP="00033D29">
                          <w:pPr>
                            <w:jc w:val="center"/>
                          </w:pPr>
                          <w:r>
                            <w:rPr>
                              <w:rFonts w:hint="eastAsia"/>
                              <w:sz w:val="24"/>
                            </w:rPr>
                            <w:t>计量</w:t>
                          </w:r>
                        </w:p>
                      </w:txbxContent>
                    </v:textbox>
                  </v:shape>
                  <v:shape id="_x0000_s1168962" type="#_x0000_t202" style="position:absolute;left:7644;top:11102;width:823;height:480" filled="f" stroked="f" strokeweight=".5pt">
                    <v:stroke miterlimit="2"/>
                    <v:textbox style="mso-next-textbox:#_x0000_s1168962">
                      <w:txbxContent>
                        <w:p w:rsidR="00767E3F" w:rsidRPr="00A7726D" w:rsidRDefault="00767E3F" w:rsidP="00033D29">
                          <w:pPr>
                            <w:jc w:val="center"/>
                          </w:pPr>
                          <w:r>
                            <w:rPr>
                              <w:rFonts w:hint="eastAsia"/>
                              <w:sz w:val="24"/>
                            </w:rPr>
                            <w:t>计量</w:t>
                          </w:r>
                        </w:p>
                      </w:txbxContent>
                    </v:textbox>
                  </v:shape>
                  <v:shape id="_x0000_s1168963" type="#_x0000_t202" style="position:absolute;left:9090;top:11102;width:823;height:480" filled="f" stroked="f" strokeweight=".5pt">
                    <v:stroke miterlimit="2"/>
                    <v:textbox style="mso-next-textbox:#_x0000_s1168963">
                      <w:txbxContent>
                        <w:p w:rsidR="00767E3F" w:rsidRPr="00A7726D" w:rsidRDefault="00767E3F" w:rsidP="00033D29">
                          <w:pPr>
                            <w:jc w:val="center"/>
                          </w:pPr>
                          <w:r>
                            <w:rPr>
                              <w:rFonts w:hint="eastAsia"/>
                              <w:sz w:val="24"/>
                            </w:rPr>
                            <w:t>计量</w:t>
                          </w:r>
                        </w:p>
                      </w:txbxContent>
                    </v:textbox>
                  </v:shape>
                  <v:shape id="_x0000_s1168964" type="#_x0000_t202" style="position:absolute;left:5396;top:12342;width:1281;height:454" strokeweight=".5pt">
                    <v:stroke miterlimit="2"/>
                    <v:textbox style="mso-next-textbox:#_x0000_s1168964">
                      <w:txbxContent>
                        <w:p w:rsidR="00767E3F" w:rsidRDefault="00767E3F" w:rsidP="00033D29">
                          <w:pPr>
                            <w:jc w:val="center"/>
                          </w:pPr>
                          <w:r>
                            <w:rPr>
                              <w:rFonts w:hint="eastAsia"/>
                              <w:sz w:val="24"/>
                            </w:rPr>
                            <w:t>2#</w:t>
                          </w:r>
                          <w:r>
                            <w:rPr>
                              <w:rFonts w:hint="eastAsia"/>
                              <w:sz w:val="24"/>
                            </w:rPr>
                            <w:t>提升机</w:t>
                          </w:r>
                        </w:p>
                      </w:txbxContent>
                    </v:textbox>
                  </v:shape>
                  <v:shape id="_x0000_s1168965" type="#_x0000_t202" style="position:absolute;left:5324;top:11955;width:738;height:387" filled="f" stroked="f" strokeweight=".5pt">
                    <v:stroke miterlimit="2"/>
                    <v:textbox style="mso-next-textbox:#_x0000_s1168965">
                      <w:txbxContent>
                        <w:p w:rsidR="00767E3F" w:rsidRDefault="00767E3F" w:rsidP="00033D29">
                          <w:pPr>
                            <w:jc w:val="center"/>
                          </w:pPr>
                          <w:r>
                            <w:rPr>
                              <w:rFonts w:hint="eastAsia"/>
                            </w:rPr>
                            <w:t>G</w:t>
                          </w:r>
                          <w:r>
                            <w:rPr>
                              <w:rFonts w:hint="eastAsia"/>
                            </w:rPr>
                            <w:t>、</w:t>
                          </w:r>
                          <w:r>
                            <w:rPr>
                              <w:rFonts w:hint="eastAsia"/>
                            </w:rPr>
                            <w:t>N</w:t>
                          </w:r>
                        </w:p>
                      </w:txbxContent>
                    </v:textbox>
                  </v:shape>
                  <w10:wrap type="none"/>
                  <w10:anchorlock/>
                </v:group>
              </w:pict>
            </w:r>
          </w:p>
          <w:p w:rsidR="00DF72D4" w:rsidRPr="00033D29" w:rsidRDefault="00DF72D4" w:rsidP="00DF72D4">
            <w:pPr>
              <w:spacing w:line="360" w:lineRule="auto"/>
              <w:jc w:val="center"/>
              <w:rPr>
                <w:rFonts w:eastAsia="黑体" w:hAnsi="黑体"/>
                <w:sz w:val="24"/>
              </w:rPr>
            </w:pPr>
            <w:r w:rsidRPr="00033D29">
              <w:rPr>
                <w:rFonts w:eastAsia="黑体" w:hAnsi="黑体"/>
                <w:sz w:val="24"/>
              </w:rPr>
              <w:t>图</w:t>
            </w:r>
            <w:r w:rsidR="00321DFF">
              <w:rPr>
                <w:rFonts w:eastAsia="黑体" w:hint="eastAsia"/>
                <w:sz w:val="24"/>
              </w:rPr>
              <w:t>3</w:t>
            </w:r>
            <w:r w:rsidRPr="00033D29">
              <w:rPr>
                <w:rFonts w:eastAsia="黑体" w:hint="eastAsia"/>
                <w:sz w:val="24"/>
              </w:rPr>
              <w:t xml:space="preserve">   </w:t>
            </w:r>
            <w:r w:rsidR="005A5FBB" w:rsidRPr="00033D29">
              <w:rPr>
                <w:rFonts w:eastAsia="黑体" w:hAnsi="黑体" w:hint="eastAsia"/>
                <w:sz w:val="24"/>
              </w:rPr>
              <w:t>本项目</w:t>
            </w:r>
            <w:r w:rsidRPr="00033D29">
              <w:rPr>
                <w:rFonts w:eastAsia="黑体" w:hAnsi="黑体" w:hint="eastAsia"/>
                <w:sz w:val="24"/>
              </w:rPr>
              <w:t>生产</w:t>
            </w:r>
            <w:r w:rsidRPr="00033D29">
              <w:rPr>
                <w:rFonts w:eastAsia="黑体" w:hAnsi="黑体"/>
                <w:sz w:val="24"/>
              </w:rPr>
              <w:t>工艺流程及产污环节图</w:t>
            </w:r>
          </w:p>
          <w:p w:rsidR="00304D40" w:rsidRPr="00205307" w:rsidRDefault="00304D40" w:rsidP="00205307">
            <w:pPr>
              <w:pStyle w:val="10"/>
              <w:ind w:firstLine="482"/>
              <w:rPr>
                <w:b/>
              </w:rPr>
            </w:pPr>
            <w:r w:rsidRPr="00205307">
              <w:rPr>
                <w:rFonts w:hint="eastAsia"/>
                <w:b/>
              </w:rPr>
              <w:lastRenderedPageBreak/>
              <w:t>工艺流程</w:t>
            </w:r>
            <w:r w:rsidRPr="00205307">
              <w:rPr>
                <w:rFonts w:hAnsi="宋体" w:hint="eastAsia"/>
                <w:b/>
              </w:rPr>
              <w:t>简述</w:t>
            </w:r>
            <w:r w:rsidRPr="00205307">
              <w:rPr>
                <w:rFonts w:hAnsi="宋体"/>
                <w:b/>
              </w:rPr>
              <w:t>：</w:t>
            </w:r>
          </w:p>
          <w:p w:rsidR="0075571D" w:rsidRPr="008F0B69" w:rsidRDefault="00205307" w:rsidP="00205307">
            <w:pPr>
              <w:pStyle w:val="10"/>
            </w:pPr>
            <w:r>
              <w:t>项目</w:t>
            </w:r>
            <w:r>
              <w:rPr>
                <w:rFonts w:hint="eastAsia"/>
              </w:rPr>
              <w:t>将</w:t>
            </w:r>
            <w:r>
              <w:t>湿砂烘干后与外购的水泥</w:t>
            </w:r>
            <w:r>
              <w:rPr>
                <w:rFonts w:hint="eastAsia"/>
              </w:rPr>
              <w:t>、</w:t>
            </w:r>
            <w:r>
              <w:t>粉煤灰</w:t>
            </w:r>
            <w:r>
              <w:rPr>
                <w:rFonts w:hint="eastAsia"/>
              </w:rPr>
              <w:t>、</w:t>
            </w:r>
            <w:r>
              <w:t>添加剂等经过计量</w:t>
            </w:r>
            <w:r>
              <w:rPr>
                <w:rFonts w:hint="eastAsia"/>
              </w:rPr>
              <w:t>、</w:t>
            </w:r>
            <w:r>
              <w:t>搅拌</w:t>
            </w:r>
            <w:r>
              <w:rPr>
                <w:rFonts w:hint="eastAsia"/>
              </w:rPr>
              <w:t>、</w:t>
            </w:r>
            <w:r>
              <w:t>包装等工序生产</w:t>
            </w:r>
            <w:r>
              <w:rPr>
                <w:kern w:val="0"/>
                <w:lang w:val="zh-CN"/>
              </w:rPr>
              <w:t>矿用无机速凝喷射复合砂浆新型材料</w:t>
            </w:r>
            <w:r w:rsidR="008D545A" w:rsidRPr="008F0B69">
              <w:rPr>
                <w:rFonts w:hint="eastAsia"/>
              </w:rPr>
              <w:t>。</w:t>
            </w:r>
          </w:p>
          <w:p w:rsidR="00B87054" w:rsidRPr="008F0B69" w:rsidRDefault="00B87054" w:rsidP="00205307">
            <w:pPr>
              <w:pStyle w:val="10"/>
              <w:rPr>
                <w:rFonts w:hAnsi="宋体"/>
              </w:rPr>
            </w:pPr>
            <w:r w:rsidRPr="008F0B69">
              <w:rPr>
                <w:rFonts w:hAnsi="宋体" w:hint="eastAsia"/>
              </w:rPr>
              <w:t>（</w:t>
            </w:r>
            <w:r w:rsidRPr="008F0B69">
              <w:rPr>
                <w:rFonts w:hAnsi="宋体" w:hint="eastAsia"/>
              </w:rPr>
              <w:t>1</w:t>
            </w:r>
            <w:r w:rsidRPr="008F0B69">
              <w:rPr>
                <w:rFonts w:hAnsi="宋体" w:hint="eastAsia"/>
              </w:rPr>
              <w:t>）</w:t>
            </w:r>
            <w:r w:rsidR="00205307">
              <w:rPr>
                <w:rFonts w:hAnsi="宋体" w:hint="eastAsia"/>
              </w:rPr>
              <w:t>砂料的烘干、储存备用</w:t>
            </w:r>
          </w:p>
          <w:p w:rsidR="00205307" w:rsidRPr="00205307" w:rsidRDefault="00205307" w:rsidP="00205307">
            <w:pPr>
              <w:pStyle w:val="10"/>
            </w:pPr>
            <w:r w:rsidRPr="00205307">
              <w:rPr>
                <w:rFonts w:hint="eastAsia"/>
              </w:rPr>
              <w:t>项目外购的砂料含水率在</w:t>
            </w:r>
            <w:r w:rsidRPr="00205307">
              <w:rPr>
                <w:rFonts w:hint="eastAsia"/>
              </w:rPr>
              <w:t>6~8%</w:t>
            </w:r>
            <w:r w:rsidRPr="00205307">
              <w:rPr>
                <w:rFonts w:hint="eastAsia"/>
              </w:rPr>
              <w:t>，需经铲车送入上料机料斗进入</w:t>
            </w:r>
            <w:r>
              <w:rPr>
                <w:rFonts w:hint="eastAsia"/>
              </w:rPr>
              <w:t>烘干机</w:t>
            </w:r>
            <w:r w:rsidRPr="00205307">
              <w:t>中进行</w:t>
            </w:r>
            <w:r>
              <w:rPr>
                <w:rFonts w:hint="eastAsia"/>
              </w:rPr>
              <w:t>烘干</w:t>
            </w:r>
            <w:r w:rsidRPr="00205307">
              <w:rPr>
                <w:rFonts w:hint="eastAsia"/>
              </w:rPr>
              <w:t>，</w:t>
            </w:r>
            <w:r w:rsidRPr="00205307">
              <w:t>使含水率降至</w:t>
            </w:r>
            <w:r w:rsidRPr="00205307">
              <w:rPr>
                <w:rFonts w:hint="eastAsia"/>
              </w:rPr>
              <w:t>1%</w:t>
            </w:r>
            <w:r w:rsidRPr="00205307">
              <w:rPr>
                <w:rFonts w:hint="eastAsia"/>
              </w:rPr>
              <w:t>以下</w:t>
            </w:r>
            <w:r w:rsidR="00B34EE7">
              <w:rPr>
                <w:rFonts w:hint="eastAsia"/>
              </w:rPr>
              <w:t>。</w:t>
            </w:r>
            <w:r w:rsidRPr="00205307">
              <w:rPr>
                <w:rFonts w:hint="eastAsia"/>
              </w:rPr>
              <w:t>烘干</w:t>
            </w:r>
            <w:r w:rsidR="00B34EE7">
              <w:rPr>
                <w:rFonts w:hint="eastAsia"/>
              </w:rPr>
              <w:t>机烘干</w:t>
            </w:r>
            <w:r w:rsidRPr="00205307">
              <w:t>温度为</w:t>
            </w:r>
            <w:r w:rsidR="00B34EE7">
              <w:rPr>
                <w:rFonts w:hint="eastAsia"/>
              </w:rPr>
              <w:t>100</w:t>
            </w:r>
            <w:r w:rsidRPr="00205307">
              <w:rPr>
                <w:rFonts w:hint="eastAsia"/>
              </w:rPr>
              <w:t>~1</w:t>
            </w:r>
            <w:r w:rsidR="00B34EE7">
              <w:rPr>
                <w:rFonts w:hint="eastAsia"/>
              </w:rPr>
              <w:t>20</w:t>
            </w:r>
            <w:r w:rsidRPr="00205307">
              <w:t>℃</w:t>
            </w:r>
            <w:r w:rsidRPr="00205307">
              <w:t>，</w:t>
            </w:r>
            <w:r w:rsidR="00B34EE7" w:rsidRPr="00205307">
              <w:rPr>
                <w:rFonts w:hint="eastAsia"/>
              </w:rPr>
              <w:t>烘干</w:t>
            </w:r>
            <w:r w:rsidR="00B34EE7">
              <w:rPr>
                <w:rFonts w:hint="eastAsia"/>
              </w:rPr>
              <w:t>机</w:t>
            </w:r>
            <w:r w:rsidRPr="00205307">
              <w:rPr>
                <w:rFonts w:hint="eastAsia"/>
              </w:rPr>
              <w:t>滚筒内</w:t>
            </w:r>
            <w:r w:rsidRPr="00205307">
              <w:t>为逆流式</w:t>
            </w:r>
            <w:r w:rsidR="00B34EE7">
              <w:rPr>
                <w:rFonts w:hint="eastAsia"/>
              </w:rPr>
              <w:t>烘干</w:t>
            </w:r>
            <w:r w:rsidRPr="00205307">
              <w:t>方式</w:t>
            </w:r>
            <w:r w:rsidRPr="00205307">
              <w:rPr>
                <w:rFonts w:hint="eastAsia"/>
              </w:rPr>
              <w:t>，</w:t>
            </w:r>
            <w:r w:rsidR="00B34EE7">
              <w:rPr>
                <w:rFonts w:hint="eastAsia"/>
              </w:rPr>
              <w:t>由热风炉提供热风，</w:t>
            </w:r>
            <w:r w:rsidRPr="00205307">
              <w:rPr>
                <w:rFonts w:hint="eastAsia"/>
              </w:rPr>
              <w:t>热风炉燃料为天然气。烘干好的砂经封闭</w:t>
            </w:r>
            <w:r w:rsidR="009736DD">
              <w:rPr>
                <w:rFonts w:hint="eastAsia"/>
              </w:rPr>
              <w:t>皮带输送机输送至振动筛进行筛分，筛下料进入</w:t>
            </w:r>
            <w:r w:rsidRPr="00205307">
              <w:rPr>
                <w:rFonts w:hint="eastAsia"/>
              </w:rPr>
              <w:t>提升机送入砂筒仓备用</w:t>
            </w:r>
            <w:r w:rsidR="009736DD">
              <w:rPr>
                <w:rFonts w:hint="eastAsia"/>
              </w:rPr>
              <w:t>，筛上料</w:t>
            </w:r>
            <w:r w:rsidR="00414CC7">
              <w:rPr>
                <w:rFonts w:hint="eastAsia"/>
              </w:rPr>
              <w:t>大粒径砂料</w:t>
            </w:r>
            <w:r w:rsidR="004A6E44">
              <w:rPr>
                <w:rFonts w:hint="eastAsia"/>
              </w:rPr>
              <w:t>（粒径</w:t>
            </w:r>
            <w:r w:rsidR="004A6E44">
              <w:rPr>
                <w:rFonts w:hint="eastAsia"/>
              </w:rPr>
              <w:t>&gt;5mm</w:t>
            </w:r>
            <w:r w:rsidR="004A6E44">
              <w:rPr>
                <w:rFonts w:hint="eastAsia"/>
              </w:rPr>
              <w:t>）</w:t>
            </w:r>
            <w:r w:rsidR="009736DD">
              <w:rPr>
                <w:rFonts w:hint="eastAsia"/>
              </w:rPr>
              <w:t>则清理至</w:t>
            </w:r>
            <w:r w:rsidR="00833023" w:rsidRPr="00833023">
              <w:rPr>
                <w:rFonts w:hint="eastAsia"/>
              </w:rPr>
              <w:t>副产品堆放区</w:t>
            </w:r>
            <w:r w:rsidR="009736DD">
              <w:rPr>
                <w:rFonts w:hint="eastAsia"/>
              </w:rPr>
              <w:t>定期外售</w:t>
            </w:r>
            <w:r w:rsidRPr="00205307">
              <w:rPr>
                <w:rFonts w:hint="eastAsia"/>
              </w:rPr>
              <w:t>。</w:t>
            </w:r>
          </w:p>
          <w:p w:rsidR="00205307" w:rsidRPr="00205307" w:rsidRDefault="00B87054" w:rsidP="00205307">
            <w:pPr>
              <w:pStyle w:val="10"/>
              <w:rPr>
                <w:rFonts w:hAnsi="宋体"/>
              </w:rPr>
            </w:pPr>
            <w:r w:rsidRPr="008F0B69">
              <w:rPr>
                <w:rFonts w:hAnsi="宋体" w:hint="eastAsia"/>
              </w:rPr>
              <w:t>（</w:t>
            </w:r>
            <w:r w:rsidRPr="008F0B69">
              <w:rPr>
                <w:rFonts w:hAnsi="宋体" w:hint="eastAsia"/>
              </w:rPr>
              <w:t>2</w:t>
            </w:r>
            <w:r w:rsidRPr="008F0B69">
              <w:rPr>
                <w:rFonts w:hAnsi="宋体" w:hint="eastAsia"/>
              </w:rPr>
              <w:t>）</w:t>
            </w:r>
            <w:r w:rsidR="00205307" w:rsidRPr="00205307">
              <w:rPr>
                <w:rFonts w:hAnsi="宋体" w:hint="eastAsia"/>
              </w:rPr>
              <w:t>其他原料的存储备用</w:t>
            </w:r>
          </w:p>
          <w:p w:rsidR="00205307" w:rsidRPr="00205307" w:rsidRDefault="00205307" w:rsidP="00205307">
            <w:pPr>
              <w:pStyle w:val="10"/>
              <w:rPr>
                <w:rFonts w:hAnsi="宋体"/>
              </w:rPr>
            </w:pPr>
            <w:r w:rsidRPr="00205307">
              <w:rPr>
                <w:rFonts w:hAnsi="宋体" w:hint="eastAsia"/>
              </w:rPr>
              <w:t>项目涉及的其他粉料原料</w:t>
            </w:r>
            <w:r w:rsidR="009736DD">
              <w:rPr>
                <w:rFonts w:hAnsi="宋体" w:hint="eastAsia"/>
              </w:rPr>
              <w:t>如</w:t>
            </w:r>
            <w:r w:rsidRPr="00205307">
              <w:rPr>
                <w:rFonts w:hAnsi="宋体" w:hint="eastAsia"/>
              </w:rPr>
              <w:t>水泥、</w:t>
            </w:r>
            <w:r w:rsidR="009736DD">
              <w:rPr>
                <w:rFonts w:hAnsi="宋体" w:hint="eastAsia"/>
              </w:rPr>
              <w:t>粉煤灰、</w:t>
            </w:r>
            <w:r w:rsidRPr="00205307">
              <w:rPr>
                <w:rFonts w:hAnsi="宋体" w:hint="eastAsia"/>
              </w:rPr>
              <w:t>添加剂</w:t>
            </w:r>
            <w:r w:rsidR="009736DD">
              <w:rPr>
                <w:rFonts w:hAnsi="宋体" w:hint="eastAsia"/>
              </w:rPr>
              <w:t>等</w:t>
            </w:r>
            <w:r w:rsidRPr="00205307">
              <w:rPr>
                <w:rFonts w:hAnsi="宋体" w:hint="eastAsia"/>
              </w:rPr>
              <w:t>，由密闭罐车运至厂内，采用全密闭的管道通过气力输送至水泥筒仓、</w:t>
            </w:r>
            <w:r w:rsidR="009736DD">
              <w:rPr>
                <w:rFonts w:hAnsi="宋体" w:hint="eastAsia"/>
              </w:rPr>
              <w:t>粉煤灰筒仓、</w:t>
            </w:r>
            <w:r w:rsidRPr="00205307">
              <w:rPr>
                <w:rFonts w:hAnsi="宋体" w:hint="eastAsia"/>
              </w:rPr>
              <w:t>添加剂筒仓</w:t>
            </w:r>
            <w:r w:rsidR="009736DD">
              <w:rPr>
                <w:rFonts w:hAnsi="宋体" w:hint="eastAsia"/>
              </w:rPr>
              <w:t>等筒仓</w:t>
            </w:r>
            <w:r w:rsidRPr="00205307">
              <w:rPr>
                <w:rFonts w:hAnsi="宋体" w:hint="eastAsia"/>
              </w:rPr>
              <w:t>内贮存备用。各个密闭筒仓顶端均设置专用仓顶</w:t>
            </w:r>
            <w:r w:rsidR="009736DD">
              <w:rPr>
                <w:rFonts w:hAnsi="宋体" w:hint="eastAsia"/>
              </w:rPr>
              <w:t>袋式</w:t>
            </w:r>
            <w:r w:rsidRPr="00205307">
              <w:rPr>
                <w:rFonts w:hAnsi="宋体" w:hint="eastAsia"/>
              </w:rPr>
              <w:t>除尘器，用以收集筒仓由呼吸孔排出的含尘废气。</w:t>
            </w:r>
          </w:p>
          <w:p w:rsidR="00205307" w:rsidRPr="00205307" w:rsidRDefault="00A152AF" w:rsidP="00205307">
            <w:pPr>
              <w:pStyle w:val="10"/>
              <w:rPr>
                <w:rFonts w:hAnsi="宋体"/>
              </w:rPr>
            </w:pPr>
            <w:r w:rsidRPr="008F0B69">
              <w:rPr>
                <w:rFonts w:hAnsi="宋体" w:hint="eastAsia"/>
              </w:rPr>
              <w:t>（</w:t>
            </w:r>
            <w:r w:rsidRPr="008F0B69">
              <w:rPr>
                <w:rFonts w:hAnsi="宋体" w:hint="eastAsia"/>
              </w:rPr>
              <w:t>3</w:t>
            </w:r>
            <w:r w:rsidRPr="008F0B69">
              <w:rPr>
                <w:rFonts w:hAnsi="宋体" w:hint="eastAsia"/>
              </w:rPr>
              <w:t>）</w:t>
            </w:r>
            <w:r w:rsidR="00205307" w:rsidRPr="00205307">
              <w:rPr>
                <w:rFonts w:hAnsi="宋体" w:hint="eastAsia"/>
              </w:rPr>
              <w:t>计量</w:t>
            </w:r>
          </w:p>
          <w:p w:rsidR="00205307" w:rsidRPr="00205307" w:rsidRDefault="00205307" w:rsidP="00205307">
            <w:pPr>
              <w:pStyle w:val="10"/>
              <w:rPr>
                <w:rFonts w:hAnsi="宋体"/>
              </w:rPr>
            </w:pPr>
            <w:r w:rsidRPr="00205307">
              <w:rPr>
                <w:rFonts w:hAnsi="宋体" w:hint="eastAsia"/>
              </w:rPr>
              <w:t>各原料由筒仓底部螺旋输送机进行输送。电脑根据本项目</w:t>
            </w:r>
            <w:r w:rsidR="00A53FE9">
              <w:rPr>
                <w:rFonts w:hAnsi="宋体" w:hint="eastAsia"/>
              </w:rPr>
              <w:t>产品的</w:t>
            </w:r>
            <w:r w:rsidRPr="00205307">
              <w:rPr>
                <w:rFonts w:hAnsi="宋体" w:hint="eastAsia"/>
              </w:rPr>
              <w:t>原料配比要求进行计算配比，控制螺旋输送机将筒仓中的原料导入封闭的计量仓内，通过传感器的数据反馈，实现原料计量。筒仓的原料使用状况由筒仓计位监视，同时控制上料。</w:t>
            </w:r>
          </w:p>
          <w:p w:rsidR="00205307" w:rsidRPr="00205307" w:rsidRDefault="0013337D" w:rsidP="00205307">
            <w:pPr>
              <w:pStyle w:val="10"/>
              <w:rPr>
                <w:rFonts w:hAnsi="宋体"/>
              </w:rPr>
            </w:pPr>
            <w:r w:rsidRPr="008F0B69">
              <w:rPr>
                <w:rFonts w:hAnsi="宋体" w:hint="eastAsia"/>
              </w:rPr>
              <w:t>（</w:t>
            </w:r>
            <w:r w:rsidR="005F5A7F" w:rsidRPr="008F0B69">
              <w:rPr>
                <w:rFonts w:hAnsi="宋体" w:hint="eastAsia"/>
              </w:rPr>
              <w:t>4</w:t>
            </w:r>
            <w:r w:rsidRPr="008F0B69">
              <w:rPr>
                <w:rFonts w:hAnsi="宋体" w:hint="eastAsia"/>
              </w:rPr>
              <w:t>）</w:t>
            </w:r>
            <w:r w:rsidR="00680A5C">
              <w:rPr>
                <w:rFonts w:hAnsi="宋体" w:hint="eastAsia"/>
              </w:rPr>
              <w:t>搅拌</w:t>
            </w:r>
            <w:r w:rsidR="00205307" w:rsidRPr="00205307">
              <w:rPr>
                <w:rFonts w:hAnsi="宋体" w:hint="eastAsia"/>
              </w:rPr>
              <w:t>系统</w:t>
            </w:r>
          </w:p>
          <w:p w:rsidR="00205307" w:rsidRPr="00205307" w:rsidRDefault="00205307" w:rsidP="00205307">
            <w:pPr>
              <w:pStyle w:val="10"/>
              <w:rPr>
                <w:rFonts w:hAnsi="宋体"/>
              </w:rPr>
            </w:pPr>
            <w:r w:rsidRPr="00205307">
              <w:rPr>
                <w:rFonts w:hAnsi="宋体" w:hint="eastAsia"/>
              </w:rPr>
              <w:t>计量仓中计量好的砂、水泥、添加剂等</w:t>
            </w:r>
            <w:r w:rsidR="00A53FE9">
              <w:rPr>
                <w:rFonts w:hAnsi="宋体" w:hint="eastAsia"/>
              </w:rPr>
              <w:t>由提升机提升送入</w:t>
            </w:r>
            <w:r w:rsidRPr="00205307">
              <w:rPr>
                <w:rFonts w:hAnsi="宋体" w:hint="eastAsia"/>
              </w:rPr>
              <w:t>密闭的搅拌机搅拌室内，搅拌室物料量达到限值时，由电脑控制关闭搅拌室进料口，搅拌室完全密闭，搅拌机开始工作，搅拌时间</w:t>
            </w:r>
            <w:r w:rsidR="00A53FE9">
              <w:rPr>
                <w:rFonts w:hAnsi="宋体" w:hint="eastAsia"/>
              </w:rPr>
              <w:t>120</w:t>
            </w:r>
            <w:r w:rsidRPr="00205307">
              <w:rPr>
                <w:rFonts w:hAnsi="宋体" w:hint="eastAsia"/>
              </w:rPr>
              <w:t>s</w:t>
            </w:r>
            <w:r w:rsidRPr="00205307">
              <w:rPr>
                <w:rFonts w:hAnsi="宋体" w:hint="eastAsia"/>
              </w:rPr>
              <w:t>，搅拌均匀后的粉料即为成品</w:t>
            </w:r>
            <w:r w:rsidR="00A53FE9" w:rsidRPr="00EE2DA6">
              <w:rPr>
                <w:rFonts w:hint="eastAsia"/>
              </w:rPr>
              <w:t>矿用无机速凝喷射复合砂浆新型材料</w:t>
            </w:r>
            <w:r w:rsidRPr="00205307">
              <w:rPr>
                <w:rFonts w:hAnsi="宋体" w:hint="eastAsia"/>
              </w:rPr>
              <w:t>。搅拌完成后，电脑开启搅拌室下料口，成品由搅拌室下料口落入</w:t>
            </w:r>
            <w:r w:rsidR="00A53FE9">
              <w:rPr>
                <w:rFonts w:hAnsi="宋体" w:hint="eastAsia"/>
              </w:rPr>
              <w:t>包装机料仓内</w:t>
            </w:r>
            <w:r w:rsidRPr="00205307">
              <w:rPr>
                <w:rFonts w:hAnsi="宋体" w:hint="eastAsia"/>
              </w:rPr>
              <w:t>。</w:t>
            </w:r>
            <w:r w:rsidR="00680A5C">
              <w:rPr>
                <w:rFonts w:hAnsi="宋体" w:hint="eastAsia"/>
              </w:rPr>
              <w:t>包装机料仓</w:t>
            </w:r>
            <w:r w:rsidRPr="00205307">
              <w:rPr>
                <w:rFonts w:hAnsi="宋体" w:hint="eastAsia"/>
              </w:rPr>
              <w:t>与搅拌机下料口密闭连接。</w:t>
            </w:r>
          </w:p>
          <w:p w:rsidR="00205307" w:rsidRPr="00205307" w:rsidRDefault="003E2808" w:rsidP="00205307">
            <w:pPr>
              <w:pStyle w:val="10"/>
              <w:rPr>
                <w:rFonts w:hAnsi="宋体"/>
              </w:rPr>
            </w:pPr>
            <w:r w:rsidRPr="008F0B69">
              <w:rPr>
                <w:rFonts w:hAnsi="宋体" w:hint="eastAsia"/>
              </w:rPr>
              <w:t>（</w:t>
            </w:r>
            <w:r w:rsidR="005F5A7F" w:rsidRPr="008F0B69">
              <w:rPr>
                <w:rFonts w:hAnsi="宋体" w:hint="eastAsia"/>
              </w:rPr>
              <w:t>5</w:t>
            </w:r>
            <w:r w:rsidRPr="008F0B69">
              <w:rPr>
                <w:rFonts w:hAnsi="宋体" w:hint="eastAsia"/>
              </w:rPr>
              <w:t>）</w:t>
            </w:r>
            <w:r w:rsidR="00205307" w:rsidRPr="00205307">
              <w:rPr>
                <w:rFonts w:hAnsi="宋体" w:hint="eastAsia"/>
              </w:rPr>
              <w:t>成品</w:t>
            </w:r>
            <w:r w:rsidR="00680A5C">
              <w:rPr>
                <w:rFonts w:hAnsi="宋体" w:hint="eastAsia"/>
              </w:rPr>
              <w:t>包装</w:t>
            </w:r>
          </w:p>
          <w:p w:rsidR="00205307" w:rsidRPr="00205307" w:rsidRDefault="00680A5C" w:rsidP="00205307">
            <w:pPr>
              <w:pStyle w:val="10"/>
              <w:rPr>
                <w:rFonts w:hAnsi="宋体"/>
              </w:rPr>
            </w:pPr>
            <w:r w:rsidRPr="00205307">
              <w:rPr>
                <w:rFonts w:hAnsi="宋体" w:hint="eastAsia"/>
              </w:rPr>
              <w:lastRenderedPageBreak/>
              <w:t>成品由搅拌室下料口落入</w:t>
            </w:r>
            <w:r>
              <w:rPr>
                <w:rFonts w:hAnsi="宋体" w:hint="eastAsia"/>
              </w:rPr>
              <w:t>包装机料仓内后</w:t>
            </w:r>
            <w:r w:rsidR="00205307" w:rsidRPr="00205307">
              <w:rPr>
                <w:rFonts w:hAnsi="宋体" w:hint="eastAsia"/>
              </w:rPr>
              <w:t>，再经包装机包装</w:t>
            </w:r>
            <w:r>
              <w:rPr>
                <w:rFonts w:hAnsi="宋体" w:hint="eastAsia"/>
              </w:rPr>
              <w:t>封袋</w:t>
            </w:r>
            <w:r w:rsidR="00205307" w:rsidRPr="00205307">
              <w:rPr>
                <w:rFonts w:hAnsi="宋体" w:hint="eastAsia"/>
              </w:rPr>
              <w:t>，</w:t>
            </w:r>
            <w:r>
              <w:rPr>
                <w:rFonts w:hAnsi="宋体" w:hint="eastAsia"/>
              </w:rPr>
              <w:t>由工人推至成品区码垛</w:t>
            </w:r>
            <w:r w:rsidR="00205307" w:rsidRPr="00205307">
              <w:rPr>
                <w:rFonts w:hAnsi="宋体" w:hint="eastAsia"/>
              </w:rPr>
              <w:t>待售。</w:t>
            </w:r>
          </w:p>
          <w:p w:rsidR="0076788D" w:rsidRPr="008F0B69" w:rsidRDefault="00205307" w:rsidP="007A5357">
            <w:pPr>
              <w:adjustRightInd w:val="0"/>
              <w:snapToGrid w:val="0"/>
              <w:spacing w:line="520" w:lineRule="exact"/>
              <w:ind w:firstLineChars="200" w:firstLine="482"/>
              <w:rPr>
                <w:b/>
                <w:sz w:val="24"/>
                <w:szCs w:val="24"/>
              </w:rPr>
            </w:pPr>
            <w:r>
              <w:rPr>
                <w:rFonts w:hint="eastAsia"/>
                <w:b/>
                <w:sz w:val="24"/>
                <w:szCs w:val="24"/>
              </w:rPr>
              <w:t>3</w:t>
            </w:r>
            <w:r w:rsidR="0076788D" w:rsidRPr="008F0B69">
              <w:rPr>
                <w:rFonts w:hint="eastAsia"/>
                <w:b/>
                <w:sz w:val="24"/>
                <w:szCs w:val="24"/>
              </w:rPr>
              <w:t>、产污环节说明：</w:t>
            </w:r>
          </w:p>
          <w:p w:rsidR="006825D8" w:rsidRDefault="006825D8" w:rsidP="006825D8">
            <w:pPr>
              <w:pStyle w:val="10"/>
            </w:pPr>
            <w:r w:rsidRPr="006825D8">
              <w:rPr>
                <w:rFonts w:hint="eastAsia"/>
              </w:rPr>
              <w:t>项目计量、</w:t>
            </w:r>
            <w:r>
              <w:rPr>
                <w:rFonts w:hint="eastAsia"/>
              </w:rPr>
              <w:t>搅拌</w:t>
            </w:r>
            <w:r w:rsidRPr="006825D8">
              <w:rPr>
                <w:rFonts w:hint="eastAsia"/>
              </w:rPr>
              <w:t>系统生产过程全部在封闭环境下进行，</w:t>
            </w:r>
            <w:r>
              <w:rPr>
                <w:rFonts w:hint="eastAsia"/>
              </w:rPr>
              <w:t>搅拌</w:t>
            </w:r>
            <w:r w:rsidRPr="006825D8">
              <w:rPr>
                <w:rFonts w:hint="eastAsia"/>
              </w:rPr>
              <w:t>完成后，</w:t>
            </w:r>
            <w:r>
              <w:rPr>
                <w:rFonts w:hint="eastAsia"/>
              </w:rPr>
              <w:t>成品</w:t>
            </w:r>
            <w:r w:rsidRPr="006825D8">
              <w:rPr>
                <w:rFonts w:hint="eastAsia"/>
              </w:rPr>
              <w:t>经搅拌机下料口，落入搅拌机下方的</w:t>
            </w:r>
            <w:r>
              <w:rPr>
                <w:rFonts w:hAnsi="宋体" w:hint="eastAsia"/>
              </w:rPr>
              <w:t>包装机料仓内</w:t>
            </w:r>
            <w:r w:rsidRPr="006825D8">
              <w:rPr>
                <w:rFonts w:hint="eastAsia"/>
              </w:rPr>
              <w:t>。</w:t>
            </w:r>
            <w:r>
              <w:rPr>
                <w:rFonts w:hAnsi="宋体" w:hint="eastAsia"/>
              </w:rPr>
              <w:t>包装机料仓内</w:t>
            </w:r>
            <w:r w:rsidRPr="006825D8">
              <w:rPr>
                <w:rFonts w:hint="eastAsia"/>
              </w:rPr>
              <w:t>与搅拌机下料口密闭连接。因此计量、</w:t>
            </w:r>
            <w:r>
              <w:rPr>
                <w:rFonts w:hint="eastAsia"/>
              </w:rPr>
              <w:t>搅拌</w:t>
            </w:r>
            <w:r w:rsidRPr="006825D8">
              <w:rPr>
                <w:rFonts w:hint="eastAsia"/>
              </w:rPr>
              <w:t>过程颗粒物的产生忽略不计。</w:t>
            </w:r>
            <w:r>
              <w:rPr>
                <w:rFonts w:hint="eastAsia"/>
              </w:rPr>
              <w:t>项目</w:t>
            </w:r>
            <w:r w:rsidR="00004B31">
              <w:rPr>
                <w:rFonts w:hint="eastAsia"/>
              </w:rPr>
              <w:t>外购的砂料</w:t>
            </w:r>
            <w:r w:rsidR="001B3E56">
              <w:rPr>
                <w:rFonts w:hint="eastAsia"/>
              </w:rPr>
              <w:t>进厂含水率为</w:t>
            </w:r>
            <w:r w:rsidR="001B3E56">
              <w:rPr>
                <w:rFonts w:hint="eastAsia"/>
              </w:rPr>
              <w:t>6~8%</w:t>
            </w:r>
            <w:r w:rsidR="001B3E56">
              <w:rPr>
                <w:rFonts w:hint="eastAsia"/>
              </w:rPr>
              <w:t>，在湿砂堆放区堆存，由于堆存过程料堆会含水率会随着时间下降，特别是表层砂料下降速度更快，因此湿砂上料时仍会有少量颗粒物产生</w:t>
            </w:r>
            <w:r w:rsidR="00004B31">
              <w:rPr>
                <w:rFonts w:hint="eastAsia"/>
              </w:rPr>
              <w:t>。</w:t>
            </w:r>
          </w:p>
          <w:p w:rsidR="0076788D" w:rsidRPr="008F0B69" w:rsidRDefault="00094E18" w:rsidP="006825D8">
            <w:pPr>
              <w:pStyle w:val="10"/>
              <w:rPr>
                <w:szCs w:val="23"/>
              </w:rPr>
            </w:pPr>
            <w:r w:rsidRPr="008F0B69">
              <w:rPr>
                <w:rFonts w:hint="eastAsia"/>
              </w:rPr>
              <w:t>本项目</w:t>
            </w:r>
            <w:r w:rsidR="0076788D" w:rsidRPr="008F0B69">
              <w:rPr>
                <w:rFonts w:hint="eastAsia"/>
                <w:szCs w:val="23"/>
              </w:rPr>
              <w:t>运营期污染物产生环节详见下表。</w:t>
            </w:r>
          </w:p>
          <w:p w:rsidR="00742FF6" w:rsidRPr="008F0B69" w:rsidRDefault="00742FF6" w:rsidP="00742FF6">
            <w:pPr>
              <w:spacing w:line="520" w:lineRule="exact"/>
              <w:ind w:firstLineChars="200" w:firstLine="480"/>
              <w:jc w:val="left"/>
              <w:rPr>
                <w:rFonts w:eastAsia="黑体" w:hAnsi="黑体"/>
                <w:sz w:val="24"/>
              </w:rPr>
            </w:pPr>
            <w:r w:rsidRPr="008F0B69">
              <w:rPr>
                <w:rFonts w:eastAsia="黑体" w:hAnsi="黑体" w:hint="eastAsia"/>
                <w:sz w:val="24"/>
              </w:rPr>
              <w:t>表</w:t>
            </w:r>
            <w:r w:rsidR="00321DFF">
              <w:rPr>
                <w:rFonts w:eastAsia="黑体" w:hAnsi="黑体" w:hint="eastAsia"/>
                <w:sz w:val="24"/>
              </w:rPr>
              <w:t>11</w:t>
            </w:r>
            <w:r w:rsidR="006E30F1" w:rsidRPr="008F0B69">
              <w:rPr>
                <w:rFonts w:eastAsia="黑体" w:hAnsi="黑体" w:hint="eastAsia"/>
                <w:sz w:val="24"/>
              </w:rPr>
              <w:t xml:space="preserve">              </w:t>
            </w:r>
            <w:r w:rsidR="00094E18" w:rsidRPr="008F0B69">
              <w:rPr>
                <w:rFonts w:eastAsia="黑体" w:hAnsi="黑体" w:hint="eastAsia"/>
                <w:sz w:val="24"/>
              </w:rPr>
              <w:t>本项目</w:t>
            </w:r>
            <w:r w:rsidRPr="008F0B69">
              <w:rPr>
                <w:rFonts w:eastAsia="黑体" w:hAnsi="黑体" w:hint="eastAsia"/>
                <w:sz w:val="24"/>
              </w:rPr>
              <w:t>运营期污染物产生情况一览表</w:t>
            </w:r>
          </w:p>
          <w:tbl>
            <w:tblPr>
              <w:tblW w:w="5000" w:type="pct"/>
              <w:jc w:val="center"/>
              <w:tblBorders>
                <w:top w:val="single" w:sz="12" w:space="0" w:color="000000"/>
                <w:bottom w:val="single" w:sz="12" w:space="0" w:color="000000"/>
                <w:insideH w:val="single" w:sz="6" w:space="0" w:color="000000"/>
                <w:insideV w:val="single" w:sz="6" w:space="0" w:color="000000"/>
              </w:tblBorders>
              <w:tblLayout w:type="fixed"/>
              <w:tblLook w:val="04A0"/>
            </w:tblPr>
            <w:tblGrid>
              <w:gridCol w:w="1460"/>
              <w:gridCol w:w="1124"/>
              <w:gridCol w:w="2552"/>
              <w:gridCol w:w="3433"/>
            </w:tblGrid>
            <w:tr w:rsidR="008D45E9" w:rsidRPr="008F0B69" w:rsidTr="00A50FD6">
              <w:trPr>
                <w:trHeight w:val="340"/>
                <w:jc w:val="center"/>
              </w:trPr>
              <w:tc>
                <w:tcPr>
                  <w:tcW w:w="852" w:type="pct"/>
                  <w:vAlign w:val="center"/>
                </w:tcPr>
                <w:p w:rsidR="008D45E9" w:rsidRPr="008F0B69" w:rsidRDefault="008D45E9" w:rsidP="00004B31">
                  <w:pPr>
                    <w:pStyle w:val="22"/>
                  </w:pPr>
                  <w:r w:rsidRPr="008F0B69">
                    <w:t>污染类型</w:t>
                  </w:r>
                </w:p>
              </w:tc>
              <w:tc>
                <w:tcPr>
                  <w:tcW w:w="2145" w:type="pct"/>
                  <w:gridSpan w:val="2"/>
                  <w:vAlign w:val="center"/>
                </w:tcPr>
                <w:p w:rsidR="008D45E9" w:rsidRPr="008F0B69" w:rsidRDefault="008D45E9" w:rsidP="00004B31">
                  <w:pPr>
                    <w:pStyle w:val="22"/>
                  </w:pPr>
                  <w:r w:rsidRPr="008F0B69">
                    <w:t>产污环节</w:t>
                  </w:r>
                </w:p>
              </w:tc>
              <w:tc>
                <w:tcPr>
                  <w:tcW w:w="2003" w:type="pct"/>
                  <w:vAlign w:val="center"/>
                </w:tcPr>
                <w:p w:rsidR="008D45E9" w:rsidRPr="008F0B69" w:rsidRDefault="008D45E9" w:rsidP="00004B31">
                  <w:pPr>
                    <w:pStyle w:val="22"/>
                  </w:pPr>
                  <w:r w:rsidRPr="008F0B69">
                    <w:t>污染因子</w:t>
                  </w:r>
                </w:p>
              </w:tc>
            </w:tr>
            <w:tr w:rsidR="00AE319E" w:rsidRPr="008F0B69" w:rsidTr="00A50FD6">
              <w:trPr>
                <w:trHeight w:val="340"/>
                <w:jc w:val="center"/>
              </w:trPr>
              <w:tc>
                <w:tcPr>
                  <w:tcW w:w="852" w:type="pct"/>
                  <w:vMerge w:val="restart"/>
                  <w:vAlign w:val="center"/>
                </w:tcPr>
                <w:p w:rsidR="00AE319E" w:rsidRPr="008F0B69" w:rsidRDefault="00AE319E" w:rsidP="00004B31">
                  <w:pPr>
                    <w:pStyle w:val="22"/>
                  </w:pPr>
                  <w:r w:rsidRPr="008F0B69">
                    <w:t>废气</w:t>
                  </w:r>
                </w:p>
              </w:tc>
              <w:tc>
                <w:tcPr>
                  <w:tcW w:w="2145" w:type="pct"/>
                  <w:gridSpan w:val="2"/>
                  <w:vAlign w:val="center"/>
                </w:tcPr>
                <w:p w:rsidR="00AE319E" w:rsidRPr="008F0B69" w:rsidRDefault="00AE319E" w:rsidP="003C79F8">
                  <w:pPr>
                    <w:pStyle w:val="22"/>
                  </w:pPr>
                  <w:r>
                    <w:t>湿砂</w:t>
                  </w:r>
                  <w:r w:rsidRPr="008F0B69">
                    <w:t>上料</w:t>
                  </w:r>
                </w:p>
              </w:tc>
              <w:tc>
                <w:tcPr>
                  <w:tcW w:w="2003" w:type="pct"/>
                  <w:vAlign w:val="center"/>
                </w:tcPr>
                <w:p w:rsidR="00AE319E" w:rsidRPr="008F0B69" w:rsidRDefault="00AE319E" w:rsidP="003C79F8">
                  <w:pPr>
                    <w:pStyle w:val="22"/>
                  </w:pPr>
                  <w:r w:rsidRPr="008F0B69">
                    <w:t>颗粒物</w:t>
                  </w:r>
                </w:p>
              </w:tc>
            </w:tr>
            <w:tr w:rsidR="00AE319E" w:rsidRPr="008F0B69" w:rsidTr="00A50FD6">
              <w:trPr>
                <w:trHeight w:val="340"/>
                <w:jc w:val="center"/>
              </w:trPr>
              <w:tc>
                <w:tcPr>
                  <w:tcW w:w="852" w:type="pct"/>
                  <w:vMerge/>
                  <w:vAlign w:val="center"/>
                </w:tcPr>
                <w:p w:rsidR="00AE319E" w:rsidRPr="008F0B69" w:rsidRDefault="00AE319E" w:rsidP="00004B31">
                  <w:pPr>
                    <w:pStyle w:val="22"/>
                  </w:pPr>
                </w:p>
              </w:tc>
              <w:tc>
                <w:tcPr>
                  <w:tcW w:w="2145" w:type="pct"/>
                  <w:gridSpan w:val="2"/>
                  <w:vAlign w:val="center"/>
                </w:tcPr>
                <w:p w:rsidR="00AE319E" w:rsidRPr="008F0B69" w:rsidRDefault="00AE319E" w:rsidP="00004B31">
                  <w:pPr>
                    <w:pStyle w:val="22"/>
                  </w:pPr>
                  <w:r>
                    <w:rPr>
                      <w:rFonts w:hint="eastAsia"/>
                    </w:rPr>
                    <w:t>热风炉</w:t>
                  </w:r>
                </w:p>
              </w:tc>
              <w:tc>
                <w:tcPr>
                  <w:tcW w:w="2003" w:type="pct"/>
                  <w:vAlign w:val="center"/>
                </w:tcPr>
                <w:p w:rsidR="00AE319E" w:rsidRPr="008F0B69" w:rsidRDefault="00AE319E" w:rsidP="00004B31">
                  <w:pPr>
                    <w:pStyle w:val="22"/>
                  </w:pPr>
                  <w:r w:rsidRPr="008F0B69">
                    <w:t>颗粒物</w:t>
                  </w:r>
                  <w:r>
                    <w:rPr>
                      <w:rFonts w:hint="eastAsia"/>
                    </w:rPr>
                    <w:t>、</w:t>
                  </w:r>
                  <w:r>
                    <w:t>SO</w:t>
                  </w:r>
                  <w:r w:rsidRPr="00004B31">
                    <w:rPr>
                      <w:vertAlign w:val="subscript"/>
                    </w:rPr>
                    <w:t>2</w:t>
                  </w:r>
                  <w:r>
                    <w:rPr>
                      <w:rFonts w:hint="eastAsia"/>
                    </w:rPr>
                    <w:t>、</w:t>
                  </w:r>
                  <w:r>
                    <w:t>NOx</w:t>
                  </w:r>
                </w:p>
              </w:tc>
            </w:tr>
            <w:tr w:rsidR="00AE319E" w:rsidRPr="008F0B69" w:rsidTr="00A50FD6">
              <w:trPr>
                <w:trHeight w:val="340"/>
                <w:jc w:val="center"/>
              </w:trPr>
              <w:tc>
                <w:tcPr>
                  <w:tcW w:w="852" w:type="pct"/>
                  <w:vMerge/>
                  <w:vAlign w:val="center"/>
                </w:tcPr>
                <w:p w:rsidR="00AE319E" w:rsidRPr="008F0B69" w:rsidRDefault="00AE319E" w:rsidP="00004B31">
                  <w:pPr>
                    <w:pStyle w:val="22"/>
                  </w:pPr>
                </w:p>
              </w:tc>
              <w:tc>
                <w:tcPr>
                  <w:tcW w:w="2145" w:type="pct"/>
                  <w:gridSpan w:val="2"/>
                  <w:vAlign w:val="center"/>
                </w:tcPr>
                <w:p w:rsidR="00AE319E" w:rsidRDefault="00AE319E" w:rsidP="00004B31">
                  <w:pPr>
                    <w:pStyle w:val="22"/>
                  </w:pPr>
                  <w:r>
                    <w:rPr>
                      <w:rFonts w:hint="eastAsia"/>
                    </w:rPr>
                    <w:t>烘干</w:t>
                  </w:r>
                </w:p>
              </w:tc>
              <w:tc>
                <w:tcPr>
                  <w:tcW w:w="2003" w:type="pct"/>
                  <w:vAlign w:val="center"/>
                </w:tcPr>
                <w:p w:rsidR="00AE319E" w:rsidRPr="008F0B69" w:rsidRDefault="00AE319E" w:rsidP="00004B31">
                  <w:pPr>
                    <w:pStyle w:val="22"/>
                  </w:pPr>
                  <w:r w:rsidRPr="008F0B69">
                    <w:t>颗粒物</w:t>
                  </w:r>
                </w:p>
              </w:tc>
            </w:tr>
            <w:tr w:rsidR="00AE319E" w:rsidRPr="008F0B69" w:rsidTr="00A50FD6">
              <w:trPr>
                <w:trHeight w:val="340"/>
                <w:jc w:val="center"/>
              </w:trPr>
              <w:tc>
                <w:tcPr>
                  <w:tcW w:w="852" w:type="pct"/>
                  <w:vMerge/>
                  <w:vAlign w:val="center"/>
                </w:tcPr>
                <w:p w:rsidR="00AE319E" w:rsidRPr="008F0B69" w:rsidRDefault="00AE319E" w:rsidP="00004B31">
                  <w:pPr>
                    <w:pStyle w:val="22"/>
                  </w:pPr>
                </w:p>
              </w:tc>
              <w:tc>
                <w:tcPr>
                  <w:tcW w:w="2145" w:type="pct"/>
                  <w:gridSpan w:val="2"/>
                  <w:vAlign w:val="center"/>
                </w:tcPr>
                <w:p w:rsidR="00AE319E" w:rsidRPr="00C746DE" w:rsidRDefault="00AE319E" w:rsidP="00004B31">
                  <w:pPr>
                    <w:pStyle w:val="22"/>
                  </w:pPr>
                  <w:r w:rsidRPr="00C746DE">
                    <w:rPr>
                      <w:rFonts w:hint="eastAsia"/>
                    </w:rPr>
                    <w:t>振动筛分、</w:t>
                  </w:r>
                  <w:r w:rsidRPr="00C746DE">
                    <w:rPr>
                      <w:rFonts w:hint="eastAsia"/>
                    </w:rPr>
                    <w:t>1#</w:t>
                  </w:r>
                  <w:r w:rsidRPr="00C746DE">
                    <w:rPr>
                      <w:rFonts w:hint="eastAsia"/>
                    </w:rPr>
                    <w:t>提升机</w:t>
                  </w:r>
                </w:p>
              </w:tc>
              <w:tc>
                <w:tcPr>
                  <w:tcW w:w="2003" w:type="pct"/>
                  <w:vAlign w:val="center"/>
                </w:tcPr>
                <w:p w:rsidR="00AE319E" w:rsidRPr="00C746DE" w:rsidRDefault="00AE319E" w:rsidP="00004B31">
                  <w:pPr>
                    <w:pStyle w:val="22"/>
                  </w:pPr>
                  <w:r w:rsidRPr="00C746DE">
                    <w:t>颗粒物</w:t>
                  </w:r>
                </w:p>
              </w:tc>
            </w:tr>
            <w:tr w:rsidR="00AE319E" w:rsidRPr="008F0B69" w:rsidTr="00A50FD6">
              <w:trPr>
                <w:trHeight w:val="340"/>
                <w:jc w:val="center"/>
              </w:trPr>
              <w:tc>
                <w:tcPr>
                  <w:tcW w:w="852" w:type="pct"/>
                  <w:vMerge/>
                  <w:vAlign w:val="center"/>
                </w:tcPr>
                <w:p w:rsidR="00AE319E" w:rsidRPr="008F0B69" w:rsidRDefault="00AE319E" w:rsidP="00004B31">
                  <w:pPr>
                    <w:pStyle w:val="22"/>
                  </w:pPr>
                </w:p>
              </w:tc>
              <w:tc>
                <w:tcPr>
                  <w:tcW w:w="2145" w:type="pct"/>
                  <w:gridSpan w:val="2"/>
                  <w:vAlign w:val="center"/>
                </w:tcPr>
                <w:p w:rsidR="00AE319E" w:rsidRPr="00C746DE" w:rsidRDefault="00AE319E" w:rsidP="00004B31">
                  <w:pPr>
                    <w:pStyle w:val="22"/>
                    <w:rPr>
                      <w:szCs w:val="21"/>
                    </w:rPr>
                  </w:pPr>
                  <w:r w:rsidRPr="00C746DE">
                    <w:rPr>
                      <w:szCs w:val="21"/>
                    </w:rPr>
                    <w:t>筒仓呼吸孔</w:t>
                  </w:r>
                </w:p>
              </w:tc>
              <w:tc>
                <w:tcPr>
                  <w:tcW w:w="2003" w:type="pct"/>
                  <w:vAlign w:val="center"/>
                </w:tcPr>
                <w:p w:rsidR="00AE319E" w:rsidRPr="00C746DE" w:rsidRDefault="00AE319E" w:rsidP="00004B31">
                  <w:pPr>
                    <w:pStyle w:val="22"/>
                    <w:rPr>
                      <w:szCs w:val="21"/>
                    </w:rPr>
                  </w:pPr>
                  <w:r w:rsidRPr="00C746DE">
                    <w:rPr>
                      <w:szCs w:val="21"/>
                    </w:rPr>
                    <w:t>颗粒物</w:t>
                  </w:r>
                </w:p>
              </w:tc>
            </w:tr>
            <w:tr w:rsidR="00AE319E" w:rsidRPr="008F0B69" w:rsidTr="00A50FD6">
              <w:trPr>
                <w:trHeight w:val="340"/>
                <w:jc w:val="center"/>
              </w:trPr>
              <w:tc>
                <w:tcPr>
                  <w:tcW w:w="852" w:type="pct"/>
                  <w:vMerge/>
                  <w:vAlign w:val="center"/>
                </w:tcPr>
                <w:p w:rsidR="00AE319E" w:rsidRPr="008F0B69" w:rsidRDefault="00AE319E" w:rsidP="00004B31">
                  <w:pPr>
                    <w:pStyle w:val="22"/>
                  </w:pPr>
                </w:p>
              </w:tc>
              <w:tc>
                <w:tcPr>
                  <w:tcW w:w="2145" w:type="pct"/>
                  <w:gridSpan w:val="2"/>
                  <w:vAlign w:val="center"/>
                </w:tcPr>
                <w:p w:rsidR="00AE319E" w:rsidRPr="00C746DE" w:rsidRDefault="00AE319E" w:rsidP="00004B31">
                  <w:pPr>
                    <w:pStyle w:val="22"/>
                  </w:pPr>
                  <w:r w:rsidRPr="00C746DE">
                    <w:rPr>
                      <w:rFonts w:hint="eastAsia"/>
                    </w:rPr>
                    <w:t>2#</w:t>
                  </w:r>
                  <w:r w:rsidRPr="00C746DE">
                    <w:rPr>
                      <w:rFonts w:hint="eastAsia"/>
                    </w:rPr>
                    <w:t>提升机、包装机</w:t>
                  </w:r>
                </w:p>
              </w:tc>
              <w:tc>
                <w:tcPr>
                  <w:tcW w:w="2003" w:type="pct"/>
                  <w:vAlign w:val="center"/>
                </w:tcPr>
                <w:p w:rsidR="00AE319E" w:rsidRPr="00C746DE" w:rsidRDefault="00AE319E" w:rsidP="00004B31">
                  <w:pPr>
                    <w:pStyle w:val="22"/>
                  </w:pPr>
                  <w:r w:rsidRPr="00C746DE">
                    <w:t>颗粒物</w:t>
                  </w:r>
                </w:p>
              </w:tc>
            </w:tr>
            <w:tr w:rsidR="00AE319E" w:rsidRPr="008F0B69" w:rsidTr="00A50FD6">
              <w:trPr>
                <w:trHeight w:val="340"/>
                <w:jc w:val="center"/>
              </w:trPr>
              <w:tc>
                <w:tcPr>
                  <w:tcW w:w="852" w:type="pct"/>
                  <w:vMerge/>
                  <w:vAlign w:val="center"/>
                </w:tcPr>
                <w:p w:rsidR="00AE319E" w:rsidRPr="008F0B69" w:rsidRDefault="00AE319E" w:rsidP="00004B31">
                  <w:pPr>
                    <w:pStyle w:val="22"/>
                  </w:pPr>
                </w:p>
              </w:tc>
              <w:tc>
                <w:tcPr>
                  <w:tcW w:w="2145" w:type="pct"/>
                  <w:gridSpan w:val="2"/>
                  <w:vAlign w:val="center"/>
                </w:tcPr>
                <w:p w:rsidR="00AE319E" w:rsidRPr="00C746DE" w:rsidRDefault="00AE319E" w:rsidP="00004B31">
                  <w:pPr>
                    <w:pStyle w:val="22"/>
                  </w:pPr>
                  <w:r w:rsidRPr="00C746DE">
                    <w:t>车辆运输</w:t>
                  </w:r>
                </w:p>
              </w:tc>
              <w:tc>
                <w:tcPr>
                  <w:tcW w:w="2003" w:type="pct"/>
                  <w:vAlign w:val="center"/>
                </w:tcPr>
                <w:p w:rsidR="00AE319E" w:rsidRPr="00C746DE" w:rsidRDefault="00AE319E" w:rsidP="00004B31">
                  <w:pPr>
                    <w:pStyle w:val="22"/>
                  </w:pPr>
                  <w:r w:rsidRPr="00C746DE">
                    <w:t>颗粒物</w:t>
                  </w:r>
                </w:p>
              </w:tc>
            </w:tr>
            <w:tr w:rsidR="00AE319E" w:rsidRPr="008F0B69" w:rsidTr="00A50FD6">
              <w:trPr>
                <w:trHeight w:val="340"/>
                <w:jc w:val="center"/>
              </w:trPr>
              <w:tc>
                <w:tcPr>
                  <w:tcW w:w="852" w:type="pct"/>
                  <w:vMerge w:val="restart"/>
                  <w:vAlign w:val="center"/>
                </w:tcPr>
                <w:p w:rsidR="00AE319E" w:rsidRPr="008F0B69" w:rsidRDefault="00AE319E" w:rsidP="00004B31">
                  <w:pPr>
                    <w:pStyle w:val="22"/>
                  </w:pPr>
                  <w:r w:rsidRPr="008F0B69">
                    <w:t>废水</w:t>
                  </w:r>
                </w:p>
              </w:tc>
              <w:tc>
                <w:tcPr>
                  <w:tcW w:w="2145" w:type="pct"/>
                  <w:gridSpan w:val="2"/>
                  <w:vAlign w:val="center"/>
                </w:tcPr>
                <w:p w:rsidR="00AE319E" w:rsidRPr="008F0B69" w:rsidRDefault="00AE319E" w:rsidP="00004B31">
                  <w:pPr>
                    <w:pStyle w:val="22"/>
                  </w:pPr>
                  <w:r w:rsidRPr="008F0B69">
                    <w:t>员工生活</w:t>
                  </w:r>
                </w:p>
              </w:tc>
              <w:tc>
                <w:tcPr>
                  <w:tcW w:w="2003" w:type="pct"/>
                  <w:vAlign w:val="center"/>
                </w:tcPr>
                <w:p w:rsidR="00AE319E" w:rsidRPr="008F0B69" w:rsidRDefault="00AE319E" w:rsidP="00004B31">
                  <w:pPr>
                    <w:pStyle w:val="22"/>
                  </w:pPr>
                  <w:r w:rsidRPr="008F0B69">
                    <w:t>COD</w:t>
                  </w:r>
                  <w:r w:rsidRPr="008F0B69">
                    <w:t>、</w:t>
                  </w:r>
                  <w:r w:rsidRPr="008F0B69">
                    <w:t>BOD</w:t>
                  </w:r>
                  <w:r w:rsidRPr="008F0B69">
                    <w:rPr>
                      <w:vertAlign w:val="subscript"/>
                    </w:rPr>
                    <w:t>5</w:t>
                  </w:r>
                  <w:r w:rsidRPr="008F0B69">
                    <w:t>、氨氮、悬浮物</w:t>
                  </w:r>
                </w:p>
              </w:tc>
            </w:tr>
            <w:tr w:rsidR="00AE319E" w:rsidRPr="008F0B69" w:rsidTr="00A50FD6">
              <w:trPr>
                <w:trHeight w:val="340"/>
                <w:jc w:val="center"/>
              </w:trPr>
              <w:tc>
                <w:tcPr>
                  <w:tcW w:w="852" w:type="pct"/>
                  <w:vMerge/>
                  <w:vAlign w:val="center"/>
                </w:tcPr>
                <w:p w:rsidR="00AE319E" w:rsidRPr="008F0B69" w:rsidRDefault="00AE319E" w:rsidP="00004B31">
                  <w:pPr>
                    <w:pStyle w:val="22"/>
                  </w:pPr>
                </w:p>
              </w:tc>
              <w:tc>
                <w:tcPr>
                  <w:tcW w:w="2145" w:type="pct"/>
                  <w:gridSpan w:val="2"/>
                  <w:vAlign w:val="center"/>
                </w:tcPr>
                <w:p w:rsidR="00AE319E" w:rsidRPr="008F0B69" w:rsidRDefault="00AE319E" w:rsidP="00004B31">
                  <w:pPr>
                    <w:pStyle w:val="22"/>
                  </w:pPr>
                  <w:r w:rsidRPr="008F0B69">
                    <w:t>车辆冲洗</w:t>
                  </w:r>
                </w:p>
              </w:tc>
              <w:tc>
                <w:tcPr>
                  <w:tcW w:w="2003" w:type="pct"/>
                  <w:vAlign w:val="center"/>
                </w:tcPr>
                <w:p w:rsidR="00AE319E" w:rsidRPr="008F0B69" w:rsidRDefault="00AE319E" w:rsidP="00004B31">
                  <w:pPr>
                    <w:pStyle w:val="22"/>
                  </w:pPr>
                  <w:r w:rsidRPr="008F0B69">
                    <w:t>悬浮物等</w:t>
                  </w:r>
                </w:p>
              </w:tc>
            </w:tr>
            <w:tr w:rsidR="00AE319E" w:rsidRPr="008F0B69" w:rsidTr="00A50FD6">
              <w:trPr>
                <w:trHeight w:val="340"/>
                <w:jc w:val="center"/>
              </w:trPr>
              <w:tc>
                <w:tcPr>
                  <w:tcW w:w="852" w:type="pct"/>
                  <w:vAlign w:val="center"/>
                </w:tcPr>
                <w:p w:rsidR="00AE319E" w:rsidRPr="008F0B69" w:rsidRDefault="00AE319E" w:rsidP="00004B31">
                  <w:pPr>
                    <w:pStyle w:val="22"/>
                  </w:pPr>
                  <w:r w:rsidRPr="008F0B69">
                    <w:t>噪声</w:t>
                  </w:r>
                </w:p>
              </w:tc>
              <w:tc>
                <w:tcPr>
                  <w:tcW w:w="2145" w:type="pct"/>
                  <w:gridSpan w:val="2"/>
                  <w:vAlign w:val="center"/>
                </w:tcPr>
                <w:p w:rsidR="00AE319E" w:rsidRPr="008F0B69" w:rsidRDefault="00AE319E" w:rsidP="00004B31">
                  <w:pPr>
                    <w:pStyle w:val="22"/>
                  </w:pPr>
                  <w:r w:rsidRPr="008F0B69">
                    <w:t>设备运行</w:t>
                  </w:r>
                </w:p>
              </w:tc>
              <w:tc>
                <w:tcPr>
                  <w:tcW w:w="2003" w:type="pct"/>
                  <w:vAlign w:val="center"/>
                </w:tcPr>
                <w:p w:rsidR="00AE319E" w:rsidRPr="008F0B69" w:rsidRDefault="00AE319E" w:rsidP="00004B31">
                  <w:pPr>
                    <w:pStyle w:val="22"/>
                  </w:pPr>
                  <w:r w:rsidRPr="008F0B69">
                    <w:t>机械噪声</w:t>
                  </w:r>
                </w:p>
              </w:tc>
            </w:tr>
            <w:tr w:rsidR="00AE319E" w:rsidRPr="008F0B69" w:rsidTr="00A50FD6">
              <w:trPr>
                <w:trHeight w:val="340"/>
                <w:jc w:val="center"/>
              </w:trPr>
              <w:tc>
                <w:tcPr>
                  <w:tcW w:w="852" w:type="pct"/>
                  <w:vMerge w:val="restart"/>
                  <w:vAlign w:val="center"/>
                </w:tcPr>
                <w:p w:rsidR="00AE319E" w:rsidRPr="008F0B69" w:rsidRDefault="00AE319E" w:rsidP="00004B31">
                  <w:pPr>
                    <w:pStyle w:val="22"/>
                  </w:pPr>
                  <w:r w:rsidRPr="008F0B69">
                    <w:t>固废</w:t>
                  </w:r>
                </w:p>
              </w:tc>
              <w:tc>
                <w:tcPr>
                  <w:tcW w:w="656" w:type="pct"/>
                  <w:vMerge w:val="restart"/>
                  <w:vAlign w:val="center"/>
                </w:tcPr>
                <w:p w:rsidR="00AE319E" w:rsidRPr="008F0B69" w:rsidRDefault="00AE319E" w:rsidP="00004B31">
                  <w:pPr>
                    <w:pStyle w:val="22"/>
                  </w:pPr>
                  <w:r w:rsidRPr="008F0B69">
                    <w:t>一般固废</w:t>
                  </w:r>
                </w:p>
              </w:tc>
              <w:tc>
                <w:tcPr>
                  <w:tcW w:w="1489" w:type="pct"/>
                  <w:vAlign w:val="center"/>
                </w:tcPr>
                <w:p w:rsidR="00AE319E" w:rsidRPr="008F0B69" w:rsidRDefault="00AE319E" w:rsidP="00004B31">
                  <w:pPr>
                    <w:pStyle w:val="22"/>
                    <w:rPr>
                      <w:szCs w:val="21"/>
                    </w:rPr>
                  </w:pPr>
                  <w:r w:rsidRPr="008F0B69">
                    <w:rPr>
                      <w:szCs w:val="21"/>
                    </w:rPr>
                    <w:t>员工生活</w:t>
                  </w:r>
                </w:p>
              </w:tc>
              <w:tc>
                <w:tcPr>
                  <w:tcW w:w="2003" w:type="pct"/>
                  <w:vAlign w:val="center"/>
                </w:tcPr>
                <w:p w:rsidR="00AE319E" w:rsidRPr="008F0B69" w:rsidRDefault="00AE319E" w:rsidP="00004B31">
                  <w:pPr>
                    <w:pStyle w:val="22"/>
                    <w:rPr>
                      <w:szCs w:val="21"/>
                    </w:rPr>
                  </w:pPr>
                  <w:r w:rsidRPr="008F0B69">
                    <w:rPr>
                      <w:szCs w:val="21"/>
                    </w:rPr>
                    <w:t>生活垃圾</w:t>
                  </w:r>
                </w:p>
              </w:tc>
            </w:tr>
            <w:tr w:rsidR="00AE319E" w:rsidRPr="008F0B69" w:rsidTr="00A50FD6">
              <w:trPr>
                <w:trHeight w:val="340"/>
                <w:jc w:val="center"/>
              </w:trPr>
              <w:tc>
                <w:tcPr>
                  <w:tcW w:w="852" w:type="pct"/>
                  <w:vMerge/>
                  <w:vAlign w:val="center"/>
                </w:tcPr>
                <w:p w:rsidR="00AE319E" w:rsidRPr="008F0B69" w:rsidRDefault="00AE319E" w:rsidP="00004B31">
                  <w:pPr>
                    <w:pStyle w:val="22"/>
                  </w:pPr>
                </w:p>
              </w:tc>
              <w:tc>
                <w:tcPr>
                  <w:tcW w:w="656" w:type="pct"/>
                  <w:vMerge/>
                  <w:vAlign w:val="center"/>
                </w:tcPr>
                <w:p w:rsidR="00AE319E" w:rsidRPr="008F0B69" w:rsidRDefault="00AE319E" w:rsidP="00004B31">
                  <w:pPr>
                    <w:pStyle w:val="22"/>
                  </w:pPr>
                </w:p>
              </w:tc>
              <w:tc>
                <w:tcPr>
                  <w:tcW w:w="1489" w:type="pct"/>
                  <w:vAlign w:val="center"/>
                </w:tcPr>
                <w:p w:rsidR="00AE319E" w:rsidRPr="008F0B69" w:rsidRDefault="00AE319E" w:rsidP="00004B31">
                  <w:pPr>
                    <w:pStyle w:val="22"/>
                  </w:pPr>
                  <w:r w:rsidRPr="008F0B69">
                    <w:t>除尘器</w:t>
                  </w:r>
                </w:p>
              </w:tc>
              <w:tc>
                <w:tcPr>
                  <w:tcW w:w="2003" w:type="pct"/>
                  <w:vAlign w:val="center"/>
                </w:tcPr>
                <w:p w:rsidR="00AE319E" w:rsidRPr="008F0B69" w:rsidRDefault="00AE319E" w:rsidP="00004B31">
                  <w:pPr>
                    <w:pStyle w:val="22"/>
                  </w:pPr>
                  <w:r w:rsidRPr="008F0B69">
                    <w:t>除尘器收尘</w:t>
                  </w:r>
                </w:p>
              </w:tc>
            </w:tr>
            <w:tr w:rsidR="00AE319E" w:rsidRPr="008F0B69" w:rsidTr="00A50FD6">
              <w:trPr>
                <w:trHeight w:val="340"/>
                <w:jc w:val="center"/>
              </w:trPr>
              <w:tc>
                <w:tcPr>
                  <w:tcW w:w="852" w:type="pct"/>
                  <w:vMerge/>
                  <w:vAlign w:val="center"/>
                </w:tcPr>
                <w:p w:rsidR="00AE319E" w:rsidRPr="008F0B69" w:rsidRDefault="00AE319E" w:rsidP="00004B31">
                  <w:pPr>
                    <w:pStyle w:val="22"/>
                  </w:pPr>
                </w:p>
              </w:tc>
              <w:tc>
                <w:tcPr>
                  <w:tcW w:w="656" w:type="pct"/>
                  <w:vMerge/>
                  <w:vAlign w:val="center"/>
                </w:tcPr>
                <w:p w:rsidR="00AE319E" w:rsidRPr="008F0B69" w:rsidRDefault="00AE319E" w:rsidP="00004B31">
                  <w:pPr>
                    <w:pStyle w:val="22"/>
                  </w:pPr>
                </w:p>
              </w:tc>
              <w:tc>
                <w:tcPr>
                  <w:tcW w:w="1489" w:type="pct"/>
                  <w:vAlign w:val="center"/>
                </w:tcPr>
                <w:p w:rsidR="00AE319E" w:rsidRPr="008F0B69" w:rsidRDefault="00AE319E" w:rsidP="00004B31">
                  <w:pPr>
                    <w:pStyle w:val="22"/>
                  </w:pPr>
                  <w:r w:rsidRPr="008F0B69">
                    <w:t>全封闭车间阻隔</w:t>
                  </w:r>
                </w:p>
              </w:tc>
              <w:tc>
                <w:tcPr>
                  <w:tcW w:w="2003" w:type="pct"/>
                  <w:vAlign w:val="center"/>
                </w:tcPr>
                <w:p w:rsidR="00AE319E" w:rsidRPr="008F0B69" w:rsidRDefault="00AE319E" w:rsidP="00004B31">
                  <w:pPr>
                    <w:pStyle w:val="22"/>
                  </w:pPr>
                  <w:r w:rsidRPr="008F0B69">
                    <w:t>沉降粉尘</w:t>
                  </w:r>
                </w:p>
              </w:tc>
            </w:tr>
            <w:tr w:rsidR="00AE319E" w:rsidRPr="008F0B69" w:rsidTr="00A50FD6">
              <w:trPr>
                <w:trHeight w:val="340"/>
                <w:jc w:val="center"/>
              </w:trPr>
              <w:tc>
                <w:tcPr>
                  <w:tcW w:w="852" w:type="pct"/>
                  <w:vMerge/>
                  <w:vAlign w:val="center"/>
                </w:tcPr>
                <w:p w:rsidR="00AE319E" w:rsidRPr="008F0B69" w:rsidRDefault="00AE319E" w:rsidP="00004B31">
                  <w:pPr>
                    <w:pStyle w:val="22"/>
                  </w:pPr>
                </w:p>
              </w:tc>
              <w:tc>
                <w:tcPr>
                  <w:tcW w:w="656" w:type="pct"/>
                  <w:vAlign w:val="center"/>
                </w:tcPr>
                <w:p w:rsidR="00AE319E" w:rsidRPr="00AD2A9B" w:rsidRDefault="00AE319E" w:rsidP="00004B31">
                  <w:pPr>
                    <w:pStyle w:val="22"/>
                    <w:rPr>
                      <w:rFonts w:eastAsiaTheme="minorEastAsia"/>
                      <w:szCs w:val="21"/>
                    </w:rPr>
                  </w:pPr>
                  <w:r w:rsidRPr="00AD2A9B">
                    <w:rPr>
                      <w:rFonts w:eastAsiaTheme="minorEastAsia" w:hAnsiTheme="minorEastAsia"/>
                      <w:szCs w:val="21"/>
                    </w:rPr>
                    <w:t>危险废物</w:t>
                  </w:r>
                </w:p>
              </w:tc>
              <w:tc>
                <w:tcPr>
                  <w:tcW w:w="1489" w:type="pct"/>
                  <w:vAlign w:val="center"/>
                </w:tcPr>
                <w:p w:rsidR="00AE319E" w:rsidRPr="00AD2A9B" w:rsidRDefault="00AE319E" w:rsidP="00004B31">
                  <w:pPr>
                    <w:pStyle w:val="22"/>
                    <w:rPr>
                      <w:rFonts w:eastAsiaTheme="minorEastAsia"/>
                      <w:szCs w:val="21"/>
                    </w:rPr>
                  </w:pPr>
                  <w:r w:rsidRPr="00AD2A9B">
                    <w:rPr>
                      <w:rFonts w:eastAsiaTheme="minorEastAsia" w:hAnsiTheme="minorEastAsia"/>
                      <w:szCs w:val="21"/>
                    </w:rPr>
                    <w:t>设备维护保养</w:t>
                  </w:r>
                </w:p>
              </w:tc>
              <w:tc>
                <w:tcPr>
                  <w:tcW w:w="2003" w:type="pct"/>
                  <w:vAlign w:val="center"/>
                </w:tcPr>
                <w:p w:rsidR="00AE319E" w:rsidRPr="00AD2A9B" w:rsidRDefault="00AE319E" w:rsidP="00004B31">
                  <w:pPr>
                    <w:pStyle w:val="22"/>
                    <w:rPr>
                      <w:rFonts w:eastAsiaTheme="minorEastAsia"/>
                      <w:szCs w:val="21"/>
                    </w:rPr>
                  </w:pPr>
                  <w:r w:rsidRPr="00AD2A9B">
                    <w:rPr>
                      <w:rFonts w:eastAsiaTheme="minorEastAsia" w:hAnsiTheme="minorEastAsia"/>
                      <w:szCs w:val="21"/>
                    </w:rPr>
                    <w:t>废机油</w:t>
                  </w:r>
                </w:p>
              </w:tc>
            </w:tr>
          </w:tbl>
          <w:p w:rsidR="00307B2D" w:rsidRPr="008F0B69" w:rsidRDefault="00307B2D" w:rsidP="001A50BA">
            <w:pPr>
              <w:pStyle w:val="10"/>
            </w:pPr>
          </w:p>
          <w:p w:rsidR="008D45E9" w:rsidRPr="008F0B69" w:rsidRDefault="008D45E9" w:rsidP="001A50BA">
            <w:pPr>
              <w:pStyle w:val="10"/>
            </w:pPr>
          </w:p>
          <w:p w:rsidR="008D45E9" w:rsidRPr="008F0B69" w:rsidRDefault="008D45E9" w:rsidP="001A50BA">
            <w:pPr>
              <w:pStyle w:val="10"/>
            </w:pPr>
          </w:p>
          <w:p w:rsidR="008D45E9" w:rsidRPr="008F0B69" w:rsidRDefault="008D45E9" w:rsidP="001A50BA">
            <w:pPr>
              <w:pStyle w:val="10"/>
            </w:pPr>
          </w:p>
          <w:p w:rsidR="008D45E9" w:rsidRPr="008F0B69" w:rsidRDefault="008D45E9" w:rsidP="001A50BA">
            <w:pPr>
              <w:pStyle w:val="10"/>
            </w:pPr>
          </w:p>
        </w:tc>
      </w:tr>
      <w:tr w:rsidR="005D4436" w:rsidRPr="008F0B69" w:rsidTr="00CA0222">
        <w:trPr>
          <w:trHeight w:val="13031"/>
        </w:trPr>
        <w:tc>
          <w:tcPr>
            <w:tcW w:w="534" w:type="dxa"/>
            <w:vAlign w:val="center"/>
          </w:tcPr>
          <w:p w:rsidR="005D4436" w:rsidRPr="008F0B69" w:rsidRDefault="005D4436" w:rsidP="00E131D7">
            <w:pPr>
              <w:spacing w:line="360" w:lineRule="auto"/>
              <w:jc w:val="center"/>
              <w:rPr>
                <w:rFonts w:ascii="宋体" w:hAnsi="宋体"/>
                <w:b/>
                <w:sz w:val="24"/>
                <w:szCs w:val="24"/>
              </w:rPr>
            </w:pPr>
            <w:r w:rsidRPr="008F0B69">
              <w:rPr>
                <w:rFonts w:ascii="宋体" w:hAnsi="宋体" w:cs="宋体" w:hint="eastAsia"/>
                <w:bCs/>
                <w:sz w:val="24"/>
                <w:szCs w:val="24"/>
              </w:rPr>
              <w:lastRenderedPageBreak/>
              <w:t>与项目有关的原有环境污染问题</w:t>
            </w:r>
          </w:p>
        </w:tc>
        <w:tc>
          <w:tcPr>
            <w:tcW w:w="8785" w:type="dxa"/>
            <w:vAlign w:val="center"/>
          </w:tcPr>
          <w:p w:rsidR="00887A46" w:rsidRPr="008F0B69" w:rsidRDefault="009A005E" w:rsidP="00321DFF">
            <w:pPr>
              <w:pStyle w:val="10"/>
              <w:rPr>
                <w:sz w:val="30"/>
                <w:szCs w:val="22"/>
              </w:rPr>
            </w:pPr>
            <w:r w:rsidRPr="00321DFF">
              <w:rPr>
                <w:rFonts w:hint="eastAsia"/>
                <w:kern w:val="0"/>
                <w:lang w:val="zh-CN"/>
              </w:rPr>
              <w:t>本项目为新建项目，</w:t>
            </w:r>
            <w:r w:rsidR="00024D35" w:rsidRPr="00321DFF">
              <w:rPr>
                <w:rFonts w:hint="eastAsia"/>
                <w:kern w:val="0"/>
                <w:lang w:val="zh-CN"/>
              </w:rPr>
              <w:t>经现场勘查，</w:t>
            </w:r>
            <w:r w:rsidRPr="00321DFF">
              <w:rPr>
                <w:rFonts w:hint="eastAsia"/>
                <w:kern w:val="0"/>
                <w:lang w:val="zh-CN"/>
              </w:rPr>
              <w:t>项目所用</w:t>
            </w:r>
            <w:r w:rsidR="00321DFF">
              <w:rPr>
                <w:rFonts w:hint="eastAsia"/>
                <w:kern w:val="0"/>
                <w:lang w:val="zh-CN"/>
              </w:rPr>
              <w:t>地块为</w:t>
            </w:r>
            <w:r w:rsidR="00321DFF">
              <w:rPr>
                <w:kern w:val="0"/>
                <w:lang w:val="zh-CN"/>
              </w:rPr>
              <w:t>叶县金叶农商发展有限责任公司元发建材厂闲置地块</w:t>
            </w:r>
            <w:r w:rsidR="00321DFF">
              <w:rPr>
                <w:rFonts w:hint="eastAsia"/>
                <w:kern w:val="0"/>
                <w:lang w:val="zh-CN"/>
              </w:rPr>
              <w:t>，地上无建筑设施，</w:t>
            </w:r>
            <w:r w:rsidR="00321DFF">
              <w:rPr>
                <w:kern w:val="0"/>
                <w:lang w:val="zh-CN"/>
              </w:rPr>
              <w:t>地面已经过混凝土硬化</w:t>
            </w:r>
            <w:r w:rsidR="00321DFF">
              <w:rPr>
                <w:rFonts w:hint="eastAsia"/>
                <w:kern w:val="0"/>
                <w:lang w:val="zh-CN"/>
              </w:rPr>
              <w:t>，</w:t>
            </w:r>
            <w:r w:rsidR="00321DFF">
              <w:rPr>
                <w:kern w:val="0"/>
                <w:lang w:val="zh-CN"/>
              </w:rPr>
              <w:t>无与本项目有关的</w:t>
            </w:r>
            <w:r w:rsidR="00321DFF">
              <w:rPr>
                <w:rFonts w:hint="eastAsia"/>
                <w:kern w:val="0"/>
                <w:lang w:val="zh-CN"/>
              </w:rPr>
              <w:t>原有</w:t>
            </w:r>
            <w:r w:rsidR="00321DFF">
              <w:rPr>
                <w:kern w:val="0"/>
                <w:lang w:val="zh-CN"/>
              </w:rPr>
              <w:t>污染问题</w:t>
            </w:r>
            <w:r w:rsidR="00A91DA1" w:rsidRPr="00321DFF">
              <w:rPr>
                <w:rFonts w:hint="eastAsia"/>
                <w:kern w:val="0"/>
                <w:lang w:val="zh-CN"/>
              </w:rPr>
              <w:t>。</w:t>
            </w:r>
          </w:p>
        </w:tc>
      </w:tr>
    </w:tbl>
    <w:p w:rsidR="00BC1A7D" w:rsidRPr="008F0B69" w:rsidRDefault="003123EB">
      <w:pPr>
        <w:spacing w:line="360" w:lineRule="auto"/>
        <w:rPr>
          <w:b/>
          <w:sz w:val="30"/>
        </w:rPr>
      </w:pPr>
      <w:r w:rsidRPr="008F0B69">
        <w:rPr>
          <w:b/>
          <w:sz w:val="30"/>
        </w:rPr>
        <w:br w:type="page"/>
      </w:r>
      <w:r w:rsidR="00FA60B0" w:rsidRPr="008F0B69">
        <w:rPr>
          <w:rFonts w:hint="eastAsia"/>
          <w:b/>
          <w:sz w:val="30"/>
        </w:rPr>
        <w:lastRenderedPageBreak/>
        <w:t>三、区域环境质量现状、环境保护目标及评价标准</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567"/>
        <w:gridCol w:w="8665"/>
      </w:tblGrid>
      <w:tr w:rsidR="00FA60B0" w:rsidRPr="008F0B69" w:rsidTr="00146E61">
        <w:tc>
          <w:tcPr>
            <w:tcW w:w="567" w:type="dxa"/>
            <w:vAlign w:val="center"/>
          </w:tcPr>
          <w:p w:rsidR="00FA60B0" w:rsidRPr="008F0B69" w:rsidRDefault="00FA60B0" w:rsidP="00CF6AD6">
            <w:pPr>
              <w:spacing w:line="360" w:lineRule="auto"/>
              <w:jc w:val="center"/>
              <w:rPr>
                <w:sz w:val="24"/>
                <w:szCs w:val="24"/>
              </w:rPr>
            </w:pPr>
            <w:r w:rsidRPr="008F0B69">
              <w:rPr>
                <w:rFonts w:hAnsi="宋体"/>
                <w:sz w:val="24"/>
                <w:szCs w:val="24"/>
              </w:rPr>
              <w:t>区域环境质量现状</w:t>
            </w:r>
          </w:p>
        </w:tc>
        <w:tc>
          <w:tcPr>
            <w:tcW w:w="8665" w:type="dxa"/>
          </w:tcPr>
          <w:p w:rsidR="00116A7A" w:rsidRPr="008F0B69" w:rsidRDefault="00116A7A" w:rsidP="00116A7A">
            <w:pPr>
              <w:spacing w:line="520" w:lineRule="exact"/>
              <w:ind w:firstLineChars="200" w:firstLine="482"/>
              <w:rPr>
                <w:b/>
                <w:sz w:val="24"/>
              </w:rPr>
            </w:pPr>
            <w:r w:rsidRPr="008F0B69">
              <w:rPr>
                <w:b/>
                <w:sz w:val="24"/>
              </w:rPr>
              <w:t>1</w:t>
            </w:r>
            <w:r w:rsidRPr="008F0B69">
              <w:rPr>
                <w:rFonts w:hAnsi="宋体"/>
                <w:b/>
                <w:sz w:val="24"/>
              </w:rPr>
              <w:t>、环境空气质量现状</w:t>
            </w:r>
          </w:p>
          <w:p w:rsidR="00B9786B" w:rsidRPr="008F0B69" w:rsidRDefault="00B9786B" w:rsidP="00B9786B">
            <w:pPr>
              <w:adjustRightInd w:val="0"/>
              <w:snapToGrid w:val="0"/>
              <w:spacing w:line="520" w:lineRule="exact"/>
              <w:ind w:firstLineChars="200" w:firstLine="480"/>
              <w:jc w:val="left"/>
              <w:rPr>
                <w:bCs/>
                <w:sz w:val="24"/>
              </w:rPr>
            </w:pPr>
            <w:r w:rsidRPr="008F0B69">
              <w:rPr>
                <w:rFonts w:hint="eastAsia"/>
                <w:bCs/>
                <w:sz w:val="24"/>
              </w:rPr>
              <w:t>（</w:t>
            </w:r>
            <w:r w:rsidRPr="008F0B69">
              <w:rPr>
                <w:rFonts w:hint="eastAsia"/>
                <w:bCs/>
                <w:sz w:val="24"/>
              </w:rPr>
              <w:t>1</w:t>
            </w:r>
            <w:r w:rsidRPr="008F0B69">
              <w:rPr>
                <w:rFonts w:hint="eastAsia"/>
                <w:bCs/>
                <w:sz w:val="24"/>
              </w:rPr>
              <w:t>）</w:t>
            </w:r>
            <w:r w:rsidRPr="008F0B69">
              <w:rPr>
                <w:rFonts w:hAnsi="宋体"/>
                <w:sz w:val="24"/>
                <w:szCs w:val="24"/>
              </w:rPr>
              <w:t>区域环境空气质量</w:t>
            </w:r>
          </w:p>
          <w:p w:rsidR="004D01D3" w:rsidRPr="008F0B69" w:rsidRDefault="00116A7A" w:rsidP="004D01D3">
            <w:pPr>
              <w:adjustRightInd w:val="0"/>
              <w:snapToGrid w:val="0"/>
              <w:spacing w:line="520" w:lineRule="exact"/>
              <w:ind w:firstLineChars="200" w:firstLine="480"/>
              <w:jc w:val="left"/>
              <w:rPr>
                <w:bCs/>
                <w:sz w:val="24"/>
              </w:rPr>
            </w:pPr>
            <w:r w:rsidRPr="008F0B69">
              <w:rPr>
                <w:rFonts w:hint="eastAsia"/>
                <w:bCs/>
                <w:sz w:val="24"/>
              </w:rPr>
              <w:t>项目所在地</w:t>
            </w:r>
            <w:r w:rsidR="00554339" w:rsidRPr="008F0B69">
              <w:rPr>
                <w:rFonts w:hint="eastAsia"/>
                <w:bCs/>
                <w:sz w:val="24"/>
              </w:rPr>
              <w:t>为大气环境功能</w:t>
            </w:r>
            <w:r w:rsidRPr="008F0B69">
              <w:rPr>
                <w:rFonts w:hint="eastAsia"/>
                <w:bCs/>
                <w:sz w:val="24"/>
              </w:rPr>
              <w:t>二类功能区，环境空气质量执行《环境空气质量标准》（</w:t>
            </w:r>
            <w:r w:rsidRPr="008F0B69">
              <w:rPr>
                <w:rFonts w:hint="eastAsia"/>
                <w:bCs/>
                <w:sz w:val="24"/>
              </w:rPr>
              <w:t>GB3095-2012</w:t>
            </w:r>
            <w:r w:rsidRPr="008F0B69">
              <w:rPr>
                <w:rFonts w:hint="eastAsia"/>
                <w:bCs/>
                <w:sz w:val="24"/>
              </w:rPr>
              <w:t>）二级标准。</w:t>
            </w:r>
            <w:r w:rsidR="00321DFF" w:rsidRPr="00321DFF">
              <w:rPr>
                <w:rFonts w:hint="eastAsia"/>
                <w:bCs/>
                <w:sz w:val="24"/>
              </w:rPr>
              <w:t>本项目环境空气质量现状数据引用</w:t>
            </w:r>
            <w:r w:rsidR="00321DFF" w:rsidRPr="00321DFF">
              <w:rPr>
                <w:bCs/>
                <w:sz w:val="24"/>
              </w:rPr>
              <w:t>叶县</w:t>
            </w:r>
            <w:r w:rsidR="00321DFF" w:rsidRPr="00321DFF">
              <w:rPr>
                <w:rFonts w:hint="eastAsia"/>
                <w:bCs/>
                <w:sz w:val="24"/>
              </w:rPr>
              <w:t>环境保护局对叶县</w:t>
            </w:r>
            <w:r w:rsidR="00321DFF" w:rsidRPr="00321DFF">
              <w:rPr>
                <w:bCs/>
                <w:sz w:val="24"/>
              </w:rPr>
              <w:t>20</w:t>
            </w:r>
            <w:r w:rsidR="00321DFF" w:rsidRPr="00321DFF">
              <w:rPr>
                <w:rFonts w:hint="eastAsia"/>
                <w:bCs/>
                <w:sz w:val="24"/>
              </w:rPr>
              <w:t>21</w:t>
            </w:r>
            <w:r w:rsidR="00321DFF" w:rsidRPr="00321DFF">
              <w:rPr>
                <w:bCs/>
                <w:sz w:val="24"/>
              </w:rPr>
              <w:t>年度</w:t>
            </w:r>
            <w:r w:rsidR="00321DFF" w:rsidRPr="00321DFF">
              <w:rPr>
                <w:rFonts w:hint="eastAsia"/>
                <w:bCs/>
                <w:sz w:val="24"/>
              </w:rPr>
              <w:t>的</w:t>
            </w:r>
            <w:r w:rsidR="00321DFF" w:rsidRPr="00321DFF">
              <w:rPr>
                <w:bCs/>
                <w:sz w:val="24"/>
              </w:rPr>
              <w:t>环境空气质量</w:t>
            </w:r>
            <w:r w:rsidR="00321DFF" w:rsidRPr="00321DFF">
              <w:rPr>
                <w:rFonts w:hint="eastAsia"/>
                <w:bCs/>
                <w:sz w:val="24"/>
              </w:rPr>
              <w:t>监测</w:t>
            </w:r>
            <w:r w:rsidR="00321DFF" w:rsidRPr="00321DFF">
              <w:rPr>
                <w:bCs/>
                <w:sz w:val="24"/>
              </w:rPr>
              <w:t>统计数据</w:t>
            </w:r>
            <w:r w:rsidR="004D01D3" w:rsidRPr="008F0B69">
              <w:rPr>
                <w:rFonts w:hint="eastAsia"/>
                <w:bCs/>
                <w:sz w:val="24"/>
              </w:rPr>
              <w:t>，监测因子为</w:t>
            </w:r>
            <w:r w:rsidR="004D01D3" w:rsidRPr="008F0B69">
              <w:rPr>
                <w:bCs/>
                <w:sz w:val="24"/>
              </w:rPr>
              <w:t>SO</w:t>
            </w:r>
            <w:r w:rsidR="004D01D3" w:rsidRPr="008F0B69">
              <w:rPr>
                <w:bCs/>
                <w:sz w:val="24"/>
                <w:vertAlign w:val="subscript"/>
              </w:rPr>
              <w:t>2</w:t>
            </w:r>
            <w:r w:rsidR="004D01D3" w:rsidRPr="008F0B69">
              <w:rPr>
                <w:rFonts w:hint="eastAsia"/>
                <w:bCs/>
                <w:sz w:val="24"/>
              </w:rPr>
              <w:t>、</w:t>
            </w:r>
            <w:r w:rsidR="004D01D3" w:rsidRPr="008F0B69">
              <w:rPr>
                <w:bCs/>
                <w:sz w:val="24"/>
              </w:rPr>
              <w:t>NO</w:t>
            </w:r>
            <w:r w:rsidR="004D01D3" w:rsidRPr="008F0B69">
              <w:rPr>
                <w:bCs/>
                <w:sz w:val="24"/>
                <w:vertAlign w:val="subscript"/>
              </w:rPr>
              <w:t>2</w:t>
            </w:r>
            <w:r w:rsidR="004D01D3" w:rsidRPr="008F0B69">
              <w:rPr>
                <w:rFonts w:hint="eastAsia"/>
                <w:bCs/>
                <w:sz w:val="24"/>
              </w:rPr>
              <w:t>、</w:t>
            </w:r>
            <w:r w:rsidR="004D01D3" w:rsidRPr="008F0B69">
              <w:rPr>
                <w:bCs/>
                <w:sz w:val="24"/>
              </w:rPr>
              <w:t>PM</w:t>
            </w:r>
            <w:r w:rsidR="004D01D3" w:rsidRPr="008F0B69">
              <w:rPr>
                <w:bCs/>
                <w:sz w:val="24"/>
                <w:vertAlign w:val="subscript"/>
              </w:rPr>
              <w:t>10</w:t>
            </w:r>
            <w:r w:rsidR="004D01D3" w:rsidRPr="008F0B69">
              <w:rPr>
                <w:rFonts w:hint="eastAsia"/>
                <w:bCs/>
                <w:sz w:val="24"/>
              </w:rPr>
              <w:t>、</w:t>
            </w:r>
            <w:r w:rsidR="004D01D3" w:rsidRPr="008F0B69">
              <w:rPr>
                <w:bCs/>
                <w:sz w:val="24"/>
              </w:rPr>
              <w:t>PM</w:t>
            </w:r>
            <w:r w:rsidR="004D01D3" w:rsidRPr="008F0B69">
              <w:rPr>
                <w:bCs/>
                <w:sz w:val="24"/>
                <w:vertAlign w:val="subscript"/>
              </w:rPr>
              <w:t>2.5</w:t>
            </w:r>
            <w:r w:rsidR="004D01D3" w:rsidRPr="008F0B69">
              <w:rPr>
                <w:rFonts w:hint="eastAsia"/>
                <w:bCs/>
                <w:sz w:val="24"/>
              </w:rPr>
              <w:t>、</w:t>
            </w:r>
            <w:r w:rsidR="004D01D3" w:rsidRPr="008F0B69">
              <w:rPr>
                <w:bCs/>
                <w:sz w:val="24"/>
              </w:rPr>
              <w:t>CO</w:t>
            </w:r>
            <w:r w:rsidR="004D01D3" w:rsidRPr="008F0B69">
              <w:rPr>
                <w:rFonts w:hint="eastAsia"/>
                <w:bCs/>
                <w:sz w:val="24"/>
              </w:rPr>
              <w:t>、</w:t>
            </w:r>
            <w:r w:rsidR="004D01D3" w:rsidRPr="008F0B69">
              <w:rPr>
                <w:bCs/>
                <w:sz w:val="24"/>
              </w:rPr>
              <w:t>O</w:t>
            </w:r>
            <w:r w:rsidR="004D01D3" w:rsidRPr="008F0B69">
              <w:rPr>
                <w:bCs/>
                <w:sz w:val="24"/>
                <w:vertAlign w:val="subscript"/>
              </w:rPr>
              <w:t>3</w:t>
            </w:r>
            <w:r w:rsidR="004D01D3" w:rsidRPr="008F0B69">
              <w:rPr>
                <w:rFonts w:hint="eastAsia"/>
                <w:bCs/>
                <w:sz w:val="24"/>
              </w:rPr>
              <w:t>共</w:t>
            </w:r>
            <w:r w:rsidR="004D01D3" w:rsidRPr="008F0B69">
              <w:rPr>
                <w:bCs/>
                <w:sz w:val="24"/>
              </w:rPr>
              <w:t>6</w:t>
            </w:r>
            <w:r w:rsidR="004D01D3" w:rsidRPr="008F0B69">
              <w:rPr>
                <w:rFonts w:hint="eastAsia"/>
                <w:bCs/>
                <w:sz w:val="24"/>
              </w:rPr>
              <w:t>项，监测结果见下表。</w:t>
            </w:r>
          </w:p>
          <w:p w:rsidR="004D01D3" w:rsidRPr="008F0B69" w:rsidRDefault="004D01D3" w:rsidP="00321DFF">
            <w:pPr>
              <w:pStyle w:val="30"/>
            </w:pPr>
            <w:r w:rsidRPr="000D0281">
              <w:rPr>
                <w:rFonts w:hint="eastAsia"/>
              </w:rPr>
              <w:t>表</w:t>
            </w:r>
            <w:r w:rsidR="00321DFF">
              <w:rPr>
                <w:rFonts w:hint="eastAsia"/>
              </w:rPr>
              <w:t>12</w:t>
            </w:r>
            <w:r w:rsidR="003B2493" w:rsidRPr="000D0281">
              <w:rPr>
                <w:rFonts w:hint="eastAsia"/>
              </w:rPr>
              <w:t xml:space="preserve"> </w:t>
            </w:r>
            <w:r w:rsidRPr="008F0B69">
              <w:t xml:space="preserve">                 </w:t>
            </w:r>
            <w:r w:rsidRPr="008F0B69">
              <w:rPr>
                <w:rFonts w:hint="eastAsia"/>
              </w:rPr>
              <w:t>环境空气质量现状检测结果</w:t>
            </w:r>
          </w:p>
          <w:tbl>
            <w:tblPr>
              <w:tblW w:w="5000" w:type="pct"/>
              <w:jc w:val="center"/>
              <w:tblBorders>
                <w:top w:val="single" w:sz="12" w:space="0" w:color="auto"/>
                <w:bottom w:val="single" w:sz="12" w:space="0" w:color="auto"/>
                <w:insideH w:val="single" w:sz="2" w:space="0" w:color="auto"/>
                <w:insideV w:val="single" w:sz="2" w:space="0" w:color="auto"/>
              </w:tblBorders>
              <w:tblLook w:val="04A0"/>
            </w:tblPr>
            <w:tblGrid>
              <w:gridCol w:w="1039"/>
              <w:gridCol w:w="1495"/>
              <w:gridCol w:w="1909"/>
              <w:gridCol w:w="1496"/>
              <w:gridCol w:w="1377"/>
              <w:gridCol w:w="1133"/>
            </w:tblGrid>
            <w:tr w:rsidR="004D01D3" w:rsidRPr="008F0B69" w:rsidTr="00321DFF">
              <w:trPr>
                <w:trHeight w:val="340"/>
                <w:jc w:val="center"/>
              </w:trPr>
              <w:tc>
                <w:tcPr>
                  <w:tcW w:w="1039" w:type="dxa"/>
                  <w:tcBorders>
                    <w:top w:val="single" w:sz="12" w:space="0" w:color="auto"/>
                    <w:left w:val="nil"/>
                    <w:bottom w:val="single" w:sz="2" w:space="0" w:color="auto"/>
                    <w:right w:val="single" w:sz="2" w:space="0" w:color="auto"/>
                  </w:tcBorders>
                  <w:vAlign w:val="center"/>
                </w:tcPr>
                <w:p w:rsidR="004D01D3" w:rsidRPr="008F0B69" w:rsidRDefault="004D01D3" w:rsidP="004D01D3">
                  <w:pPr>
                    <w:pStyle w:val="22"/>
                  </w:pPr>
                  <w:r w:rsidRPr="008F0B69">
                    <w:rPr>
                      <w:rFonts w:hint="eastAsia"/>
                    </w:rPr>
                    <w:t>监测区域</w:t>
                  </w:r>
                </w:p>
              </w:tc>
              <w:tc>
                <w:tcPr>
                  <w:tcW w:w="1495" w:type="dxa"/>
                  <w:tcBorders>
                    <w:top w:val="single" w:sz="12" w:space="0" w:color="auto"/>
                    <w:left w:val="single" w:sz="2" w:space="0" w:color="auto"/>
                    <w:bottom w:val="single" w:sz="2" w:space="0" w:color="auto"/>
                    <w:right w:val="single" w:sz="2" w:space="0" w:color="auto"/>
                  </w:tcBorders>
                  <w:vAlign w:val="center"/>
                </w:tcPr>
                <w:p w:rsidR="004D01D3" w:rsidRPr="008F0B69" w:rsidRDefault="004D01D3" w:rsidP="004D01D3">
                  <w:pPr>
                    <w:pStyle w:val="22"/>
                  </w:pPr>
                  <w:r w:rsidRPr="008F0B69">
                    <w:rPr>
                      <w:rFonts w:hint="eastAsia"/>
                    </w:rPr>
                    <w:t>监测项目</w:t>
                  </w:r>
                </w:p>
              </w:tc>
              <w:tc>
                <w:tcPr>
                  <w:tcW w:w="1909" w:type="dxa"/>
                  <w:tcBorders>
                    <w:top w:val="single" w:sz="12" w:space="0" w:color="auto"/>
                    <w:left w:val="single" w:sz="2" w:space="0" w:color="auto"/>
                    <w:bottom w:val="single" w:sz="2" w:space="0" w:color="auto"/>
                    <w:right w:val="single" w:sz="2" w:space="0" w:color="auto"/>
                  </w:tcBorders>
                  <w:vAlign w:val="center"/>
                </w:tcPr>
                <w:p w:rsidR="004D01D3" w:rsidRPr="008F0B69" w:rsidRDefault="004D01D3" w:rsidP="004D01D3">
                  <w:pPr>
                    <w:pStyle w:val="22"/>
                  </w:pPr>
                  <w:r w:rsidRPr="008F0B69">
                    <w:rPr>
                      <w:rFonts w:hint="eastAsia"/>
                    </w:rPr>
                    <w:t>取样时间</w:t>
                  </w:r>
                </w:p>
              </w:tc>
              <w:tc>
                <w:tcPr>
                  <w:tcW w:w="1496" w:type="dxa"/>
                  <w:tcBorders>
                    <w:top w:val="single" w:sz="12" w:space="0" w:color="auto"/>
                    <w:left w:val="single" w:sz="2" w:space="0" w:color="auto"/>
                    <w:bottom w:val="single" w:sz="2" w:space="0" w:color="auto"/>
                    <w:right w:val="single" w:sz="2" w:space="0" w:color="auto"/>
                  </w:tcBorders>
                  <w:vAlign w:val="center"/>
                </w:tcPr>
                <w:p w:rsidR="004D01D3" w:rsidRPr="008F0B69" w:rsidRDefault="004D01D3" w:rsidP="004D01D3">
                  <w:pPr>
                    <w:pStyle w:val="22"/>
                  </w:pPr>
                  <w:r w:rsidRPr="008F0B69">
                    <w:rPr>
                      <w:rFonts w:hint="eastAsia"/>
                    </w:rPr>
                    <w:t>监测结果（</w:t>
                  </w:r>
                  <w:r w:rsidRPr="008F0B69">
                    <w:t>μg/m</w:t>
                  </w:r>
                  <w:r w:rsidRPr="008F0B69">
                    <w:rPr>
                      <w:vertAlign w:val="superscript"/>
                    </w:rPr>
                    <w:t>3</w:t>
                  </w:r>
                  <w:r w:rsidRPr="008F0B69">
                    <w:rPr>
                      <w:rFonts w:hint="eastAsia"/>
                    </w:rPr>
                    <w:t>）</w:t>
                  </w:r>
                </w:p>
              </w:tc>
              <w:tc>
                <w:tcPr>
                  <w:tcW w:w="1377" w:type="dxa"/>
                  <w:tcBorders>
                    <w:top w:val="single" w:sz="12" w:space="0" w:color="auto"/>
                    <w:left w:val="single" w:sz="2" w:space="0" w:color="auto"/>
                    <w:bottom w:val="single" w:sz="2" w:space="0" w:color="auto"/>
                    <w:right w:val="single" w:sz="2" w:space="0" w:color="auto"/>
                  </w:tcBorders>
                  <w:vAlign w:val="center"/>
                </w:tcPr>
                <w:p w:rsidR="004D01D3" w:rsidRPr="008F0B69" w:rsidRDefault="004D01D3" w:rsidP="004D01D3">
                  <w:pPr>
                    <w:pStyle w:val="22"/>
                  </w:pPr>
                  <w:r w:rsidRPr="008F0B69">
                    <w:rPr>
                      <w:rFonts w:hint="eastAsia"/>
                    </w:rPr>
                    <w:t>标准限值</w:t>
                  </w:r>
                </w:p>
                <w:p w:rsidR="004D01D3" w:rsidRPr="008F0B69" w:rsidRDefault="004D01D3" w:rsidP="004D01D3">
                  <w:pPr>
                    <w:pStyle w:val="22"/>
                  </w:pPr>
                  <w:r w:rsidRPr="008F0B69">
                    <w:rPr>
                      <w:rFonts w:hint="eastAsia"/>
                    </w:rPr>
                    <w:t>（</w:t>
                  </w:r>
                  <w:r w:rsidRPr="008F0B69">
                    <w:t>μg/m</w:t>
                  </w:r>
                  <w:r w:rsidRPr="008F0B69">
                    <w:rPr>
                      <w:vertAlign w:val="superscript"/>
                    </w:rPr>
                    <w:t>3</w:t>
                  </w:r>
                  <w:r w:rsidRPr="008F0B69">
                    <w:rPr>
                      <w:rFonts w:hint="eastAsia"/>
                    </w:rPr>
                    <w:t>）</w:t>
                  </w:r>
                </w:p>
              </w:tc>
              <w:tc>
                <w:tcPr>
                  <w:tcW w:w="1133" w:type="dxa"/>
                  <w:tcBorders>
                    <w:top w:val="single" w:sz="12" w:space="0" w:color="auto"/>
                    <w:left w:val="single" w:sz="2" w:space="0" w:color="auto"/>
                    <w:bottom w:val="single" w:sz="2" w:space="0" w:color="auto"/>
                    <w:right w:val="nil"/>
                  </w:tcBorders>
                  <w:vAlign w:val="center"/>
                </w:tcPr>
                <w:p w:rsidR="004D01D3" w:rsidRPr="008F0B69" w:rsidRDefault="004D01D3" w:rsidP="004D01D3">
                  <w:pPr>
                    <w:pStyle w:val="22"/>
                  </w:pPr>
                  <w:r w:rsidRPr="008F0B69">
                    <w:rPr>
                      <w:rFonts w:hint="eastAsia"/>
                    </w:rPr>
                    <w:t>是否达标</w:t>
                  </w:r>
                </w:p>
              </w:tc>
            </w:tr>
            <w:tr w:rsidR="00321DFF" w:rsidRPr="008F0B69" w:rsidTr="00321DFF">
              <w:trPr>
                <w:trHeight w:val="340"/>
                <w:jc w:val="center"/>
              </w:trPr>
              <w:tc>
                <w:tcPr>
                  <w:tcW w:w="1039" w:type="dxa"/>
                  <w:vMerge w:val="restart"/>
                  <w:tcBorders>
                    <w:top w:val="single" w:sz="2" w:space="0" w:color="auto"/>
                    <w:left w:val="nil"/>
                    <w:bottom w:val="single" w:sz="12" w:space="0" w:color="auto"/>
                    <w:right w:val="single" w:sz="2" w:space="0" w:color="auto"/>
                  </w:tcBorders>
                  <w:vAlign w:val="center"/>
                </w:tcPr>
                <w:p w:rsidR="00321DFF" w:rsidRPr="008F0B69" w:rsidRDefault="00062B78" w:rsidP="004D01D3">
                  <w:pPr>
                    <w:pStyle w:val="22"/>
                  </w:pPr>
                  <w:r>
                    <w:rPr>
                      <w:rFonts w:hint="eastAsia"/>
                    </w:rPr>
                    <w:t>叶县</w:t>
                  </w:r>
                </w:p>
              </w:tc>
              <w:tc>
                <w:tcPr>
                  <w:tcW w:w="1495" w:type="dxa"/>
                  <w:tcBorders>
                    <w:top w:val="single" w:sz="2" w:space="0" w:color="auto"/>
                    <w:left w:val="single" w:sz="2" w:space="0" w:color="auto"/>
                    <w:bottom w:val="single" w:sz="2" w:space="0" w:color="auto"/>
                    <w:right w:val="single" w:sz="2" w:space="0" w:color="auto"/>
                  </w:tcBorders>
                  <w:vAlign w:val="center"/>
                </w:tcPr>
                <w:p w:rsidR="00321DFF" w:rsidRPr="008F0B69" w:rsidRDefault="00321DFF" w:rsidP="004D01D3">
                  <w:pPr>
                    <w:pStyle w:val="22"/>
                  </w:pPr>
                  <w:r w:rsidRPr="008F0B69">
                    <w:rPr>
                      <w:rFonts w:hint="eastAsia"/>
                    </w:rPr>
                    <w:t>二氧化硫</w:t>
                  </w:r>
                </w:p>
              </w:tc>
              <w:tc>
                <w:tcPr>
                  <w:tcW w:w="1909" w:type="dxa"/>
                  <w:tcBorders>
                    <w:top w:val="single" w:sz="2" w:space="0" w:color="auto"/>
                    <w:left w:val="single" w:sz="2" w:space="0" w:color="auto"/>
                    <w:bottom w:val="single" w:sz="2" w:space="0" w:color="auto"/>
                    <w:right w:val="single" w:sz="2" w:space="0" w:color="auto"/>
                  </w:tcBorders>
                  <w:vAlign w:val="center"/>
                </w:tcPr>
                <w:p w:rsidR="00321DFF" w:rsidRPr="008F0B69" w:rsidRDefault="00321DFF" w:rsidP="004D01D3">
                  <w:pPr>
                    <w:pStyle w:val="22"/>
                  </w:pPr>
                  <w:r w:rsidRPr="008F0B69">
                    <w:rPr>
                      <w:rFonts w:hint="eastAsia"/>
                    </w:rPr>
                    <w:t>年平均</w:t>
                  </w:r>
                </w:p>
              </w:tc>
              <w:tc>
                <w:tcPr>
                  <w:tcW w:w="1496" w:type="dxa"/>
                  <w:tcBorders>
                    <w:top w:val="single" w:sz="2" w:space="0" w:color="auto"/>
                    <w:left w:val="single" w:sz="2" w:space="0" w:color="auto"/>
                    <w:bottom w:val="single" w:sz="2" w:space="0" w:color="auto"/>
                    <w:right w:val="single" w:sz="2" w:space="0" w:color="auto"/>
                  </w:tcBorders>
                  <w:vAlign w:val="center"/>
                </w:tcPr>
                <w:p w:rsidR="00321DFF" w:rsidRPr="00023B2C" w:rsidRDefault="00321DFF" w:rsidP="00526FFC">
                  <w:pPr>
                    <w:pStyle w:val="22"/>
                  </w:pPr>
                  <w:r w:rsidRPr="00023B2C">
                    <w:rPr>
                      <w:rFonts w:hint="eastAsia"/>
                    </w:rPr>
                    <w:t>14</w:t>
                  </w:r>
                </w:p>
              </w:tc>
              <w:tc>
                <w:tcPr>
                  <w:tcW w:w="1377" w:type="dxa"/>
                  <w:tcBorders>
                    <w:top w:val="single" w:sz="2" w:space="0" w:color="auto"/>
                    <w:left w:val="single" w:sz="2" w:space="0" w:color="auto"/>
                    <w:bottom w:val="single" w:sz="2" w:space="0" w:color="auto"/>
                    <w:right w:val="single" w:sz="2" w:space="0" w:color="auto"/>
                  </w:tcBorders>
                  <w:vAlign w:val="center"/>
                </w:tcPr>
                <w:p w:rsidR="00321DFF" w:rsidRPr="00023B2C" w:rsidRDefault="00321DFF" w:rsidP="00526FFC">
                  <w:pPr>
                    <w:pStyle w:val="22"/>
                  </w:pPr>
                  <w:r w:rsidRPr="00023B2C">
                    <w:t>60</w:t>
                  </w:r>
                </w:p>
              </w:tc>
              <w:tc>
                <w:tcPr>
                  <w:tcW w:w="1133" w:type="dxa"/>
                  <w:tcBorders>
                    <w:top w:val="single" w:sz="2" w:space="0" w:color="auto"/>
                    <w:left w:val="single" w:sz="2" w:space="0" w:color="auto"/>
                    <w:bottom w:val="single" w:sz="2" w:space="0" w:color="auto"/>
                    <w:right w:val="nil"/>
                  </w:tcBorders>
                  <w:vAlign w:val="center"/>
                </w:tcPr>
                <w:p w:rsidR="00321DFF" w:rsidRPr="008F0B69" w:rsidRDefault="00321DFF" w:rsidP="004D01D3">
                  <w:pPr>
                    <w:pStyle w:val="22"/>
                  </w:pPr>
                  <w:r w:rsidRPr="008F0B69">
                    <w:rPr>
                      <w:rFonts w:hint="eastAsia"/>
                    </w:rPr>
                    <w:t>达标</w:t>
                  </w:r>
                </w:p>
              </w:tc>
            </w:tr>
            <w:tr w:rsidR="00321DFF" w:rsidRPr="008F0B69" w:rsidTr="00321DFF">
              <w:trPr>
                <w:trHeight w:val="340"/>
                <w:jc w:val="center"/>
              </w:trPr>
              <w:tc>
                <w:tcPr>
                  <w:tcW w:w="1039" w:type="dxa"/>
                  <w:vMerge/>
                  <w:tcBorders>
                    <w:top w:val="single" w:sz="2" w:space="0" w:color="auto"/>
                    <w:left w:val="nil"/>
                    <w:bottom w:val="single" w:sz="12" w:space="0" w:color="auto"/>
                    <w:right w:val="single" w:sz="2" w:space="0" w:color="auto"/>
                  </w:tcBorders>
                  <w:vAlign w:val="center"/>
                </w:tcPr>
                <w:p w:rsidR="00321DFF" w:rsidRPr="008F0B69" w:rsidRDefault="00321DFF" w:rsidP="004D01D3">
                  <w:pPr>
                    <w:pStyle w:val="22"/>
                  </w:pPr>
                </w:p>
              </w:tc>
              <w:tc>
                <w:tcPr>
                  <w:tcW w:w="1495" w:type="dxa"/>
                  <w:tcBorders>
                    <w:top w:val="single" w:sz="2" w:space="0" w:color="auto"/>
                    <w:left w:val="single" w:sz="2" w:space="0" w:color="auto"/>
                    <w:bottom w:val="single" w:sz="2" w:space="0" w:color="auto"/>
                    <w:right w:val="single" w:sz="2" w:space="0" w:color="auto"/>
                  </w:tcBorders>
                  <w:vAlign w:val="center"/>
                </w:tcPr>
                <w:p w:rsidR="00321DFF" w:rsidRPr="008F0B69" w:rsidRDefault="00321DFF" w:rsidP="004D01D3">
                  <w:pPr>
                    <w:pStyle w:val="22"/>
                  </w:pPr>
                  <w:r w:rsidRPr="008F0B69">
                    <w:rPr>
                      <w:rFonts w:hint="eastAsia"/>
                    </w:rPr>
                    <w:t>二氧化氮</w:t>
                  </w:r>
                </w:p>
              </w:tc>
              <w:tc>
                <w:tcPr>
                  <w:tcW w:w="1909" w:type="dxa"/>
                  <w:tcBorders>
                    <w:top w:val="single" w:sz="2" w:space="0" w:color="auto"/>
                    <w:left w:val="single" w:sz="2" w:space="0" w:color="auto"/>
                    <w:bottom w:val="single" w:sz="2" w:space="0" w:color="auto"/>
                    <w:right w:val="single" w:sz="2" w:space="0" w:color="auto"/>
                  </w:tcBorders>
                  <w:vAlign w:val="center"/>
                </w:tcPr>
                <w:p w:rsidR="00321DFF" w:rsidRPr="008F0B69" w:rsidRDefault="00321DFF" w:rsidP="004D01D3">
                  <w:pPr>
                    <w:pStyle w:val="22"/>
                  </w:pPr>
                  <w:r w:rsidRPr="008F0B69">
                    <w:rPr>
                      <w:rFonts w:hint="eastAsia"/>
                    </w:rPr>
                    <w:t>年平均</w:t>
                  </w:r>
                </w:p>
              </w:tc>
              <w:tc>
                <w:tcPr>
                  <w:tcW w:w="1496" w:type="dxa"/>
                  <w:tcBorders>
                    <w:top w:val="single" w:sz="2" w:space="0" w:color="auto"/>
                    <w:left w:val="single" w:sz="2" w:space="0" w:color="auto"/>
                    <w:bottom w:val="single" w:sz="2" w:space="0" w:color="auto"/>
                    <w:right w:val="single" w:sz="2" w:space="0" w:color="auto"/>
                  </w:tcBorders>
                  <w:vAlign w:val="center"/>
                </w:tcPr>
                <w:p w:rsidR="00321DFF" w:rsidRPr="00023B2C" w:rsidRDefault="00321DFF" w:rsidP="00526FFC">
                  <w:pPr>
                    <w:pStyle w:val="22"/>
                  </w:pPr>
                  <w:r w:rsidRPr="00023B2C">
                    <w:rPr>
                      <w:rFonts w:hint="eastAsia"/>
                    </w:rPr>
                    <w:t>26.9</w:t>
                  </w:r>
                </w:p>
              </w:tc>
              <w:tc>
                <w:tcPr>
                  <w:tcW w:w="1377" w:type="dxa"/>
                  <w:tcBorders>
                    <w:top w:val="single" w:sz="2" w:space="0" w:color="auto"/>
                    <w:left w:val="single" w:sz="2" w:space="0" w:color="auto"/>
                    <w:bottom w:val="single" w:sz="2" w:space="0" w:color="auto"/>
                    <w:right w:val="single" w:sz="2" w:space="0" w:color="auto"/>
                  </w:tcBorders>
                  <w:vAlign w:val="center"/>
                </w:tcPr>
                <w:p w:rsidR="00321DFF" w:rsidRPr="00023B2C" w:rsidRDefault="00321DFF" w:rsidP="00526FFC">
                  <w:pPr>
                    <w:pStyle w:val="22"/>
                  </w:pPr>
                  <w:r w:rsidRPr="00023B2C">
                    <w:t>40</w:t>
                  </w:r>
                </w:p>
              </w:tc>
              <w:tc>
                <w:tcPr>
                  <w:tcW w:w="1133" w:type="dxa"/>
                  <w:tcBorders>
                    <w:top w:val="single" w:sz="2" w:space="0" w:color="auto"/>
                    <w:left w:val="single" w:sz="2" w:space="0" w:color="auto"/>
                    <w:bottom w:val="single" w:sz="2" w:space="0" w:color="auto"/>
                    <w:right w:val="nil"/>
                  </w:tcBorders>
                  <w:vAlign w:val="center"/>
                </w:tcPr>
                <w:p w:rsidR="00321DFF" w:rsidRPr="008F0B69" w:rsidRDefault="00321DFF" w:rsidP="004D01D3">
                  <w:pPr>
                    <w:pStyle w:val="22"/>
                  </w:pPr>
                  <w:r w:rsidRPr="008F0B69">
                    <w:rPr>
                      <w:rFonts w:hint="eastAsia"/>
                    </w:rPr>
                    <w:t>达标</w:t>
                  </w:r>
                </w:p>
              </w:tc>
            </w:tr>
            <w:tr w:rsidR="00321DFF" w:rsidRPr="008F0B69" w:rsidTr="00321DFF">
              <w:trPr>
                <w:trHeight w:val="340"/>
                <w:jc w:val="center"/>
              </w:trPr>
              <w:tc>
                <w:tcPr>
                  <w:tcW w:w="1039" w:type="dxa"/>
                  <w:vMerge/>
                  <w:tcBorders>
                    <w:top w:val="single" w:sz="2" w:space="0" w:color="auto"/>
                    <w:left w:val="nil"/>
                    <w:bottom w:val="single" w:sz="12" w:space="0" w:color="auto"/>
                    <w:right w:val="single" w:sz="2" w:space="0" w:color="auto"/>
                  </w:tcBorders>
                  <w:vAlign w:val="center"/>
                </w:tcPr>
                <w:p w:rsidR="00321DFF" w:rsidRPr="008F0B69" w:rsidRDefault="00321DFF" w:rsidP="004D01D3">
                  <w:pPr>
                    <w:pStyle w:val="22"/>
                  </w:pPr>
                </w:p>
              </w:tc>
              <w:tc>
                <w:tcPr>
                  <w:tcW w:w="1495" w:type="dxa"/>
                  <w:tcBorders>
                    <w:top w:val="single" w:sz="2" w:space="0" w:color="auto"/>
                    <w:left w:val="single" w:sz="2" w:space="0" w:color="auto"/>
                    <w:bottom w:val="single" w:sz="2" w:space="0" w:color="auto"/>
                    <w:right w:val="single" w:sz="2" w:space="0" w:color="auto"/>
                  </w:tcBorders>
                  <w:vAlign w:val="center"/>
                </w:tcPr>
                <w:p w:rsidR="00321DFF" w:rsidRPr="008F0B69" w:rsidRDefault="00321DFF" w:rsidP="004D01D3">
                  <w:pPr>
                    <w:pStyle w:val="22"/>
                  </w:pPr>
                  <w:r w:rsidRPr="008F0B69">
                    <w:t>PM10</w:t>
                  </w:r>
                </w:p>
              </w:tc>
              <w:tc>
                <w:tcPr>
                  <w:tcW w:w="1909" w:type="dxa"/>
                  <w:tcBorders>
                    <w:top w:val="single" w:sz="2" w:space="0" w:color="auto"/>
                    <w:left w:val="single" w:sz="2" w:space="0" w:color="auto"/>
                    <w:bottom w:val="single" w:sz="2" w:space="0" w:color="auto"/>
                    <w:right w:val="single" w:sz="2" w:space="0" w:color="auto"/>
                  </w:tcBorders>
                  <w:vAlign w:val="center"/>
                </w:tcPr>
                <w:p w:rsidR="00321DFF" w:rsidRPr="008F0B69" w:rsidRDefault="00321DFF" w:rsidP="004D01D3">
                  <w:pPr>
                    <w:pStyle w:val="22"/>
                  </w:pPr>
                  <w:r w:rsidRPr="008F0B69">
                    <w:rPr>
                      <w:rFonts w:hint="eastAsia"/>
                    </w:rPr>
                    <w:t>年平均</w:t>
                  </w:r>
                </w:p>
              </w:tc>
              <w:tc>
                <w:tcPr>
                  <w:tcW w:w="1496" w:type="dxa"/>
                  <w:tcBorders>
                    <w:top w:val="single" w:sz="2" w:space="0" w:color="auto"/>
                    <w:left w:val="single" w:sz="2" w:space="0" w:color="auto"/>
                    <w:bottom w:val="single" w:sz="2" w:space="0" w:color="auto"/>
                    <w:right w:val="single" w:sz="2" w:space="0" w:color="auto"/>
                  </w:tcBorders>
                  <w:vAlign w:val="center"/>
                </w:tcPr>
                <w:p w:rsidR="00321DFF" w:rsidRPr="00023B2C" w:rsidRDefault="00321DFF" w:rsidP="00526FFC">
                  <w:pPr>
                    <w:pStyle w:val="22"/>
                  </w:pPr>
                  <w:r w:rsidRPr="00023B2C">
                    <w:rPr>
                      <w:rFonts w:hint="eastAsia"/>
                    </w:rPr>
                    <w:t>98.1</w:t>
                  </w:r>
                </w:p>
              </w:tc>
              <w:tc>
                <w:tcPr>
                  <w:tcW w:w="1377" w:type="dxa"/>
                  <w:tcBorders>
                    <w:top w:val="single" w:sz="2" w:space="0" w:color="auto"/>
                    <w:left w:val="single" w:sz="2" w:space="0" w:color="auto"/>
                    <w:bottom w:val="single" w:sz="2" w:space="0" w:color="auto"/>
                    <w:right w:val="single" w:sz="2" w:space="0" w:color="auto"/>
                  </w:tcBorders>
                  <w:vAlign w:val="center"/>
                </w:tcPr>
                <w:p w:rsidR="00321DFF" w:rsidRPr="00023B2C" w:rsidRDefault="00321DFF" w:rsidP="00526FFC">
                  <w:pPr>
                    <w:pStyle w:val="22"/>
                  </w:pPr>
                  <w:r w:rsidRPr="00023B2C">
                    <w:t>70</w:t>
                  </w:r>
                </w:p>
              </w:tc>
              <w:tc>
                <w:tcPr>
                  <w:tcW w:w="1133" w:type="dxa"/>
                  <w:tcBorders>
                    <w:top w:val="single" w:sz="2" w:space="0" w:color="auto"/>
                    <w:left w:val="single" w:sz="2" w:space="0" w:color="auto"/>
                    <w:bottom w:val="single" w:sz="2" w:space="0" w:color="auto"/>
                    <w:right w:val="nil"/>
                  </w:tcBorders>
                  <w:vAlign w:val="center"/>
                </w:tcPr>
                <w:p w:rsidR="00321DFF" w:rsidRPr="008F0B69" w:rsidRDefault="00321DFF" w:rsidP="004D01D3">
                  <w:pPr>
                    <w:pStyle w:val="22"/>
                  </w:pPr>
                  <w:r w:rsidRPr="008F0B69">
                    <w:rPr>
                      <w:rFonts w:hint="eastAsia"/>
                    </w:rPr>
                    <w:t>超标</w:t>
                  </w:r>
                </w:p>
              </w:tc>
            </w:tr>
            <w:tr w:rsidR="00321DFF" w:rsidRPr="008F0B69" w:rsidTr="00321DFF">
              <w:trPr>
                <w:trHeight w:val="340"/>
                <w:jc w:val="center"/>
              </w:trPr>
              <w:tc>
                <w:tcPr>
                  <w:tcW w:w="1039" w:type="dxa"/>
                  <w:vMerge/>
                  <w:tcBorders>
                    <w:top w:val="single" w:sz="2" w:space="0" w:color="auto"/>
                    <w:left w:val="nil"/>
                    <w:bottom w:val="single" w:sz="12" w:space="0" w:color="auto"/>
                    <w:right w:val="single" w:sz="2" w:space="0" w:color="auto"/>
                  </w:tcBorders>
                  <w:vAlign w:val="center"/>
                </w:tcPr>
                <w:p w:rsidR="00321DFF" w:rsidRPr="008F0B69" w:rsidRDefault="00321DFF" w:rsidP="004D01D3">
                  <w:pPr>
                    <w:pStyle w:val="22"/>
                  </w:pPr>
                </w:p>
              </w:tc>
              <w:tc>
                <w:tcPr>
                  <w:tcW w:w="1495" w:type="dxa"/>
                  <w:tcBorders>
                    <w:top w:val="single" w:sz="2" w:space="0" w:color="auto"/>
                    <w:left w:val="single" w:sz="2" w:space="0" w:color="auto"/>
                    <w:bottom w:val="single" w:sz="2" w:space="0" w:color="auto"/>
                    <w:right w:val="single" w:sz="2" w:space="0" w:color="auto"/>
                  </w:tcBorders>
                  <w:vAlign w:val="center"/>
                </w:tcPr>
                <w:p w:rsidR="00321DFF" w:rsidRPr="008F0B69" w:rsidRDefault="00321DFF" w:rsidP="004D01D3">
                  <w:pPr>
                    <w:pStyle w:val="22"/>
                  </w:pPr>
                  <w:r w:rsidRPr="008F0B69">
                    <w:t>PM2.5</w:t>
                  </w:r>
                </w:p>
              </w:tc>
              <w:tc>
                <w:tcPr>
                  <w:tcW w:w="1909" w:type="dxa"/>
                  <w:tcBorders>
                    <w:top w:val="single" w:sz="2" w:space="0" w:color="auto"/>
                    <w:left w:val="single" w:sz="2" w:space="0" w:color="auto"/>
                    <w:bottom w:val="single" w:sz="2" w:space="0" w:color="auto"/>
                    <w:right w:val="single" w:sz="2" w:space="0" w:color="auto"/>
                  </w:tcBorders>
                  <w:vAlign w:val="center"/>
                </w:tcPr>
                <w:p w:rsidR="00321DFF" w:rsidRPr="008F0B69" w:rsidRDefault="00321DFF" w:rsidP="004D01D3">
                  <w:pPr>
                    <w:pStyle w:val="22"/>
                  </w:pPr>
                  <w:r w:rsidRPr="008F0B69">
                    <w:rPr>
                      <w:rFonts w:hint="eastAsia"/>
                    </w:rPr>
                    <w:t>年平均</w:t>
                  </w:r>
                </w:p>
              </w:tc>
              <w:tc>
                <w:tcPr>
                  <w:tcW w:w="1496" w:type="dxa"/>
                  <w:tcBorders>
                    <w:top w:val="single" w:sz="2" w:space="0" w:color="auto"/>
                    <w:left w:val="single" w:sz="2" w:space="0" w:color="auto"/>
                    <w:bottom w:val="single" w:sz="2" w:space="0" w:color="auto"/>
                    <w:right w:val="single" w:sz="2" w:space="0" w:color="auto"/>
                  </w:tcBorders>
                  <w:vAlign w:val="center"/>
                </w:tcPr>
                <w:p w:rsidR="00321DFF" w:rsidRPr="00023B2C" w:rsidRDefault="00321DFF" w:rsidP="00526FFC">
                  <w:pPr>
                    <w:pStyle w:val="22"/>
                  </w:pPr>
                  <w:r w:rsidRPr="00023B2C">
                    <w:rPr>
                      <w:rFonts w:hint="eastAsia"/>
                    </w:rPr>
                    <w:t>49.8</w:t>
                  </w:r>
                </w:p>
              </w:tc>
              <w:tc>
                <w:tcPr>
                  <w:tcW w:w="1377" w:type="dxa"/>
                  <w:tcBorders>
                    <w:top w:val="single" w:sz="2" w:space="0" w:color="auto"/>
                    <w:left w:val="single" w:sz="2" w:space="0" w:color="auto"/>
                    <w:bottom w:val="single" w:sz="2" w:space="0" w:color="auto"/>
                    <w:right w:val="single" w:sz="2" w:space="0" w:color="auto"/>
                  </w:tcBorders>
                  <w:vAlign w:val="center"/>
                </w:tcPr>
                <w:p w:rsidR="00321DFF" w:rsidRPr="00023B2C" w:rsidRDefault="00321DFF" w:rsidP="00526FFC">
                  <w:pPr>
                    <w:pStyle w:val="22"/>
                  </w:pPr>
                  <w:r w:rsidRPr="00023B2C">
                    <w:t>35</w:t>
                  </w:r>
                </w:p>
              </w:tc>
              <w:tc>
                <w:tcPr>
                  <w:tcW w:w="1133" w:type="dxa"/>
                  <w:tcBorders>
                    <w:top w:val="single" w:sz="2" w:space="0" w:color="auto"/>
                    <w:left w:val="single" w:sz="2" w:space="0" w:color="auto"/>
                    <w:bottom w:val="single" w:sz="2" w:space="0" w:color="auto"/>
                    <w:right w:val="nil"/>
                  </w:tcBorders>
                  <w:vAlign w:val="center"/>
                </w:tcPr>
                <w:p w:rsidR="00321DFF" w:rsidRPr="008F0B69" w:rsidRDefault="00321DFF" w:rsidP="004D01D3">
                  <w:pPr>
                    <w:pStyle w:val="22"/>
                  </w:pPr>
                  <w:r w:rsidRPr="008F0B69">
                    <w:rPr>
                      <w:rFonts w:hint="eastAsia"/>
                    </w:rPr>
                    <w:t>超标</w:t>
                  </w:r>
                </w:p>
              </w:tc>
            </w:tr>
            <w:tr w:rsidR="00321DFF" w:rsidRPr="008F0B69" w:rsidTr="00321DFF">
              <w:trPr>
                <w:trHeight w:val="340"/>
                <w:jc w:val="center"/>
              </w:trPr>
              <w:tc>
                <w:tcPr>
                  <w:tcW w:w="1039" w:type="dxa"/>
                  <w:vMerge/>
                  <w:tcBorders>
                    <w:top w:val="single" w:sz="2" w:space="0" w:color="auto"/>
                    <w:left w:val="nil"/>
                    <w:bottom w:val="single" w:sz="12" w:space="0" w:color="auto"/>
                    <w:right w:val="single" w:sz="2" w:space="0" w:color="auto"/>
                  </w:tcBorders>
                  <w:vAlign w:val="center"/>
                </w:tcPr>
                <w:p w:rsidR="00321DFF" w:rsidRPr="008F0B69" w:rsidRDefault="00321DFF" w:rsidP="004D01D3">
                  <w:pPr>
                    <w:pStyle w:val="22"/>
                  </w:pPr>
                </w:p>
              </w:tc>
              <w:tc>
                <w:tcPr>
                  <w:tcW w:w="1495" w:type="dxa"/>
                  <w:tcBorders>
                    <w:top w:val="single" w:sz="2" w:space="0" w:color="auto"/>
                    <w:left w:val="single" w:sz="2" w:space="0" w:color="auto"/>
                    <w:bottom w:val="single" w:sz="2" w:space="0" w:color="auto"/>
                    <w:right w:val="single" w:sz="2" w:space="0" w:color="auto"/>
                  </w:tcBorders>
                  <w:vAlign w:val="center"/>
                </w:tcPr>
                <w:p w:rsidR="00321DFF" w:rsidRPr="008F0B69" w:rsidRDefault="00321DFF" w:rsidP="004D01D3">
                  <w:pPr>
                    <w:pStyle w:val="22"/>
                  </w:pPr>
                  <w:r w:rsidRPr="008F0B69">
                    <w:t>CO</w:t>
                  </w:r>
                  <w:r w:rsidRPr="008F0B69">
                    <w:rPr>
                      <w:rFonts w:hint="eastAsia"/>
                    </w:rPr>
                    <w:t>（</w:t>
                  </w:r>
                  <w:r w:rsidRPr="008F0B69">
                    <w:t>mg/m</w:t>
                  </w:r>
                  <w:r w:rsidRPr="008F0B69">
                    <w:rPr>
                      <w:vertAlign w:val="superscript"/>
                    </w:rPr>
                    <w:t>3</w:t>
                  </w:r>
                  <w:r w:rsidRPr="008F0B69">
                    <w:rPr>
                      <w:rFonts w:hint="eastAsia"/>
                    </w:rPr>
                    <w:t>）</w:t>
                  </w:r>
                </w:p>
              </w:tc>
              <w:tc>
                <w:tcPr>
                  <w:tcW w:w="1909" w:type="dxa"/>
                  <w:tcBorders>
                    <w:top w:val="single" w:sz="2" w:space="0" w:color="auto"/>
                    <w:left w:val="single" w:sz="2" w:space="0" w:color="auto"/>
                    <w:bottom w:val="single" w:sz="2" w:space="0" w:color="auto"/>
                    <w:right w:val="single" w:sz="2" w:space="0" w:color="auto"/>
                  </w:tcBorders>
                  <w:vAlign w:val="center"/>
                </w:tcPr>
                <w:p w:rsidR="00321DFF" w:rsidRPr="008F0B69" w:rsidRDefault="00321DFF" w:rsidP="004D01D3">
                  <w:pPr>
                    <w:pStyle w:val="22"/>
                  </w:pPr>
                  <w:r w:rsidRPr="008F0B69">
                    <w:t>24</w:t>
                  </w:r>
                  <w:r w:rsidRPr="008F0B69">
                    <w:rPr>
                      <w:rFonts w:hint="eastAsia"/>
                    </w:rPr>
                    <w:t>小时平均（第</w:t>
                  </w:r>
                  <w:r w:rsidRPr="008F0B69">
                    <w:t>95</w:t>
                  </w:r>
                  <w:r w:rsidRPr="008F0B69">
                    <w:rPr>
                      <w:rFonts w:hint="eastAsia"/>
                    </w:rPr>
                    <w:t>百分位数）</w:t>
                  </w:r>
                </w:p>
              </w:tc>
              <w:tc>
                <w:tcPr>
                  <w:tcW w:w="1496" w:type="dxa"/>
                  <w:tcBorders>
                    <w:top w:val="single" w:sz="2" w:space="0" w:color="auto"/>
                    <w:left w:val="single" w:sz="2" w:space="0" w:color="auto"/>
                    <w:bottom w:val="single" w:sz="2" w:space="0" w:color="auto"/>
                    <w:right w:val="single" w:sz="2" w:space="0" w:color="auto"/>
                  </w:tcBorders>
                  <w:vAlign w:val="center"/>
                </w:tcPr>
                <w:p w:rsidR="00321DFF" w:rsidRPr="00023B2C" w:rsidRDefault="00321DFF" w:rsidP="00526FFC">
                  <w:pPr>
                    <w:pStyle w:val="22"/>
                  </w:pPr>
                  <w:r w:rsidRPr="00023B2C">
                    <w:rPr>
                      <w:rFonts w:hint="eastAsia"/>
                    </w:rPr>
                    <w:t>1.3</w:t>
                  </w:r>
                </w:p>
              </w:tc>
              <w:tc>
                <w:tcPr>
                  <w:tcW w:w="1377" w:type="dxa"/>
                  <w:tcBorders>
                    <w:top w:val="single" w:sz="2" w:space="0" w:color="auto"/>
                    <w:left w:val="single" w:sz="2" w:space="0" w:color="auto"/>
                    <w:bottom w:val="single" w:sz="2" w:space="0" w:color="auto"/>
                    <w:right w:val="single" w:sz="2" w:space="0" w:color="auto"/>
                  </w:tcBorders>
                  <w:vAlign w:val="center"/>
                </w:tcPr>
                <w:p w:rsidR="00321DFF" w:rsidRPr="00023B2C" w:rsidRDefault="00321DFF" w:rsidP="00526FFC">
                  <w:pPr>
                    <w:pStyle w:val="22"/>
                  </w:pPr>
                  <w:r w:rsidRPr="00023B2C">
                    <w:t>4</w:t>
                  </w:r>
                </w:p>
              </w:tc>
              <w:tc>
                <w:tcPr>
                  <w:tcW w:w="1133" w:type="dxa"/>
                  <w:tcBorders>
                    <w:top w:val="single" w:sz="2" w:space="0" w:color="auto"/>
                    <w:left w:val="single" w:sz="2" w:space="0" w:color="auto"/>
                    <w:bottom w:val="single" w:sz="2" w:space="0" w:color="auto"/>
                    <w:right w:val="nil"/>
                  </w:tcBorders>
                  <w:vAlign w:val="center"/>
                </w:tcPr>
                <w:p w:rsidR="00321DFF" w:rsidRPr="008F0B69" w:rsidRDefault="00321DFF" w:rsidP="004D01D3">
                  <w:pPr>
                    <w:pStyle w:val="22"/>
                  </w:pPr>
                  <w:r w:rsidRPr="008F0B69">
                    <w:rPr>
                      <w:rFonts w:hint="eastAsia"/>
                    </w:rPr>
                    <w:t>达标</w:t>
                  </w:r>
                </w:p>
              </w:tc>
            </w:tr>
            <w:tr w:rsidR="00321DFF" w:rsidRPr="008F0B69" w:rsidTr="00321DFF">
              <w:trPr>
                <w:trHeight w:val="340"/>
                <w:jc w:val="center"/>
              </w:trPr>
              <w:tc>
                <w:tcPr>
                  <w:tcW w:w="1039" w:type="dxa"/>
                  <w:vMerge/>
                  <w:tcBorders>
                    <w:top w:val="single" w:sz="2" w:space="0" w:color="auto"/>
                    <w:left w:val="nil"/>
                    <w:bottom w:val="single" w:sz="12" w:space="0" w:color="auto"/>
                    <w:right w:val="single" w:sz="2" w:space="0" w:color="auto"/>
                  </w:tcBorders>
                  <w:vAlign w:val="center"/>
                </w:tcPr>
                <w:p w:rsidR="00321DFF" w:rsidRPr="008F0B69" w:rsidRDefault="00321DFF" w:rsidP="004D01D3">
                  <w:pPr>
                    <w:pStyle w:val="22"/>
                  </w:pPr>
                </w:p>
              </w:tc>
              <w:tc>
                <w:tcPr>
                  <w:tcW w:w="1495" w:type="dxa"/>
                  <w:tcBorders>
                    <w:top w:val="single" w:sz="2" w:space="0" w:color="auto"/>
                    <w:left w:val="single" w:sz="2" w:space="0" w:color="auto"/>
                    <w:bottom w:val="single" w:sz="12" w:space="0" w:color="auto"/>
                    <w:right w:val="single" w:sz="2" w:space="0" w:color="auto"/>
                  </w:tcBorders>
                  <w:vAlign w:val="center"/>
                </w:tcPr>
                <w:p w:rsidR="00321DFF" w:rsidRPr="008F0B69" w:rsidRDefault="00321DFF" w:rsidP="004D01D3">
                  <w:pPr>
                    <w:pStyle w:val="22"/>
                  </w:pPr>
                  <w:r w:rsidRPr="008F0B69">
                    <w:t>O</w:t>
                  </w:r>
                  <w:r w:rsidRPr="008F0B69">
                    <w:rPr>
                      <w:vertAlign w:val="subscript"/>
                    </w:rPr>
                    <w:t>3</w:t>
                  </w:r>
                </w:p>
              </w:tc>
              <w:tc>
                <w:tcPr>
                  <w:tcW w:w="1909" w:type="dxa"/>
                  <w:tcBorders>
                    <w:top w:val="single" w:sz="2" w:space="0" w:color="auto"/>
                    <w:left w:val="single" w:sz="2" w:space="0" w:color="auto"/>
                    <w:bottom w:val="single" w:sz="12" w:space="0" w:color="auto"/>
                    <w:right w:val="single" w:sz="2" w:space="0" w:color="auto"/>
                  </w:tcBorders>
                  <w:vAlign w:val="center"/>
                </w:tcPr>
                <w:p w:rsidR="00321DFF" w:rsidRPr="008F0B69" w:rsidRDefault="00321DFF" w:rsidP="004D01D3">
                  <w:pPr>
                    <w:pStyle w:val="22"/>
                  </w:pPr>
                  <w:r w:rsidRPr="008F0B69">
                    <w:rPr>
                      <w:rFonts w:hint="eastAsia"/>
                    </w:rPr>
                    <w:t>日最大</w:t>
                  </w:r>
                  <w:r w:rsidRPr="008F0B69">
                    <w:t>8</w:t>
                  </w:r>
                  <w:r w:rsidRPr="008F0B69">
                    <w:rPr>
                      <w:rFonts w:hint="eastAsia"/>
                    </w:rPr>
                    <w:t>小时平均（第</w:t>
                  </w:r>
                  <w:r w:rsidRPr="008F0B69">
                    <w:t>90</w:t>
                  </w:r>
                  <w:r w:rsidRPr="008F0B69">
                    <w:rPr>
                      <w:rFonts w:hint="eastAsia"/>
                    </w:rPr>
                    <w:t>百分位数）</w:t>
                  </w:r>
                </w:p>
              </w:tc>
              <w:tc>
                <w:tcPr>
                  <w:tcW w:w="1496" w:type="dxa"/>
                  <w:tcBorders>
                    <w:top w:val="single" w:sz="2" w:space="0" w:color="auto"/>
                    <w:left w:val="single" w:sz="2" w:space="0" w:color="auto"/>
                    <w:bottom w:val="single" w:sz="12" w:space="0" w:color="auto"/>
                    <w:right w:val="single" w:sz="2" w:space="0" w:color="auto"/>
                  </w:tcBorders>
                  <w:vAlign w:val="center"/>
                </w:tcPr>
                <w:p w:rsidR="00321DFF" w:rsidRPr="00023B2C" w:rsidRDefault="00321DFF" w:rsidP="00526FFC">
                  <w:pPr>
                    <w:pStyle w:val="22"/>
                  </w:pPr>
                  <w:r w:rsidRPr="00023B2C">
                    <w:rPr>
                      <w:rFonts w:hint="eastAsia"/>
                    </w:rPr>
                    <w:t>171</w:t>
                  </w:r>
                </w:p>
              </w:tc>
              <w:tc>
                <w:tcPr>
                  <w:tcW w:w="1377" w:type="dxa"/>
                  <w:tcBorders>
                    <w:top w:val="single" w:sz="2" w:space="0" w:color="auto"/>
                    <w:left w:val="single" w:sz="2" w:space="0" w:color="auto"/>
                    <w:bottom w:val="single" w:sz="12" w:space="0" w:color="auto"/>
                    <w:right w:val="single" w:sz="2" w:space="0" w:color="auto"/>
                  </w:tcBorders>
                  <w:vAlign w:val="center"/>
                </w:tcPr>
                <w:p w:rsidR="00321DFF" w:rsidRPr="00023B2C" w:rsidRDefault="00321DFF" w:rsidP="00526FFC">
                  <w:pPr>
                    <w:pStyle w:val="22"/>
                  </w:pPr>
                  <w:r w:rsidRPr="00023B2C">
                    <w:t>160</w:t>
                  </w:r>
                </w:p>
              </w:tc>
              <w:tc>
                <w:tcPr>
                  <w:tcW w:w="1133" w:type="dxa"/>
                  <w:tcBorders>
                    <w:top w:val="single" w:sz="2" w:space="0" w:color="auto"/>
                    <w:left w:val="single" w:sz="2" w:space="0" w:color="auto"/>
                    <w:bottom w:val="single" w:sz="12" w:space="0" w:color="auto"/>
                    <w:right w:val="nil"/>
                  </w:tcBorders>
                  <w:vAlign w:val="center"/>
                </w:tcPr>
                <w:p w:rsidR="00321DFF" w:rsidRPr="008F0B69" w:rsidRDefault="00321DFF" w:rsidP="004D01D3">
                  <w:pPr>
                    <w:pStyle w:val="22"/>
                  </w:pPr>
                  <w:r w:rsidRPr="00321DFF">
                    <w:rPr>
                      <w:rFonts w:hint="eastAsia"/>
                    </w:rPr>
                    <w:t>超标</w:t>
                  </w:r>
                </w:p>
              </w:tc>
            </w:tr>
          </w:tbl>
          <w:p w:rsidR="00321DFF" w:rsidRPr="00321DFF" w:rsidRDefault="00321DFF" w:rsidP="00321DFF">
            <w:pPr>
              <w:pStyle w:val="10"/>
            </w:pPr>
            <w:r w:rsidRPr="00321DFF">
              <w:t>由上表可知，区域环境空气质量除</w:t>
            </w:r>
            <w:r w:rsidRPr="00321DFF">
              <w:t>PM</w:t>
            </w:r>
            <w:r w:rsidRPr="00321DFF">
              <w:rPr>
                <w:vertAlign w:val="subscript"/>
              </w:rPr>
              <w:t>10</w:t>
            </w:r>
            <w:r w:rsidRPr="00321DFF">
              <w:t>、</w:t>
            </w:r>
            <w:r w:rsidRPr="00321DFF">
              <w:t>PM</w:t>
            </w:r>
            <w:r w:rsidRPr="00321DFF">
              <w:rPr>
                <w:vertAlign w:val="subscript"/>
              </w:rPr>
              <w:t>2.5</w:t>
            </w:r>
            <w:r w:rsidRPr="00321DFF">
              <w:rPr>
                <w:rFonts w:hint="eastAsia"/>
              </w:rPr>
              <w:t>、</w:t>
            </w:r>
            <w:r w:rsidRPr="00321DFF">
              <w:t>O</w:t>
            </w:r>
            <w:r w:rsidRPr="00321DFF">
              <w:rPr>
                <w:vertAlign w:val="subscript"/>
              </w:rPr>
              <w:t>3</w:t>
            </w:r>
            <w:r w:rsidRPr="00321DFF">
              <w:t>超标外，其余各监测因子均满足</w:t>
            </w:r>
            <w:r w:rsidRPr="00321DFF">
              <w:rPr>
                <w:bCs/>
              </w:rPr>
              <w:t>《环境空气质量标准》（</w:t>
            </w:r>
            <w:r w:rsidRPr="00321DFF">
              <w:rPr>
                <w:bCs/>
              </w:rPr>
              <w:t>GB3095-2012</w:t>
            </w:r>
            <w:r w:rsidRPr="00321DFF">
              <w:rPr>
                <w:bCs/>
              </w:rPr>
              <w:t>）二级标准</w:t>
            </w:r>
            <w:r w:rsidRPr="00321DFF">
              <w:t>。</w:t>
            </w:r>
          </w:p>
          <w:p w:rsidR="00C26307" w:rsidRPr="00C26307" w:rsidRDefault="00C26307" w:rsidP="00C26307">
            <w:pPr>
              <w:pStyle w:val="10"/>
            </w:pPr>
            <w:r w:rsidRPr="00C26307">
              <w:t>为了深入推进大气污染防治工作，有效降低</w:t>
            </w:r>
            <w:r w:rsidRPr="00C26307">
              <w:t>PM</w:t>
            </w:r>
            <w:r w:rsidRPr="00C26307">
              <w:rPr>
                <w:vertAlign w:val="subscript"/>
              </w:rPr>
              <w:t>10</w:t>
            </w:r>
            <w:r w:rsidRPr="00C26307">
              <w:t>、</w:t>
            </w:r>
            <w:r w:rsidRPr="00C26307">
              <w:t>PM</w:t>
            </w:r>
            <w:r w:rsidRPr="00C26307">
              <w:rPr>
                <w:vertAlign w:val="subscript"/>
              </w:rPr>
              <w:t>2.5</w:t>
            </w:r>
            <w:r w:rsidRPr="00C26307">
              <w:t>浓度，持续改善</w:t>
            </w:r>
            <w:r w:rsidR="00C53219">
              <w:rPr>
                <w:rFonts w:hint="eastAsia"/>
              </w:rPr>
              <w:t>叶县</w:t>
            </w:r>
            <w:r w:rsidRPr="00C26307">
              <w:t>环境空气质量，</w:t>
            </w:r>
            <w:r w:rsidR="00C53219">
              <w:rPr>
                <w:rFonts w:hint="eastAsia"/>
              </w:rPr>
              <w:t>叶县政府</w:t>
            </w:r>
            <w:r w:rsidRPr="00C26307">
              <w:t>贯彻执行《</w:t>
            </w:r>
            <w:r w:rsidRPr="00C26307">
              <w:rPr>
                <w:rFonts w:hint="eastAsia"/>
              </w:rPr>
              <w:t>平顶山市</w:t>
            </w:r>
            <w:r w:rsidRPr="00C26307">
              <w:t>2023</w:t>
            </w:r>
            <w:r w:rsidRPr="00C26307">
              <w:t>年蓝天保卫战实施方案》（</w:t>
            </w:r>
            <w:r w:rsidRPr="00C26307">
              <w:rPr>
                <w:rFonts w:hint="eastAsia"/>
              </w:rPr>
              <w:t>平</w:t>
            </w:r>
            <w:r w:rsidRPr="00C26307">
              <w:t>环委办〔</w:t>
            </w:r>
            <w:r w:rsidRPr="00C26307">
              <w:t>2023</w:t>
            </w:r>
            <w:r w:rsidRPr="00C26307">
              <w:t>〕</w:t>
            </w:r>
            <w:r w:rsidRPr="00C26307">
              <w:rPr>
                <w:rFonts w:hint="eastAsia"/>
              </w:rPr>
              <w:t>13</w:t>
            </w:r>
            <w:r w:rsidRPr="00C26307">
              <w:t>号）要求，全省实施工业炉窑清洁能源替代，提升大宗货物清洁运输水平</w:t>
            </w:r>
            <w:r w:rsidRPr="00C26307">
              <w:rPr>
                <w:rFonts w:hint="eastAsia"/>
              </w:rPr>
              <w:t>，</w:t>
            </w:r>
            <w:r w:rsidRPr="00C26307">
              <w:t>加强扬尘防治精细化管理</w:t>
            </w:r>
            <w:r w:rsidRPr="00C26307">
              <w:rPr>
                <w:rFonts w:hint="eastAsia"/>
              </w:rPr>
              <w:t>，</w:t>
            </w:r>
            <w:r w:rsidRPr="00C26307">
              <w:t>推进露天矿山综合整治</w:t>
            </w:r>
            <w:r w:rsidRPr="00C26307">
              <w:rPr>
                <w:rFonts w:hint="eastAsia"/>
              </w:rPr>
              <w:t>，</w:t>
            </w:r>
            <w:r w:rsidRPr="00C26307">
              <w:t>实施工业污染排放深度治理</w:t>
            </w:r>
            <w:r w:rsidRPr="00C26307">
              <w:rPr>
                <w:rFonts w:hint="eastAsia"/>
              </w:rPr>
              <w:t>，</w:t>
            </w:r>
            <w:r w:rsidRPr="00C26307">
              <w:t>开展锅炉综合治理</w:t>
            </w:r>
            <w:r w:rsidRPr="00C26307">
              <w:t>“</w:t>
            </w:r>
            <w:r w:rsidRPr="00C26307">
              <w:t>回头看</w:t>
            </w:r>
            <w:r w:rsidRPr="00C26307">
              <w:t>”</w:t>
            </w:r>
            <w:r w:rsidRPr="00C26307">
              <w:rPr>
                <w:rFonts w:hint="eastAsia"/>
              </w:rPr>
              <w:t>，</w:t>
            </w:r>
            <w:r w:rsidRPr="00C26307">
              <w:t>持续加大无组织排放整治力度</w:t>
            </w:r>
            <w:r w:rsidRPr="00C26307">
              <w:rPr>
                <w:rFonts w:hint="eastAsia"/>
              </w:rPr>
              <w:t>，</w:t>
            </w:r>
            <w:r w:rsidRPr="00C26307">
              <w:t>大力提升治理设施去除效率</w:t>
            </w:r>
            <w:r w:rsidRPr="00C26307">
              <w:rPr>
                <w:rFonts w:hint="eastAsia"/>
              </w:rPr>
              <w:t>，</w:t>
            </w:r>
            <w:r w:rsidRPr="00C26307">
              <w:t>进一步持续改善区域环境空气质量。</w:t>
            </w:r>
          </w:p>
          <w:p w:rsidR="00116A7A" w:rsidRPr="008F0B69" w:rsidRDefault="00116A7A" w:rsidP="00116A7A">
            <w:pPr>
              <w:spacing w:line="520" w:lineRule="exact"/>
              <w:ind w:firstLineChars="200" w:firstLine="482"/>
              <w:rPr>
                <w:b/>
                <w:sz w:val="24"/>
              </w:rPr>
            </w:pPr>
            <w:r w:rsidRPr="008F0B69">
              <w:rPr>
                <w:b/>
                <w:sz w:val="24"/>
              </w:rPr>
              <w:t>2</w:t>
            </w:r>
            <w:r w:rsidRPr="008F0B69">
              <w:rPr>
                <w:b/>
                <w:sz w:val="24"/>
              </w:rPr>
              <w:t>、地表水质量现状</w:t>
            </w:r>
          </w:p>
          <w:p w:rsidR="00AD4D24" w:rsidRPr="006F2639" w:rsidRDefault="00E55711" w:rsidP="006F2639">
            <w:pPr>
              <w:pStyle w:val="10"/>
            </w:pPr>
            <w:r w:rsidRPr="000D0281">
              <w:t>距</w:t>
            </w:r>
            <w:r w:rsidR="005A5FBB" w:rsidRPr="000D0281">
              <w:t>本项目</w:t>
            </w:r>
            <w:r w:rsidR="00BB1A94" w:rsidRPr="000D0281">
              <w:t>厂区</w:t>
            </w:r>
            <w:r w:rsidRPr="000D0281">
              <w:t>最近的地表水体为</w:t>
            </w:r>
            <w:r w:rsidR="00C53219">
              <w:rPr>
                <w:rFonts w:hint="eastAsia"/>
              </w:rPr>
              <w:t>项目</w:t>
            </w:r>
            <w:r w:rsidR="00961137" w:rsidRPr="000D0281">
              <w:t>南</w:t>
            </w:r>
            <w:r w:rsidRPr="000D0281">
              <w:t>侧</w:t>
            </w:r>
            <w:r w:rsidR="00C53219">
              <w:rPr>
                <w:rFonts w:hint="eastAsia"/>
              </w:rPr>
              <w:t>90</w:t>
            </w:r>
            <w:r w:rsidRPr="008F0B69">
              <w:t>m</w:t>
            </w:r>
            <w:r w:rsidRPr="000D0281">
              <w:t>处的</w:t>
            </w:r>
            <w:r w:rsidR="00C53219">
              <w:rPr>
                <w:rFonts w:hint="eastAsia"/>
              </w:rPr>
              <w:t>澧河</w:t>
            </w:r>
            <w:r w:rsidR="003D76BD" w:rsidRPr="000D0281">
              <w:t>。</w:t>
            </w:r>
            <w:r w:rsidR="00C53219">
              <w:rPr>
                <w:rFonts w:hint="eastAsia"/>
              </w:rPr>
              <w:t>澧河</w:t>
            </w:r>
            <w:r w:rsidR="0091784D" w:rsidRPr="008F0B69">
              <w:rPr>
                <w:rFonts w:hint="eastAsia"/>
              </w:rPr>
              <w:t>执行《地表水环境质量标准》（</w:t>
            </w:r>
            <w:r w:rsidR="0091784D" w:rsidRPr="008F0B69">
              <w:rPr>
                <w:rFonts w:hint="eastAsia"/>
              </w:rPr>
              <w:t>GB3838-2002</w:t>
            </w:r>
            <w:r w:rsidR="0091784D" w:rsidRPr="008F0B69">
              <w:rPr>
                <w:rFonts w:hint="eastAsia"/>
              </w:rPr>
              <w:t>）中</w:t>
            </w:r>
            <w:r w:rsidR="0091784D" w:rsidRPr="008F0B69">
              <w:t>Ⅲ</w:t>
            </w:r>
            <w:r w:rsidR="0091784D" w:rsidRPr="008F0B69">
              <w:rPr>
                <w:rFonts w:hint="eastAsia"/>
              </w:rPr>
              <w:t>类标准</w:t>
            </w:r>
            <w:r w:rsidR="00972AF9" w:rsidRPr="000D0281">
              <w:t>。</w:t>
            </w:r>
            <w:r w:rsidR="00AD4D24" w:rsidRPr="000D0281">
              <w:t>为了解项目区域地表水体的水质现</w:t>
            </w:r>
            <w:r w:rsidR="00AD4D24" w:rsidRPr="000D0281">
              <w:lastRenderedPageBreak/>
              <w:t>状，</w:t>
            </w:r>
            <w:r w:rsidR="00AD4D24" w:rsidRPr="008F0B69">
              <w:t>本次评价引用</w:t>
            </w:r>
            <w:r w:rsidR="00C53219">
              <w:rPr>
                <w:rFonts w:hint="eastAsia"/>
              </w:rPr>
              <w:t>叶县</w:t>
            </w:r>
            <w:r w:rsidR="00AD4D24" w:rsidRPr="008F0B69">
              <w:rPr>
                <w:rFonts w:hint="eastAsia"/>
              </w:rPr>
              <w:t>环境监测站</w:t>
            </w:r>
            <w:r w:rsidR="00AD4D24" w:rsidRPr="008F0B69">
              <w:rPr>
                <w:rFonts w:hint="eastAsia"/>
              </w:rPr>
              <w:t>2021</w:t>
            </w:r>
            <w:r w:rsidR="00AD4D24" w:rsidRPr="008F0B69">
              <w:rPr>
                <w:rFonts w:hint="eastAsia"/>
              </w:rPr>
              <w:t>年</w:t>
            </w:r>
            <w:r w:rsidR="00AD4D24" w:rsidRPr="008F0B69">
              <w:t>对</w:t>
            </w:r>
            <w:r w:rsidR="00640128" w:rsidRPr="00640128">
              <w:rPr>
                <w:rFonts w:hint="eastAsia"/>
              </w:rPr>
              <w:t>澧河叶舞公路桥</w:t>
            </w:r>
            <w:r w:rsidR="00AD4D24" w:rsidRPr="008F0B69">
              <w:rPr>
                <w:rFonts w:hint="eastAsia"/>
              </w:rPr>
              <w:t>断面</w:t>
            </w:r>
            <w:r w:rsidR="00AD4D24" w:rsidRPr="008F0B69">
              <w:t>的</w:t>
            </w:r>
            <w:r w:rsidR="00AD4D24" w:rsidRPr="000D0281">
              <w:t>地表水质量现状监测数据</w:t>
            </w:r>
            <w:r w:rsidR="00AD4D24" w:rsidRPr="008F0B69">
              <w:t>，其监测结果见下表：</w:t>
            </w:r>
          </w:p>
          <w:p w:rsidR="00AD4D24" w:rsidRPr="008F0B69" w:rsidRDefault="00AD4D24" w:rsidP="00AD4D24">
            <w:pPr>
              <w:spacing w:line="520" w:lineRule="exact"/>
              <w:ind w:firstLineChars="200" w:firstLine="480"/>
              <w:jc w:val="left"/>
              <w:rPr>
                <w:rFonts w:eastAsia="黑体"/>
                <w:bCs/>
                <w:sz w:val="24"/>
                <w:szCs w:val="24"/>
              </w:rPr>
            </w:pPr>
            <w:r w:rsidRPr="008F0B69">
              <w:rPr>
                <w:rFonts w:eastAsia="黑体"/>
                <w:bCs/>
                <w:sz w:val="24"/>
                <w:szCs w:val="24"/>
              </w:rPr>
              <w:t>表</w:t>
            </w:r>
            <w:r w:rsidR="00F7579A">
              <w:rPr>
                <w:rFonts w:eastAsia="黑体" w:hint="eastAsia"/>
                <w:bCs/>
                <w:sz w:val="24"/>
                <w:szCs w:val="24"/>
              </w:rPr>
              <w:t>13</w:t>
            </w:r>
            <w:r w:rsidRPr="008F0B69">
              <w:rPr>
                <w:rFonts w:eastAsia="黑体"/>
                <w:bCs/>
                <w:sz w:val="24"/>
                <w:szCs w:val="24"/>
              </w:rPr>
              <w:t xml:space="preserve">      </w:t>
            </w:r>
            <w:r w:rsidRPr="008F0B69">
              <w:rPr>
                <w:rFonts w:eastAsia="黑体" w:hint="eastAsia"/>
                <w:bCs/>
                <w:sz w:val="24"/>
                <w:szCs w:val="24"/>
              </w:rPr>
              <w:t xml:space="preserve"> </w:t>
            </w:r>
            <w:r w:rsidRPr="008F0B69">
              <w:rPr>
                <w:rFonts w:eastAsia="黑体"/>
                <w:bCs/>
                <w:sz w:val="24"/>
                <w:szCs w:val="24"/>
              </w:rPr>
              <w:t>项目</w:t>
            </w:r>
            <w:r w:rsidRPr="008F0B69">
              <w:rPr>
                <w:rFonts w:eastAsia="黑体" w:hint="eastAsia"/>
                <w:bCs/>
                <w:sz w:val="24"/>
                <w:szCs w:val="24"/>
              </w:rPr>
              <w:t>地表水</w:t>
            </w:r>
            <w:r w:rsidRPr="008F0B69">
              <w:rPr>
                <w:rFonts w:eastAsia="黑体"/>
                <w:bCs/>
                <w:sz w:val="24"/>
                <w:szCs w:val="24"/>
              </w:rPr>
              <w:t>环境质量现状监测结果</w:t>
            </w:r>
            <w:r w:rsidRPr="008F0B69">
              <w:rPr>
                <w:rFonts w:eastAsia="黑体" w:hint="eastAsia"/>
                <w:bCs/>
                <w:sz w:val="24"/>
                <w:szCs w:val="24"/>
              </w:rPr>
              <w:t xml:space="preserve">     </w:t>
            </w:r>
            <w:r w:rsidRPr="008F0B69">
              <w:rPr>
                <w:rFonts w:eastAsia="黑体" w:hint="eastAsia"/>
                <w:bCs/>
                <w:szCs w:val="24"/>
              </w:rPr>
              <w:t>单位：</w:t>
            </w:r>
            <w:r w:rsidRPr="008F0B69">
              <w:rPr>
                <w:rFonts w:eastAsia="黑体"/>
                <w:bCs/>
                <w:szCs w:val="24"/>
              </w:rPr>
              <w:t>mg/L</w:t>
            </w:r>
            <w:r w:rsidRPr="008F0B69">
              <w:rPr>
                <w:rFonts w:eastAsia="黑体" w:hint="eastAsia"/>
                <w:bCs/>
                <w:szCs w:val="24"/>
              </w:rPr>
              <w:t>（</w:t>
            </w:r>
            <w:r w:rsidRPr="008F0B69">
              <w:rPr>
                <w:rFonts w:eastAsia="黑体"/>
                <w:bCs/>
                <w:szCs w:val="24"/>
              </w:rPr>
              <w:t>pH</w:t>
            </w:r>
            <w:r w:rsidRPr="008F0B69">
              <w:rPr>
                <w:rFonts w:eastAsia="黑体" w:hint="eastAsia"/>
                <w:bCs/>
                <w:szCs w:val="24"/>
              </w:rPr>
              <w:t>无量纲）</w:t>
            </w:r>
          </w:p>
          <w:tbl>
            <w:tblPr>
              <w:tblW w:w="5000" w:type="pct"/>
              <w:jc w:val="center"/>
              <w:tblBorders>
                <w:top w:val="single" w:sz="12" w:space="0" w:color="auto"/>
                <w:bottom w:val="single" w:sz="12" w:space="0" w:color="auto"/>
                <w:insideH w:val="single" w:sz="4" w:space="0" w:color="auto"/>
                <w:insideV w:val="single" w:sz="4" w:space="0" w:color="auto"/>
              </w:tblBorders>
              <w:tblLook w:val="04A0"/>
            </w:tblPr>
            <w:tblGrid>
              <w:gridCol w:w="1702"/>
              <w:gridCol w:w="2126"/>
              <w:gridCol w:w="1546"/>
              <w:gridCol w:w="1480"/>
              <w:gridCol w:w="1595"/>
            </w:tblGrid>
            <w:tr w:rsidR="00AD4D24" w:rsidRPr="008F0B69" w:rsidTr="004F02A9">
              <w:trPr>
                <w:trHeight w:val="340"/>
                <w:jc w:val="center"/>
              </w:trPr>
              <w:tc>
                <w:tcPr>
                  <w:tcW w:w="1007" w:type="pct"/>
                  <w:vAlign w:val="center"/>
                </w:tcPr>
                <w:p w:rsidR="00AD4D24" w:rsidRPr="008F0B69" w:rsidRDefault="00AD4D24" w:rsidP="00AD4D24">
                  <w:pPr>
                    <w:pStyle w:val="22"/>
                  </w:pPr>
                  <w:r w:rsidRPr="008F0B69">
                    <w:t>监测点</w:t>
                  </w:r>
                </w:p>
              </w:tc>
              <w:tc>
                <w:tcPr>
                  <w:tcW w:w="1258" w:type="pct"/>
                  <w:vAlign w:val="center"/>
                </w:tcPr>
                <w:p w:rsidR="00AD4D24" w:rsidRPr="008F0B69" w:rsidRDefault="00AD4D24" w:rsidP="00AD4D24">
                  <w:pPr>
                    <w:pStyle w:val="22"/>
                  </w:pPr>
                  <w:r w:rsidRPr="008F0B69">
                    <w:t>项目</w:t>
                  </w:r>
                </w:p>
              </w:tc>
              <w:tc>
                <w:tcPr>
                  <w:tcW w:w="915" w:type="pct"/>
                  <w:vAlign w:val="center"/>
                </w:tcPr>
                <w:p w:rsidR="00AD4D24" w:rsidRPr="008F0B69" w:rsidRDefault="00AD4D24" w:rsidP="00AD4D24">
                  <w:pPr>
                    <w:adjustRightInd w:val="0"/>
                    <w:snapToGrid w:val="0"/>
                    <w:jc w:val="center"/>
                    <w:rPr>
                      <w:szCs w:val="21"/>
                    </w:rPr>
                  </w:pPr>
                  <w:r w:rsidRPr="008F0B69">
                    <w:rPr>
                      <w:szCs w:val="21"/>
                    </w:rPr>
                    <w:t>年平均值</w:t>
                  </w:r>
                </w:p>
              </w:tc>
              <w:tc>
                <w:tcPr>
                  <w:tcW w:w="876" w:type="pct"/>
                  <w:vAlign w:val="center"/>
                </w:tcPr>
                <w:p w:rsidR="00AD4D24" w:rsidRPr="008F0B69" w:rsidRDefault="00AD4D24" w:rsidP="00AD4D24">
                  <w:pPr>
                    <w:pStyle w:val="22"/>
                  </w:pPr>
                  <w:r w:rsidRPr="008F0B69">
                    <w:t>评价标准</w:t>
                  </w:r>
                </w:p>
              </w:tc>
              <w:tc>
                <w:tcPr>
                  <w:tcW w:w="944" w:type="pct"/>
                  <w:vAlign w:val="center"/>
                </w:tcPr>
                <w:p w:rsidR="00AD4D24" w:rsidRPr="008F0B69" w:rsidRDefault="00AD4D24" w:rsidP="00AD4D24">
                  <w:pPr>
                    <w:pStyle w:val="22"/>
                  </w:pPr>
                  <w:r w:rsidRPr="008F0B69">
                    <w:t>是否达标</w:t>
                  </w:r>
                </w:p>
              </w:tc>
            </w:tr>
            <w:tr w:rsidR="00AD4D24" w:rsidRPr="008F0B69" w:rsidTr="004F02A9">
              <w:trPr>
                <w:trHeight w:val="340"/>
                <w:jc w:val="center"/>
              </w:trPr>
              <w:tc>
                <w:tcPr>
                  <w:tcW w:w="1007" w:type="pct"/>
                  <w:vMerge w:val="restart"/>
                  <w:vAlign w:val="center"/>
                </w:tcPr>
                <w:p w:rsidR="00AD4D24" w:rsidRPr="008F0B69" w:rsidRDefault="00640128" w:rsidP="00AD4D24">
                  <w:pPr>
                    <w:pStyle w:val="22"/>
                  </w:pPr>
                  <w:r w:rsidRPr="00640128">
                    <w:rPr>
                      <w:rFonts w:hint="eastAsia"/>
                    </w:rPr>
                    <w:t>澧河叶舞公路桥</w:t>
                  </w:r>
                  <w:r w:rsidRPr="008F0B69">
                    <w:rPr>
                      <w:rFonts w:hint="eastAsia"/>
                    </w:rPr>
                    <w:t>断面</w:t>
                  </w:r>
                </w:p>
              </w:tc>
              <w:tc>
                <w:tcPr>
                  <w:tcW w:w="1258" w:type="pct"/>
                  <w:vAlign w:val="center"/>
                </w:tcPr>
                <w:p w:rsidR="00AD4D24" w:rsidRPr="008F0B69" w:rsidRDefault="00AD4D24" w:rsidP="00AD4D24">
                  <w:pPr>
                    <w:pStyle w:val="22"/>
                  </w:pPr>
                  <w:r w:rsidRPr="008F0B69">
                    <w:t>pH</w:t>
                  </w:r>
                </w:p>
              </w:tc>
              <w:tc>
                <w:tcPr>
                  <w:tcW w:w="915" w:type="pct"/>
                  <w:vAlign w:val="center"/>
                </w:tcPr>
                <w:p w:rsidR="00AD4D24" w:rsidRPr="008F0B69" w:rsidRDefault="00AD4D24" w:rsidP="00AD4D24">
                  <w:pPr>
                    <w:pStyle w:val="22"/>
                  </w:pPr>
                  <w:r w:rsidRPr="008F0B69">
                    <w:rPr>
                      <w:rFonts w:hint="eastAsia"/>
                    </w:rPr>
                    <w:t>8.0</w:t>
                  </w:r>
                </w:p>
              </w:tc>
              <w:tc>
                <w:tcPr>
                  <w:tcW w:w="876" w:type="pct"/>
                  <w:vAlign w:val="center"/>
                </w:tcPr>
                <w:p w:rsidR="00AD4D24" w:rsidRPr="008F0B69" w:rsidRDefault="00AD4D24" w:rsidP="00AD4D24">
                  <w:pPr>
                    <w:pStyle w:val="22"/>
                  </w:pPr>
                  <w:r w:rsidRPr="008F0B69">
                    <w:t>6</w:t>
                  </w:r>
                  <w:r w:rsidRPr="008F0B69">
                    <w:rPr>
                      <w:rFonts w:hint="eastAsia"/>
                    </w:rPr>
                    <w:t>~</w:t>
                  </w:r>
                  <w:r w:rsidRPr="008F0B69">
                    <w:t>9</w:t>
                  </w:r>
                </w:p>
              </w:tc>
              <w:tc>
                <w:tcPr>
                  <w:tcW w:w="944" w:type="pct"/>
                  <w:vAlign w:val="center"/>
                </w:tcPr>
                <w:p w:rsidR="00AD4D24" w:rsidRPr="008F0B69" w:rsidRDefault="00AD4D24" w:rsidP="00AD4D24">
                  <w:pPr>
                    <w:pStyle w:val="22"/>
                  </w:pPr>
                  <w:r w:rsidRPr="008F0B69">
                    <w:t>达标</w:t>
                  </w:r>
                </w:p>
              </w:tc>
            </w:tr>
            <w:tr w:rsidR="00AD4D24" w:rsidRPr="008F0B69" w:rsidTr="004F02A9">
              <w:trPr>
                <w:trHeight w:val="340"/>
                <w:jc w:val="center"/>
              </w:trPr>
              <w:tc>
                <w:tcPr>
                  <w:tcW w:w="1007" w:type="pct"/>
                  <w:vMerge/>
                  <w:vAlign w:val="center"/>
                </w:tcPr>
                <w:p w:rsidR="00AD4D24" w:rsidRPr="008F0B69" w:rsidRDefault="00AD4D24" w:rsidP="00AD4D24">
                  <w:pPr>
                    <w:pStyle w:val="22"/>
                  </w:pPr>
                </w:p>
              </w:tc>
              <w:tc>
                <w:tcPr>
                  <w:tcW w:w="1258" w:type="pct"/>
                  <w:vAlign w:val="center"/>
                </w:tcPr>
                <w:p w:rsidR="00AD4D24" w:rsidRPr="008F0B69" w:rsidRDefault="00AD4D24" w:rsidP="00AD4D24">
                  <w:pPr>
                    <w:pStyle w:val="22"/>
                  </w:pPr>
                  <w:r w:rsidRPr="008F0B69">
                    <w:t>高锰酸盐指数</w:t>
                  </w:r>
                </w:p>
              </w:tc>
              <w:tc>
                <w:tcPr>
                  <w:tcW w:w="915" w:type="pct"/>
                  <w:vAlign w:val="center"/>
                </w:tcPr>
                <w:p w:rsidR="00AD4D24" w:rsidRPr="008F0B69" w:rsidRDefault="006F2639" w:rsidP="00AD4D24">
                  <w:pPr>
                    <w:pStyle w:val="22"/>
                  </w:pPr>
                  <w:r>
                    <w:rPr>
                      <w:rFonts w:hint="eastAsia"/>
                    </w:rPr>
                    <w:t>4.4</w:t>
                  </w:r>
                </w:p>
              </w:tc>
              <w:tc>
                <w:tcPr>
                  <w:tcW w:w="876" w:type="pct"/>
                  <w:vAlign w:val="center"/>
                </w:tcPr>
                <w:p w:rsidR="00AD4D24" w:rsidRPr="008F0B69" w:rsidRDefault="00AD4D24" w:rsidP="00AD4D24">
                  <w:pPr>
                    <w:pStyle w:val="22"/>
                  </w:pPr>
                  <w:r w:rsidRPr="008F0B69">
                    <w:t>6</w:t>
                  </w:r>
                </w:p>
              </w:tc>
              <w:tc>
                <w:tcPr>
                  <w:tcW w:w="944" w:type="pct"/>
                  <w:vAlign w:val="center"/>
                </w:tcPr>
                <w:p w:rsidR="00AD4D24" w:rsidRPr="008F0B69" w:rsidRDefault="00AD4D24" w:rsidP="00AD4D24">
                  <w:pPr>
                    <w:pStyle w:val="22"/>
                  </w:pPr>
                  <w:r w:rsidRPr="008F0B69">
                    <w:t>达标</w:t>
                  </w:r>
                </w:p>
              </w:tc>
            </w:tr>
            <w:tr w:rsidR="00AD4D24" w:rsidRPr="008F0B69" w:rsidTr="004F02A9">
              <w:trPr>
                <w:trHeight w:val="340"/>
                <w:jc w:val="center"/>
              </w:trPr>
              <w:tc>
                <w:tcPr>
                  <w:tcW w:w="1007" w:type="pct"/>
                  <w:vMerge/>
                  <w:vAlign w:val="center"/>
                </w:tcPr>
                <w:p w:rsidR="00AD4D24" w:rsidRPr="008F0B69" w:rsidRDefault="00AD4D24" w:rsidP="00AD4D24">
                  <w:pPr>
                    <w:pStyle w:val="22"/>
                  </w:pPr>
                </w:p>
              </w:tc>
              <w:tc>
                <w:tcPr>
                  <w:tcW w:w="1258" w:type="pct"/>
                  <w:vAlign w:val="center"/>
                </w:tcPr>
                <w:p w:rsidR="00AD4D24" w:rsidRPr="008F0B69" w:rsidRDefault="00AD4D24" w:rsidP="00AD4D24">
                  <w:pPr>
                    <w:pStyle w:val="22"/>
                  </w:pPr>
                  <w:r w:rsidRPr="008F0B69">
                    <w:t>化学需氧量</w:t>
                  </w:r>
                </w:p>
              </w:tc>
              <w:tc>
                <w:tcPr>
                  <w:tcW w:w="915" w:type="pct"/>
                  <w:vAlign w:val="center"/>
                </w:tcPr>
                <w:p w:rsidR="00AD4D24" w:rsidRPr="008F0B69" w:rsidRDefault="006F2639" w:rsidP="00AD4D24">
                  <w:pPr>
                    <w:pStyle w:val="22"/>
                  </w:pPr>
                  <w:r>
                    <w:rPr>
                      <w:rFonts w:hint="eastAsia"/>
                    </w:rPr>
                    <w:t>12.9</w:t>
                  </w:r>
                </w:p>
              </w:tc>
              <w:tc>
                <w:tcPr>
                  <w:tcW w:w="876" w:type="pct"/>
                  <w:vAlign w:val="center"/>
                </w:tcPr>
                <w:p w:rsidR="00AD4D24" w:rsidRPr="008F0B69" w:rsidRDefault="00AD4D24" w:rsidP="00AD4D24">
                  <w:pPr>
                    <w:pStyle w:val="22"/>
                  </w:pPr>
                  <w:r w:rsidRPr="008F0B69">
                    <w:t>20</w:t>
                  </w:r>
                </w:p>
              </w:tc>
              <w:tc>
                <w:tcPr>
                  <w:tcW w:w="944" w:type="pct"/>
                  <w:vAlign w:val="center"/>
                </w:tcPr>
                <w:p w:rsidR="00AD4D24" w:rsidRPr="008F0B69" w:rsidRDefault="00AD4D24" w:rsidP="00AD4D24">
                  <w:pPr>
                    <w:pStyle w:val="22"/>
                  </w:pPr>
                  <w:r w:rsidRPr="008F0B69">
                    <w:t>达标</w:t>
                  </w:r>
                </w:p>
              </w:tc>
            </w:tr>
            <w:tr w:rsidR="00AD4D24" w:rsidRPr="008F0B69" w:rsidTr="004F02A9">
              <w:trPr>
                <w:trHeight w:val="340"/>
                <w:jc w:val="center"/>
              </w:trPr>
              <w:tc>
                <w:tcPr>
                  <w:tcW w:w="1007" w:type="pct"/>
                  <w:vMerge/>
                  <w:vAlign w:val="center"/>
                </w:tcPr>
                <w:p w:rsidR="00AD4D24" w:rsidRPr="008F0B69" w:rsidRDefault="00AD4D24" w:rsidP="00AD4D24">
                  <w:pPr>
                    <w:pStyle w:val="22"/>
                  </w:pPr>
                </w:p>
              </w:tc>
              <w:tc>
                <w:tcPr>
                  <w:tcW w:w="1258" w:type="pct"/>
                  <w:vAlign w:val="center"/>
                </w:tcPr>
                <w:p w:rsidR="00AD4D24" w:rsidRPr="008F0B69" w:rsidRDefault="00AD4D24" w:rsidP="00AD4D24">
                  <w:pPr>
                    <w:pStyle w:val="22"/>
                  </w:pPr>
                  <w:r w:rsidRPr="008F0B69">
                    <w:t>五日生化需氧量</w:t>
                  </w:r>
                </w:p>
              </w:tc>
              <w:tc>
                <w:tcPr>
                  <w:tcW w:w="915" w:type="pct"/>
                  <w:vAlign w:val="center"/>
                </w:tcPr>
                <w:p w:rsidR="00AD4D24" w:rsidRPr="008F0B69" w:rsidRDefault="006F2639" w:rsidP="00AD4D24">
                  <w:pPr>
                    <w:pStyle w:val="22"/>
                  </w:pPr>
                  <w:r>
                    <w:rPr>
                      <w:rFonts w:hint="eastAsia"/>
                    </w:rPr>
                    <w:t>1.0</w:t>
                  </w:r>
                </w:p>
              </w:tc>
              <w:tc>
                <w:tcPr>
                  <w:tcW w:w="876" w:type="pct"/>
                  <w:vAlign w:val="center"/>
                </w:tcPr>
                <w:p w:rsidR="00AD4D24" w:rsidRPr="008F0B69" w:rsidRDefault="00AD4D24" w:rsidP="00AD4D24">
                  <w:pPr>
                    <w:pStyle w:val="22"/>
                  </w:pPr>
                  <w:r w:rsidRPr="008F0B69">
                    <w:t>4</w:t>
                  </w:r>
                </w:p>
              </w:tc>
              <w:tc>
                <w:tcPr>
                  <w:tcW w:w="944" w:type="pct"/>
                  <w:vAlign w:val="center"/>
                </w:tcPr>
                <w:p w:rsidR="00AD4D24" w:rsidRPr="008F0B69" w:rsidRDefault="00AD4D24" w:rsidP="00AD4D24">
                  <w:pPr>
                    <w:pStyle w:val="22"/>
                  </w:pPr>
                  <w:r w:rsidRPr="008F0B69">
                    <w:t>达标</w:t>
                  </w:r>
                </w:p>
              </w:tc>
            </w:tr>
            <w:tr w:rsidR="00AD4D24" w:rsidRPr="008F0B69" w:rsidTr="004F02A9">
              <w:trPr>
                <w:trHeight w:val="340"/>
                <w:jc w:val="center"/>
              </w:trPr>
              <w:tc>
                <w:tcPr>
                  <w:tcW w:w="1007" w:type="pct"/>
                  <w:vMerge/>
                  <w:vAlign w:val="center"/>
                </w:tcPr>
                <w:p w:rsidR="00AD4D24" w:rsidRPr="008F0B69" w:rsidRDefault="00AD4D24" w:rsidP="00AD4D24">
                  <w:pPr>
                    <w:pStyle w:val="22"/>
                  </w:pPr>
                </w:p>
              </w:tc>
              <w:tc>
                <w:tcPr>
                  <w:tcW w:w="1258" w:type="pct"/>
                  <w:vAlign w:val="center"/>
                </w:tcPr>
                <w:p w:rsidR="00AD4D24" w:rsidRPr="008F0B69" w:rsidRDefault="00AD4D24" w:rsidP="00AD4D24">
                  <w:pPr>
                    <w:pStyle w:val="22"/>
                  </w:pPr>
                  <w:r w:rsidRPr="008F0B69">
                    <w:t>氨氮</w:t>
                  </w:r>
                </w:p>
              </w:tc>
              <w:tc>
                <w:tcPr>
                  <w:tcW w:w="915" w:type="pct"/>
                  <w:vAlign w:val="center"/>
                </w:tcPr>
                <w:p w:rsidR="00AD4D24" w:rsidRPr="008F0B69" w:rsidRDefault="006F2639" w:rsidP="00AD4D24">
                  <w:pPr>
                    <w:pStyle w:val="22"/>
                  </w:pPr>
                  <w:r>
                    <w:rPr>
                      <w:rFonts w:hint="eastAsia"/>
                    </w:rPr>
                    <w:t>0.16</w:t>
                  </w:r>
                </w:p>
              </w:tc>
              <w:tc>
                <w:tcPr>
                  <w:tcW w:w="876" w:type="pct"/>
                  <w:vAlign w:val="center"/>
                </w:tcPr>
                <w:p w:rsidR="00AD4D24" w:rsidRPr="008F0B69" w:rsidRDefault="00AD4D24" w:rsidP="00AD4D24">
                  <w:pPr>
                    <w:pStyle w:val="22"/>
                  </w:pPr>
                  <w:r w:rsidRPr="008F0B69">
                    <w:t>1.0</w:t>
                  </w:r>
                </w:p>
              </w:tc>
              <w:tc>
                <w:tcPr>
                  <w:tcW w:w="944" w:type="pct"/>
                  <w:vAlign w:val="center"/>
                </w:tcPr>
                <w:p w:rsidR="00AD4D24" w:rsidRPr="008F0B69" w:rsidRDefault="00AD4D24" w:rsidP="00AD4D24">
                  <w:pPr>
                    <w:pStyle w:val="22"/>
                  </w:pPr>
                  <w:r w:rsidRPr="008F0B69">
                    <w:t>达标</w:t>
                  </w:r>
                </w:p>
              </w:tc>
            </w:tr>
            <w:tr w:rsidR="00AD4D24" w:rsidRPr="008F0B69" w:rsidTr="004F02A9">
              <w:trPr>
                <w:trHeight w:val="340"/>
                <w:jc w:val="center"/>
              </w:trPr>
              <w:tc>
                <w:tcPr>
                  <w:tcW w:w="1007" w:type="pct"/>
                  <w:vMerge/>
                  <w:vAlign w:val="center"/>
                </w:tcPr>
                <w:p w:rsidR="00AD4D24" w:rsidRPr="008F0B69" w:rsidRDefault="00AD4D24" w:rsidP="00AD4D24">
                  <w:pPr>
                    <w:pStyle w:val="22"/>
                  </w:pPr>
                </w:p>
              </w:tc>
              <w:tc>
                <w:tcPr>
                  <w:tcW w:w="1258" w:type="pct"/>
                  <w:vAlign w:val="center"/>
                </w:tcPr>
                <w:p w:rsidR="00AD4D24" w:rsidRPr="008F0B69" w:rsidRDefault="00AD4D24" w:rsidP="00AD4D24">
                  <w:pPr>
                    <w:pStyle w:val="22"/>
                  </w:pPr>
                  <w:r w:rsidRPr="008F0B69">
                    <w:t>总磷</w:t>
                  </w:r>
                </w:p>
              </w:tc>
              <w:tc>
                <w:tcPr>
                  <w:tcW w:w="915" w:type="pct"/>
                  <w:vAlign w:val="center"/>
                </w:tcPr>
                <w:p w:rsidR="00AD4D24" w:rsidRPr="008F0B69" w:rsidRDefault="006F2639" w:rsidP="00AD4D24">
                  <w:pPr>
                    <w:pStyle w:val="22"/>
                  </w:pPr>
                  <w:r>
                    <w:rPr>
                      <w:rFonts w:hint="eastAsia"/>
                    </w:rPr>
                    <w:t>0.048</w:t>
                  </w:r>
                </w:p>
              </w:tc>
              <w:tc>
                <w:tcPr>
                  <w:tcW w:w="876" w:type="pct"/>
                  <w:vAlign w:val="center"/>
                </w:tcPr>
                <w:p w:rsidR="00AD4D24" w:rsidRPr="008F0B69" w:rsidRDefault="00AD4D24" w:rsidP="00AD4D24">
                  <w:pPr>
                    <w:pStyle w:val="22"/>
                  </w:pPr>
                  <w:r w:rsidRPr="008F0B69">
                    <w:t>0.2</w:t>
                  </w:r>
                </w:p>
              </w:tc>
              <w:tc>
                <w:tcPr>
                  <w:tcW w:w="944" w:type="pct"/>
                  <w:vAlign w:val="center"/>
                </w:tcPr>
                <w:p w:rsidR="00AD4D24" w:rsidRPr="008F0B69" w:rsidRDefault="00AD4D24" w:rsidP="00AD4D24">
                  <w:pPr>
                    <w:pStyle w:val="22"/>
                  </w:pPr>
                  <w:r w:rsidRPr="008F0B69">
                    <w:t>达标</w:t>
                  </w:r>
                </w:p>
              </w:tc>
            </w:tr>
          </w:tbl>
          <w:p w:rsidR="00AD4D24" w:rsidRPr="006F2639" w:rsidRDefault="00AD4D24" w:rsidP="006F2639">
            <w:pPr>
              <w:pStyle w:val="10"/>
            </w:pPr>
            <w:r w:rsidRPr="008F0B69">
              <w:t>根据监测结果，</w:t>
            </w:r>
            <w:r w:rsidR="006F2639" w:rsidRPr="006F2639">
              <w:rPr>
                <w:rFonts w:hint="eastAsia"/>
              </w:rPr>
              <w:t>澧河叶舞公路桥</w:t>
            </w:r>
            <w:r w:rsidRPr="008F0B69">
              <w:rPr>
                <w:rFonts w:hint="eastAsia"/>
              </w:rPr>
              <w:t>断面各项监测因子的监测值均</w:t>
            </w:r>
            <w:r w:rsidRPr="008F0B69">
              <w:t>能满足《地表水环境质量标准》（</w:t>
            </w:r>
            <w:r w:rsidRPr="008F0B69">
              <w:t>GB3838-2002</w:t>
            </w:r>
            <w:r w:rsidRPr="008F0B69">
              <w:t>）</w:t>
            </w:r>
            <w:r w:rsidRPr="008F0B69">
              <w:t>Ⅲ</w:t>
            </w:r>
            <w:r w:rsidRPr="008F0B69">
              <w:t>类水质标准要求。</w:t>
            </w:r>
          </w:p>
          <w:p w:rsidR="00116A7A" w:rsidRPr="008F0B69" w:rsidRDefault="00F97DAC" w:rsidP="00116A7A">
            <w:pPr>
              <w:adjustRightInd w:val="0"/>
              <w:snapToGrid w:val="0"/>
              <w:spacing w:line="520" w:lineRule="exact"/>
              <w:ind w:firstLineChars="200" w:firstLine="482"/>
              <w:jc w:val="left"/>
              <w:textAlignment w:val="baseline"/>
              <w:rPr>
                <w:b/>
                <w:sz w:val="24"/>
              </w:rPr>
            </w:pPr>
            <w:r w:rsidRPr="008F0B69">
              <w:rPr>
                <w:rFonts w:hint="eastAsia"/>
                <w:b/>
                <w:sz w:val="24"/>
              </w:rPr>
              <w:t>3</w:t>
            </w:r>
            <w:r w:rsidR="00116A7A" w:rsidRPr="008F0B69">
              <w:rPr>
                <w:rFonts w:hint="eastAsia"/>
                <w:b/>
                <w:sz w:val="24"/>
              </w:rPr>
              <w:t>、声环境质量现状</w:t>
            </w:r>
          </w:p>
          <w:p w:rsidR="00B342F4" w:rsidRPr="008F0B69" w:rsidRDefault="00B342F4" w:rsidP="006F2639">
            <w:pPr>
              <w:pStyle w:val="10"/>
            </w:pPr>
            <w:r w:rsidRPr="008F0B69">
              <w:rPr>
                <w:rFonts w:hint="eastAsia"/>
              </w:rPr>
              <w:t>根据《建设项目环境影响报告表编制技术指南（污染影响类）（试行）》，厂界外周边</w:t>
            </w:r>
            <w:r w:rsidRPr="008F0B69">
              <w:rPr>
                <w:rFonts w:hint="eastAsia"/>
              </w:rPr>
              <w:t>50</w:t>
            </w:r>
            <w:r w:rsidRPr="008F0B69">
              <w:rPr>
                <w:rFonts w:hint="eastAsia"/>
              </w:rPr>
              <w:t>米范围内存在声环境保护目标的建设项目，应监测保护目标声环境质量现状并评价达标情况</w:t>
            </w:r>
            <w:r w:rsidR="00C60E9D" w:rsidRPr="008F0B69">
              <w:rPr>
                <w:rFonts w:hint="eastAsia"/>
              </w:rPr>
              <w:t>，厂界外周边</w:t>
            </w:r>
            <w:r w:rsidR="00C60E9D" w:rsidRPr="008F0B69">
              <w:rPr>
                <w:rFonts w:hint="eastAsia"/>
              </w:rPr>
              <w:t>50</w:t>
            </w:r>
            <w:r w:rsidR="00C60E9D" w:rsidRPr="008F0B69">
              <w:rPr>
                <w:rFonts w:hint="eastAsia"/>
              </w:rPr>
              <w:t>米范围内无声环境保护目标的，不再要求提供声环境质量现状监测数据。</w:t>
            </w:r>
          </w:p>
          <w:p w:rsidR="00C60E9D" w:rsidRPr="008F0B69" w:rsidRDefault="005A5FBB" w:rsidP="006F2639">
            <w:pPr>
              <w:pStyle w:val="10"/>
              <w:rPr>
                <w:rFonts w:hAnsi="宋体"/>
              </w:rPr>
            </w:pPr>
            <w:r w:rsidRPr="008F0B69">
              <w:t>本项目</w:t>
            </w:r>
            <w:r w:rsidR="00C60E9D" w:rsidRPr="008F0B69">
              <w:rPr>
                <w:rFonts w:hint="eastAsia"/>
              </w:rPr>
              <w:t>厂界外周边</w:t>
            </w:r>
            <w:r w:rsidR="00C60E9D" w:rsidRPr="008F0B69">
              <w:rPr>
                <w:rFonts w:hint="eastAsia"/>
              </w:rPr>
              <w:t>50</w:t>
            </w:r>
            <w:r w:rsidR="00C60E9D" w:rsidRPr="008F0B69">
              <w:rPr>
                <w:rFonts w:hint="eastAsia"/>
              </w:rPr>
              <w:t>米范围内无声环境保护目标，因此不再对声环境质量现状进行监测、</w:t>
            </w:r>
            <w:r w:rsidR="00C60E9D" w:rsidRPr="008F0B69">
              <w:rPr>
                <w:rFonts w:hAnsi="宋体"/>
              </w:rPr>
              <w:t>评价</w:t>
            </w:r>
            <w:r w:rsidR="00C60E9D" w:rsidRPr="008F0B69">
              <w:rPr>
                <w:rFonts w:hAnsi="宋体" w:hint="eastAsia"/>
              </w:rPr>
              <w:t>。</w:t>
            </w:r>
          </w:p>
          <w:p w:rsidR="00F97DAC" w:rsidRPr="00B05961" w:rsidRDefault="00F97DAC" w:rsidP="00B05961">
            <w:pPr>
              <w:pStyle w:val="10"/>
              <w:ind w:firstLine="482"/>
              <w:rPr>
                <w:b/>
              </w:rPr>
            </w:pPr>
            <w:r w:rsidRPr="00B05961">
              <w:rPr>
                <w:rFonts w:hint="eastAsia"/>
                <w:b/>
              </w:rPr>
              <w:t>4</w:t>
            </w:r>
            <w:r w:rsidRPr="00B05961">
              <w:rPr>
                <w:b/>
              </w:rPr>
              <w:t>、地下水</w:t>
            </w:r>
            <w:r w:rsidRPr="00B05961">
              <w:rPr>
                <w:rFonts w:hint="eastAsia"/>
                <w:b/>
              </w:rPr>
              <w:t>、</w:t>
            </w:r>
            <w:r w:rsidRPr="00B05961">
              <w:rPr>
                <w:b/>
              </w:rPr>
              <w:t>土壤质量现状</w:t>
            </w:r>
          </w:p>
          <w:p w:rsidR="00F97DAC" w:rsidRPr="008F0B69" w:rsidRDefault="005A5FBB" w:rsidP="00B05961">
            <w:pPr>
              <w:pStyle w:val="10"/>
            </w:pPr>
            <w:r w:rsidRPr="008F0B69">
              <w:rPr>
                <w:rFonts w:hint="eastAsia"/>
                <w:lang w:val="zh-CN"/>
              </w:rPr>
              <w:t>本项目利用</w:t>
            </w:r>
            <w:r w:rsidR="00B05961" w:rsidRPr="00B05961">
              <w:rPr>
                <w:rFonts w:hint="eastAsia"/>
                <w:lang w:val="zh-CN"/>
              </w:rPr>
              <w:t>水泥、粉煤灰、添加剂等</w:t>
            </w:r>
            <w:r w:rsidRPr="008F0B69">
              <w:rPr>
                <w:rFonts w:hint="eastAsia"/>
                <w:lang w:val="zh-CN"/>
              </w:rPr>
              <w:t>生产</w:t>
            </w:r>
            <w:r w:rsidR="00B05961">
              <w:rPr>
                <w:kern w:val="0"/>
                <w:lang w:val="zh-CN"/>
              </w:rPr>
              <w:t>矿用无机速凝喷射复合砂浆新型材料</w:t>
            </w:r>
            <w:r w:rsidR="00032D9A" w:rsidRPr="008F0B69">
              <w:rPr>
                <w:rFonts w:hint="eastAsia"/>
                <w:lang w:val="zh-CN"/>
              </w:rPr>
              <w:t>，</w:t>
            </w:r>
            <w:r w:rsidR="00F97DAC" w:rsidRPr="008F0B69">
              <w:t>查阅《建设项目环境影响评价分类管理名录》（</w:t>
            </w:r>
            <w:r w:rsidR="00F97DAC" w:rsidRPr="008F0B69">
              <w:t>2021</w:t>
            </w:r>
            <w:r w:rsidR="00F97DAC" w:rsidRPr="008F0B69">
              <w:t>年版），本项目</w:t>
            </w:r>
            <w:r w:rsidR="00F97DAC" w:rsidRPr="008F0B69">
              <w:rPr>
                <w:rFonts w:hint="eastAsia"/>
              </w:rPr>
              <w:t>应编制</w:t>
            </w:r>
            <w:r w:rsidR="00F97DAC" w:rsidRPr="008F0B69">
              <w:t>环境影响评价报告表</w:t>
            </w:r>
            <w:r w:rsidR="00F97DAC" w:rsidRPr="008F0B69">
              <w:rPr>
                <w:rFonts w:hint="eastAsia"/>
              </w:rPr>
              <w:t>。根据《建设项目环境影响报告表编制技术指南（污染影响类）（试行）》</w:t>
            </w:r>
            <w:r w:rsidR="00F97DAC" w:rsidRPr="008F0B69">
              <w:rPr>
                <w:rFonts w:hint="eastAsia"/>
              </w:rPr>
              <w:t>-</w:t>
            </w:r>
            <w:r w:rsidR="00F97DAC" w:rsidRPr="008F0B69">
              <w:rPr>
                <w:rFonts w:hint="eastAsia"/>
              </w:rPr>
              <w:t>“地下水、土壤环境原则上不开展环境质量现状调查。建设项目存在土壤、地下水环境污染途径的，应结合污染源、保护目标分布情况开展现状调查以留作背景值。”</w:t>
            </w:r>
          </w:p>
          <w:p w:rsidR="00F97DAC" w:rsidRPr="008F0B69" w:rsidRDefault="005A5FBB" w:rsidP="00B05961">
            <w:pPr>
              <w:pStyle w:val="10"/>
            </w:pPr>
            <w:r w:rsidRPr="008F0B69">
              <w:rPr>
                <w:rFonts w:hint="eastAsia"/>
                <w:lang w:val="zh-CN"/>
              </w:rPr>
              <w:t>本项目</w:t>
            </w:r>
            <w:r w:rsidR="00F97DAC" w:rsidRPr="008F0B69">
              <w:rPr>
                <w:rFonts w:hint="eastAsia"/>
              </w:rPr>
              <w:t>生产区域地面全部硬化，</w:t>
            </w:r>
            <w:r w:rsidR="00F057A3" w:rsidRPr="008F0B69">
              <w:rPr>
                <w:rFonts w:hint="eastAsia"/>
              </w:rPr>
              <w:t>生活</w:t>
            </w:r>
            <w:r w:rsidR="00F057A3" w:rsidRPr="008F0B69">
              <w:t>污水</w:t>
            </w:r>
            <w:r w:rsidR="00F057A3" w:rsidRPr="008F0B69">
              <w:rPr>
                <w:rFonts w:hint="eastAsia"/>
              </w:rPr>
              <w:t>经化粪池收集处理后，定期由抽粪</w:t>
            </w:r>
            <w:r w:rsidR="00F057A3" w:rsidRPr="008F0B69">
              <w:rPr>
                <w:rFonts w:hint="eastAsia"/>
              </w:rPr>
              <w:lastRenderedPageBreak/>
              <w:t>车拉走肥田。</w:t>
            </w:r>
            <w:r w:rsidR="00B05961">
              <w:rPr>
                <w:rFonts w:hint="eastAsia"/>
              </w:rPr>
              <w:t>车辆</w:t>
            </w:r>
            <w:r w:rsidR="00B05961">
              <w:t>冲洗</w:t>
            </w:r>
            <w:r w:rsidR="00F057A3" w:rsidRPr="008F0B69">
              <w:t>废水经车辆冲洗沉淀池收集处理后循环使用</w:t>
            </w:r>
            <w:r w:rsidR="00F057A3" w:rsidRPr="008F0B69">
              <w:rPr>
                <w:rFonts w:hint="eastAsia"/>
              </w:rPr>
              <w:t>，</w:t>
            </w:r>
            <w:r w:rsidR="00F057A3" w:rsidRPr="008F0B69">
              <w:t>不外排</w:t>
            </w:r>
            <w:r w:rsidR="002B7677" w:rsidRPr="008F0B69">
              <w:rPr>
                <w:rFonts w:hint="eastAsia"/>
              </w:rPr>
              <w:t>。</w:t>
            </w:r>
            <w:r w:rsidR="00094E18" w:rsidRPr="008F0B69">
              <w:rPr>
                <w:rFonts w:hint="eastAsia"/>
                <w:lang w:val="zh-CN"/>
              </w:rPr>
              <w:t>本项目</w:t>
            </w:r>
            <w:r w:rsidR="00F97DAC" w:rsidRPr="008F0B69">
              <w:rPr>
                <w:rFonts w:hint="eastAsia"/>
              </w:rPr>
              <w:t>不存在地下水、土壤污染途径。</w:t>
            </w:r>
            <w:r w:rsidR="00F97DAC" w:rsidRPr="008F0B69">
              <w:t>故</w:t>
            </w:r>
            <w:r w:rsidR="00F97DAC" w:rsidRPr="008F0B69">
              <w:rPr>
                <w:rFonts w:hint="eastAsia"/>
              </w:rPr>
              <w:t>，</w:t>
            </w:r>
            <w:r w:rsidR="00F97DAC" w:rsidRPr="008F0B69">
              <w:t>本次评价不再</w:t>
            </w:r>
            <w:r w:rsidR="00F97DAC" w:rsidRPr="008F0B69">
              <w:rPr>
                <w:rFonts w:hint="eastAsia"/>
              </w:rPr>
              <w:t>开展地下水、土壤环境质量现状调查</w:t>
            </w:r>
            <w:r w:rsidR="00F97DAC" w:rsidRPr="008F0B69">
              <w:t>。</w:t>
            </w:r>
          </w:p>
          <w:p w:rsidR="00F97DAC" w:rsidRPr="00B05961" w:rsidRDefault="00F97DAC" w:rsidP="00B05961">
            <w:pPr>
              <w:pStyle w:val="10"/>
              <w:ind w:firstLine="482"/>
              <w:rPr>
                <w:b/>
                <w:kern w:val="0"/>
                <w:lang w:val="zh-CN"/>
              </w:rPr>
            </w:pPr>
            <w:r w:rsidRPr="00B05961">
              <w:rPr>
                <w:rFonts w:hint="eastAsia"/>
                <w:b/>
              </w:rPr>
              <w:t>5</w:t>
            </w:r>
            <w:r w:rsidRPr="00B05961">
              <w:rPr>
                <w:rFonts w:hint="eastAsia"/>
                <w:b/>
                <w:kern w:val="0"/>
                <w:lang w:val="zh-CN"/>
              </w:rPr>
              <w:t>、生态环境质量现状</w:t>
            </w:r>
          </w:p>
          <w:p w:rsidR="00F97DAC" w:rsidRPr="008F0B69" w:rsidRDefault="005A5FBB" w:rsidP="00B05961">
            <w:pPr>
              <w:pStyle w:val="10"/>
            </w:pPr>
            <w:r w:rsidRPr="008F0B69">
              <w:rPr>
                <w:rFonts w:hint="eastAsia"/>
                <w:lang w:val="zh-CN"/>
              </w:rPr>
              <w:t>本项目</w:t>
            </w:r>
            <w:r w:rsidR="00F97DAC" w:rsidRPr="008F0B69">
              <w:rPr>
                <w:rFonts w:hint="eastAsia"/>
              </w:rPr>
              <w:t>位于</w:t>
            </w:r>
            <w:r w:rsidR="0006184D">
              <w:rPr>
                <w:kern w:val="0"/>
                <w:lang w:val="zh-CN"/>
              </w:rPr>
              <w:t>叶县常村镇叶县金叶农商发展有限责任公司元发建材厂院内</w:t>
            </w:r>
            <w:r w:rsidR="00F97DAC" w:rsidRPr="008F0B69">
              <w:rPr>
                <w:rFonts w:hint="eastAsia"/>
              </w:rPr>
              <w:t>，周围</w:t>
            </w:r>
            <w:r w:rsidR="00F97DAC" w:rsidRPr="008F0B69">
              <w:rPr>
                <w:rFonts w:hint="eastAsia"/>
              </w:rPr>
              <w:t>500m</w:t>
            </w:r>
            <w:r w:rsidR="00F97DAC" w:rsidRPr="008F0B69">
              <w:rPr>
                <w:rFonts w:hint="eastAsia"/>
              </w:rPr>
              <w:t>范围内无野生植被、大型野生动物及受国家保护的动植物种类。</w:t>
            </w:r>
          </w:p>
          <w:p w:rsidR="00041ED7" w:rsidRPr="008F0B69" w:rsidRDefault="00F97DAC" w:rsidP="00B05961">
            <w:pPr>
              <w:pStyle w:val="10"/>
            </w:pPr>
            <w:r w:rsidRPr="008F0B69">
              <w:rPr>
                <w:rFonts w:hint="eastAsia"/>
              </w:rPr>
              <w:t>同时</w:t>
            </w:r>
            <w:r w:rsidR="005A5FBB" w:rsidRPr="008F0B69">
              <w:rPr>
                <w:rFonts w:hint="eastAsia"/>
                <w:lang w:val="zh-CN"/>
              </w:rPr>
              <w:t>本项目</w:t>
            </w:r>
            <w:r w:rsidRPr="008F0B69">
              <w:rPr>
                <w:rFonts w:hint="eastAsia"/>
              </w:rPr>
              <w:t>场址所在地区的生态系统已经演化为以人工生态系统为主，生态系统结构和功能比较单一。天然植被已经被人工植被取代，生态敏感性低。本项目厂址所在地区及周边无自然生态保护区和风景名胜区。</w:t>
            </w:r>
          </w:p>
          <w:p w:rsidR="00F057A3" w:rsidRPr="008F0B69" w:rsidRDefault="00F057A3" w:rsidP="00F057A3">
            <w:pPr>
              <w:autoSpaceDE w:val="0"/>
              <w:autoSpaceDN w:val="0"/>
              <w:adjustRightInd w:val="0"/>
              <w:spacing w:line="520" w:lineRule="exact"/>
              <w:ind w:firstLineChars="200" w:firstLine="602"/>
              <w:rPr>
                <w:b/>
                <w:sz w:val="30"/>
                <w:szCs w:val="22"/>
              </w:rPr>
            </w:pPr>
          </w:p>
        </w:tc>
      </w:tr>
      <w:tr w:rsidR="00FA60B0" w:rsidRPr="008F0B69" w:rsidTr="00146E61">
        <w:tc>
          <w:tcPr>
            <w:tcW w:w="567" w:type="dxa"/>
            <w:vAlign w:val="center"/>
          </w:tcPr>
          <w:p w:rsidR="00FA60B0" w:rsidRPr="008F0B69" w:rsidRDefault="00FA60B0" w:rsidP="001B0137">
            <w:pPr>
              <w:spacing w:line="360" w:lineRule="auto"/>
              <w:jc w:val="center"/>
              <w:rPr>
                <w:sz w:val="24"/>
                <w:szCs w:val="24"/>
              </w:rPr>
            </w:pPr>
            <w:r w:rsidRPr="008F0B69">
              <w:rPr>
                <w:rFonts w:hAnsi="宋体"/>
                <w:sz w:val="24"/>
                <w:szCs w:val="24"/>
              </w:rPr>
              <w:lastRenderedPageBreak/>
              <w:t>环境保护目标</w:t>
            </w:r>
          </w:p>
        </w:tc>
        <w:tc>
          <w:tcPr>
            <w:tcW w:w="8665" w:type="dxa"/>
            <w:vAlign w:val="center"/>
          </w:tcPr>
          <w:p w:rsidR="00AF1965" w:rsidRPr="008F0B69" w:rsidRDefault="005A5FBB" w:rsidP="00AF1965">
            <w:pPr>
              <w:spacing w:line="520" w:lineRule="exact"/>
              <w:ind w:firstLineChars="200" w:firstLine="480"/>
              <w:jc w:val="left"/>
              <w:rPr>
                <w:rFonts w:hAnsi="宋体"/>
                <w:sz w:val="24"/>
              </w:rPr>
            </w:pPr>
            <w:r w:rsidRPr="008F0B69">
              <w:rPr>
                <w:rFonts w:hint="eastAsia"/>
                <w:sz w:val="24"/>
                <w:lang w:val="zh-CN"/>
              </w:rPr>
              <w:t>本项目</w:t>
            </w:r>
            <w:r w:rsidR="008454FA" w:rsidRPr="008F0B69">
              <w:rPr>
                <w:rFonts w:hAnsi="宋体"/>
                <w:sz w:val="24"/>
                <w:szCs w:val="22"/>
              </w:rPr>
              <w:t>位于</w:t>
            </w:r>
            <w:r w:rsidR="0006184D">
              <w:rPr>
                <w:kern w:val="0"/>
                <w:sz w:val="24"/>
                <w:szCs w:val="24"/>
                <w:lang w:val="zh-CN"/>
              </w:rPr>
              <w:t>叶县常村镇叶县金叶农商发展有限责任公司元发建材厂院内</w:t>
            </w:r>
            <w:r w:rsidR="008454FA" w:rsidRPr="008F0B69">
              <w:rPr>
                <w:rFonts w:hAnsi="宋体"/>
                <w:sz w:val="24"/>
                <w:szCs w:val="22"/>
              </w:rPr>
              <w:t>，厂区周边</w:t>
            </w:r>
            <w:r w:rsidR="008454FA" w:rsidRPr="008F0B69">
              <w:rPr>
                <w:sz w:val="24"/>
                <w:szCs w:val="22"/>
              </w:rPr>
              <w:t>500m</w:t>
            </w:r>
            <w:r w:rsidR="004E4B7B" w:rsidRPr="008F0B69">
              <w:rPr>
                <w:rFonts w:hAnsi="宋体"/>
                <w:sz w:val="24"/>
                <w:szCs w:val="22"/>
              </w:rPr>
              <w:t>范围内无自然保护区、风景名胜区</w:t>
            </w:r>
            <w:r w:rsidR="004E4B7B" w:rsidRPr="008F0B69">
              <w:rPr>
                <w:rFonts w:hAnsi="宋体" w:hint="eastAsia"/>
                <w:sz w:val="24"/>
                <w:szCs w:val="22"/>
              </w:rPr>
              <w:t>，</w:t>
            </w:r>
            <w:r w:rsidR="008454FA" w:rsidRPr="008F0B69">
              <w:rPr>
                <w:rFonts w:hAnsi="宋体"/>
                <w:sz w:val="24"/>
                <w:szCs w:val="22"/>
              </w:rPr>
              <w:t>无地下水集中式饮用水水源、热水、矿泉水、温泉等特殊地下水资源。</w:t>
            </w:r>
            <w:r w:rsidRPr="008F0B69">
              <w:rPr>
                <w:rFonts w:hint="eastAsia"/>
                <w:sz w:val="24"/>
                <w:lang w:val="zh-CN"/>
              </w:rPr>
              <w:t>本项目</w:t>
            </w:r>
            <w:r w:rsidR="00AF1965" w:rsidRPr="008F0B69">
              <w:rPr>
                <w:rFonts w:hAnsi="宋体"/>
                <w:sz w:val="24"/>
              </w:rPr>
              <w:t>周围环境保护目标及其距离见</w:t>
            </w:r>
            <w:r w:rsidR="00AF1965" w:rsidRPr="008F0B69">
              <w:rPr>
                <w:rFonts w:hAnsi="宋体" w:hint="eastAsia"/>
                <w:sz w:val="24"/>
              </w:rPr>
              <w:t>下</w:t>
            </w:r>
            <w:r w:rsidR="00AF1965" w:rsidRPr="008F0B69">
              <w:rPr>
                <w:rFonts w:hAnsi="宋体"/>
                <w:sz w:val="24"/>
              </w:rPr>
              <w:t>表。</w:t>
            </w:r>
          </w:p>
          <w:p w:rsidR="00AF1965" w:rsidRPr="008F0B69" w:rsidRDefault="00AF1965" w:rsidP="00AF1965">
            <w:pPr>
              <w:spacing w:line="520" w:lineRule="exact"/>
              <w:ind w:firstLineChars="200" w:firstLine="480"/>
              <w:jc w:val="left"/>
              <w:rPr>
                <w:rFonts w:eastAsia="黑体"/>
                <w:sz w:val="24"/>
              </w:rPr>
            </w:pPr>
            <w:r w:rsidRPr="008F0B69">
              <w:rPr>
                <w:rFonts w:eastAsia="黑体" w:hAnsi="黑体"/>
                <w:sz w:val="24"/>
              </w:rPr>
              <w:t>表</w:t>
            </w:r>
            <w:r w:rsidR="00611E16" w:rsidRPr="008F0B69">
              <w:rPr>
                <w:rFonts w:eastAsia="黑体" w:hint="eastAsia"/>
                <w:sz w:val="24"/>
              </w:rPr>
              <w:t>1</w:t>
            </w:r>
            <w:r w:rsidR="00F7579A">
              <w:rPr>
                <w:rFonts w:eastAsia="黑体" w:hint="eastAsia"/>
                <w:sz w:val="24"/>
              </w:rPr>
              <w:t>4</w:t>
            </w:r>
            <w:r w:rsidRPr="008F0B69">
              <w:rPr>
                <w:rFonts w:eastAsia="黑体"/>
                <w:sz w:val="24"/>
              </w:rPr>
              <w:t xml:space="preserve">                      </w:t>
            </w:r>
            <w:r w:rsidRPr="008F0B69">
              <w:rPr>
                <w:rFonts w:eastAsia="黑体" w:hAnsi="黑体"/>
                <w:sz w:val="24"/>
              </w:rPr>
              <w:t>主要环境保护目标</w:t>
            </w:r>
          </w:p>
          <w:tbl>
            <w:tblPr>
              <w:tblW w:w="5000" w:type="pct"/>
              <w:tblBorders>
                <w:top w:val="single" w:sz="12" w:space="0" w:color="auto"/>
                <w:bottom w:val="single" w:sz="12" w:space="0" w:color="auto"/>
                <w:insideH w:val="single" w:sz="4" w:space="0" w:color="auto"/>
                <w:insideV w:val="single" w:sz="4" w:space="0" w:color="auto"/>
              </w:tblBorders>
              <w:tblLook w:val="04A0"/>
            </w:tblPr>
            <w:tblGrid>
              <w:gridCol w:w="956"/>
              <w:gridCol w:w="1097"/>
              <w:gridCol w:w="667"/>
              <w:gridCol w:w="852"/>
              <w:gridCol w:w="794"/>
              <w:gridCol w:w="4083"/>
            </w:tblGrid>
            <w:tr w:rsidR="00DF66D8" w:rsidRPr="008F0B69" w:rsidTr="006E30F1">
              <w:trPr>
                <w:trHeight w:val="340"/>
              </w:trPr>
              <w:tc>
                <w:tcPr>
                  <w:tcW w:w="566" w:type="pct"/>
                  <w:vAlign w:val="center"/>
                </w:tcPr>
                <w:p w:rsidR="00DF66D8" w:rsidRPr="008F0B69" w:rsidRDefault="00DF66D8" w:rsidP="006E30F1">
                  <w:pPr>
                    <w:jc w:val="center"/>
                    <w:rPr>
                      <w:szCs w:val="21"/>
                    </w:rPr>
                  </w:pPr>
                  <w:r w:rsidRPr="008F0B69">
                    <w:rPr>
                      <w:szCs w:val="21"/>
                    </w:rPr>
                    <w:t>类别</w:t>
                  </w:r>
                </w:p>
              </w:tc>
              <w:tc>
                <w:tcPr>
                  <w:tcW w:w="649" w:type="pct"/>
                  <w:vAlign w:val="center"/>
                </w:tcPr>
                <w:p w:rsidR="00DF66D8" w:rsidRPr="008F0B69" w:rsidRDefault="00DF66D8" w:rsidP="006E30F1">
                  <w:pPr>
                    <w:adjustRightInd w:val="0"/>
                    <w:snapToGrid w:val="0"/>
                    <w:jc w:val="center"/>
                    <w:rPr>
                      <w:szCs w:val="21"/>
                    </w:rPr>
                  </w:pPr>
                  <w:r w:rsidRPr="008F0B69">
                    <w:rPr>
                      <w:szCs w:val="21"/>
                    </w:rPr>
                    <w:t>环境保护对象名称</w:t>
                  </w:r>
                </w:p>
              </w:tc>
              <w:tc>
                <w:tcPr>
                  <w:tcW w:w="395" w:type="pct"/>
                  <w:vAlign w:val="center"/>
                </w:tcPr>
                <w:p w:rsidR="00DF66D8" w:rsidRPr="008F0B69" w:rsidRDefault="00DF66D8" w:rsidP="006E30F1">
                  <w:pPr>
                    <w:jc w:val="center"/>
                    <w:rPr>
                      <w:szCs w:val="21"/>
                    </w:rPr>
                  </w:pPr>
                  <w:r w:rsidRPr="008F0B69">
                    <w:rPr>
                      <w:szCs w:val="21"/>
                    </w:rPr>
                    <w:t>方位</w:t>
                  </w:r>
                </w:p>
              </w:tc>
              <w:tc>
                <w:tcPr>
                  <w:tcW w:w="504" w:type="pct"/>
                  <w:vAlign w:val="center"/>
                </w:tcPr>
                <w:p w:rsidR="00DF66D8" w:rsidRPr="008F0B69" w:rsidRDefault="00DF66D8" w:rsidP="006E30F1">
                  <w:pPr>
                    <w:jc w:val="center"/>
                    <w:rPr>
                      <w:szCs w:val="21"/>
                    </w:rPr>
                  </w:pPr>
                  <w:r w:rsidRPr="008F0B69">
                    <w:rPr>
                      <w:szCs w:val="21"/>
                    </w:rPr>
                    <w:t>距离</w:t>
                  </w:r>
                </w:p>
              </w:tc>
              <w:tc>
                <w:tcPr>
                  <w:tcW w:w="470" w:type="pct"/>
                  <w:vAlign w:val="center"/>
                </w:tcPr>
                <w:p w:rsidR="00DF66D8" w:rsidRPr="008F0B69" w:rsidRDefault="00DF66D8" w:rsidP="006E30F1">
                  <w:pPr>
                    <w:jc w:val="center"/>
                    <w:rPr>
                      <w:szCs w:val="21"/>
                    </w:rPr>
                  </w:pPr>
                  <w:r w:rsidRPr="008F0B69">
                    <w:rPr>
                      <w:szCs w:val="21"/>
                    </w:rPr>
                    <w:t>规模</w:t>
                  </w:r>
                </w:p>
              </w:tc>
              <w:tc>
                <w:tcPr>
                  <w:tcW w:w="2416" w:type="pct"/>
                  <w:vAlign w:val="center"/>
                </w:tcPr>
                <w:p w:rsidR="00DF66D8" w:rsidRPr="008F0B69" w:rsidRDefault="00DF66D8" w:rsidP="006E30F1">
                  <w:pPr>
                    <w:jc w:val="center"/>
                    <w:rPr>
                      <w:szCs w:val="21"/>
                    </w:rPr>
                  </w:pPr>
                  <w:r w:rsidRPr="008F0B69">
                    <w:rPr>
                      <w:szCs w:val="21"/>
                    </w:rPr>
                    <w:t>保护级别</w:t>
                  </w:r>
                </w:p>
              </w:tc>
            </w:tr>
            <w:tr w:rsidR="00DC762A" w:rsidRPr="008F0B69" w:rsidTr="006E30F1">
              <w:trPr>
                <w:trHeight w:val="340"/>
              </w:trPr>
              <w:tc>
                <w:tcPr>
                  <w:tcW w:w="566" w:type="pct"/>
                  <w:vMerge w:val="restart"/>
                  <w:vAlign w:val="center"/>
                </w:tcPr>
                <w:p w:rsidR="00DC762A" w:rsidRPr="008F0B69" w:rsidRDefault="00DC762A" w:rsidP="006E30F1">
                  <w:pPr>
                    <w:jc w:val="center"/>
                    <w:rPr>
                      <w:szCs w:val="21"/>
                    </w:rPr>
                  </w:pPr>
                  <w:r w:rsidRPr="008F0B69">
                    <w:rPr>
                      <w:szCs w:val="21"/>
                    </w:rPr>
                    <w:t>环境</w:t>
                  </w:r>
                </w:p>
                <w:p w:rsidR="00DC762A" w:rsidRPr="008F0B69" w:rsidRDefault="00DC762A" w:rsidP="006E30F1">
                  <w:pPr>
                    <w:jc w:val="center"/>
                    <w:rPr>
                      <w:szCs w:val="21"/>
                    </w:rPr>
                  </w:pPr>
                  <w:r w:rsidRPr="008F0B69">
                    <w:rPr>
                      <w:szCs w:val="21"/>
                    </w:rPr>
                    <w:t>空气</w:t>
                  </w:r>
                </w:p>
              </w:tc>
              <w:tc>
                <w:tcPr>
                  <w:tcW w:w="649" w:type="pct"/>
                  <w:vAlign w:val="center"/>
                </w:tcPr>
                <w:p w:rsidR="00DC762A" w:rsidRPr="008F0B69" w:rsidRDefault="00DC762A" w:rsidP="004808F6">
                  <w:pPr>
                    <w:jc w:val="center"/>
                  </w:pPr>
                  <w:r>
                    <w:rPr>
                      <w:rFonts w:hint="eastAsia"/>
                    </w:rPr>
                    <w:t>沿路商住户</w:t>
                  </w:r>
                </w:p>
              </w:tc>
              <w:tc>
                <w:tcPr>
                  <w:tcW w:w="395" w:type="pct"/>
                  <w:vAlign w:val="center"/>
                </w:tcPr>
                <w:p w:rsidR="00DC762A" w:rsidRPr="008F0B69" w:rsidRDefault="00DC762A" w:rsidP="004808F6">
                  <w:pPr>
                    <w:jc w:val="center"/>
                    <w:rPr>
                      <w:szCs w:val="21"/>
                    </w:rPr>
                  </w:pPr>
                  <w:r>
                    <w:rPr>
                      <w:rFonts w:hint="eastAsia"/>
                      <w:szCs w:val="21"/>
                    </w:rPr>
                    <w:t>西北</w:t>
                  </w:r>
                </w:p>
              </w:tc>
              <w:tc>
                <w:tcPr>
                  <w:tcW w:w="504" w:type="pct"/>
                  <w:vAlign w:val="center"/>
                </w:tcPr>
                <w:p w:rsidR="00DC762A" w:rsidRPr="008F0B69" w:rsidRDefault="00DC762A" w:rsidP="00716ACA">
                  <w:pPr>
                    <w:jc w:val="center"/>
                    <w:rPr>
                      <w:szCs w:val="21"/>
                    </w:rPr>
                  </w:pPr>
                  <w:r>
                    <w:rPr>
                      <w:rFonts w:hint="eastAsia"/>
                      <w:szCs w:val="21"/>
                    </w:rPr>
                    <w:t>285</w:t>
                  </w:r>
                  <w:r w:rsidRPr="008F0B69">
                    <w:rPr>
                      <w:rFonts w:hint="eastAsia"/>
                      <w:szCs w:val="21"/>
                    </w:rPr>
                    <w:t>m</w:t>
                  </w:r>
                </w:p>
              </w:tc>
              <w:tc>
                <w:tcPr>
                  <w:tcW w:w="470" w:type="pct"/>
                  <w:vAlign w:val="center"/>
                </w:tcPr>
                <w:p w:rsidR="00DC762A" w:rsidRPr="008F0B69" w:rsidRDefault="00D072A9" w:rsidP="00DC762A">
                  <w:pPr>
                    <w:jc w:val="center"/>
                    <w:rPr>
                      <w:szCs w:val="21"/>
                    </w:rPr>
                  </w:pPr>
                  <w:r>
                    <w:rPr>
                      <w:rFonts w:hint="eastAsia"/>
                      <w:szCs w:val="21"/>
                    </w:rPr>
                    <w:t>3</w:t>
                  </w:r>
                  <w:r w:rsidR="00DC762A">
                    <w:rPr>
                      <w:rFonts w:hint="eastAsia"/>
                      <w:szCs w:val="21"/>
                    </w:rPr>
                    <w:t>45</w:t>
                  </w:r>
                  <w:r w:rsidR="00DC762A">
                    <w:rPr>
                      <w:rFonts w:hint="eastAsia"/>
                      <w:szCs w:val="21"/>
                    </w:rPr>
                    <w:t>人</w:t>
                  </w:r>
                </w:p>
              </w:tc>
              <w:tc>
                <w:tcPr>
                  <w:tcW w:w="2416" w:type="pct"/>
                  <w:vMerge w:val="restart"/>
                  <w:vAlign w:val="center"/>
                </w:tcPr>
                <w:p w:rsidR="00DC762A" w:rsidRPr="008F0B69" w:rsidRDefault="00DC762A" w:rsidP="006E30F1">
                  <w:pPr>
                    <w:jc w:val="center"/>
                    <w:rPr>
                      <w:szCs w:val="21"/>
                    </w:rPr>
                  </w:pPr>
                  <w:r w:rsidRPr="008F0B69">
                    <w:rPr>
                      <w:szCs w:val="21"/>
                    </w:rPr>
                    <w:t>《环境空气质量标准》（</w:t>
                  </w:r>
                  <w:r w:rsidRPr="008F0B69">
                    <w:rPr>
                      <w:szCs w:val="21"/>
                    </w:rPr>
                    <w:t>GB3095-2012</w:t>
                  </w:r>
                  <w:r w:rsidRPr="008F0B69">
                    <w:rPr>
                      <w:szCs w:val="21"/>
                    </w:rPr>
                    <w:t>）二级</w:t>
                  </w:r>
                </w:p>
              </w:tc>
            </w:tr>
            <w:tr w:rsidR="00DC762A" w:rsidRPr="008F0B69" w:rsidTr="006E30F1">
              <w:trPr>
                <w:trHeight w:val="340"/>
              </w:trPr>
              <w:tc>
                <w:tcPr>
                  <w:tcW w:w="566" w:type="pct"/>
                  <w:vMerge/>
                  <w:vAlign w:val="center"/>
                </w:tcPr>
                <w:p w:rsidR="00DC762A" w:rsidRPr="008F0B69" w:rsidRDefault="00DC762A" w:rsidP="006E30F1">
                  <w:pPr>
                    <w:jc w:val="center"/>
                    <w:rPr>
                      <w:szCs w:val="21"/>
                    </w:rPr>
                  </w:pPr>
                </w:p>
              </w:tc>
              <w:tc>
                <w:tcPr>
                  <w:tcW w:w="649" w:type="pct"/>
                  <w:vAlign w:val="center"/>
                </w:tcPr>
                <w:p w:rsidR="00DC762A" w:rsidRDefault="00DC762A" w:rsidP="004808F6">
                  <w:pPr>
                    <w:jc w:val="center"/>
                  </w:pPr>
                  <w:r w:rsidRPr="00B05961">
                    <w:rPr>
                      <w:rFonts w:hint="eastAsia"/>
                    </w:rPr>
                    <w:t>常村镇爱心学校</w:t>
                  </w:r>
                </w:p>
              </w:tc>
              <w:tc>
                <w:tcPr>
                  <w:tcW w:w="395" w:type="pct"/>
                  <w:vAlign w:val="center"/>
                </w:tcPr>
                <w:p w:rsidR="00DC762A" w:rsidRDefault="00DC762A" w:rsidP="004808F6">
                  <w:pPr>
                    <w:jc w:val="center"/>
                    <w:rPr>
                      <w:szCs w:val="21"/>
                    </w:rPr>
                  </w:pPr>
                  <w:r>
                    <w:rPr>
                      <w:rFonts w:hint="eastAsia"/>
                      <w:szCs w:val="21"/>
                    </w:rPr>
                    <w:t>西南</w:t>
                  </w:r>
                </w:p>
              </w:tc>
              <w:tc>
                <w:tcPr>
                  <w:tcW w:w="504" w:type="pct"/>
                  <w:vAlign w:val="center"/>
                </w:tcPr>
                <w:p w:rsidR="00DC762A" w:rsidRDefault="00DC762A" w:rsidP="00716ACA">
                  <w:pPr>
                    <w:jc w:val="center"/>
                    <w:rPr>
                      <w:szCs w:val="21"/>
                    </w:rPr>
                  </w:pPr>
                  <w:r>
                    <w:rPr>
                      <w:rFonts w:hint="eastAsia"/>
                      <w:szCs w:val="21"/>
                    </w:rPr>
                    <w:t>165</w:t>
                  </w:r>
                </w:p>
              </w:tc>
              <w:tc>
                <w:tcPr>
                  <w:tcW w:w="470" w:type="pct"/>
                  <w:vAlign w:val="center"/>
                </w:tcPr>
                <w:p w:rsidR="00DC762A" w:rsidRDefault="00DC762A" w:rsidP="00B05961">
                  <w:pPr>
                    <w:jc w:val="center"/>
                    <w:rPr>
                      <w:szCs w:val="21"/>
                    </w:rPr>
                  </w:pPr>
                  <w:r>
                    <w:rPr>
                      <w:rFonts w:hint="eastAsia"/>
                      <w:szCs w:val="21"/>
                    </w:rPr>
                    <w:t>420</w:t>
                  </w:r>
                  <w:r>
                    <w:rPr>
                      <w:rFonts w:hint="eastAsia"/>
                      <w:szCs w:val="21"/>
                    </w:rPr>
                    <w:t>人</w:t>
                  </w:r>
                </w:p>
              </w:tc>
              <w:tc>
                <w:tcPr>
                  <w:tcW w:w="2416" w:type="pct"/>
                  <w:vMerge/>
                  <w:vAlign w:val="center"/>
                </w:tcPr>
                <w:p w:rsidR="00DC762A" w:rsidRPr="008F0B69" w:rsidRDefault="00DC762A" w:rsidP="006E30F1">
                  <w:pPr>
                    <w:jc w:val="center"/>
                    <w:rPr>
                      <w:szCs w:val="21"/>
                    </w:rPr>
                  </w:pPr>
                </w:p>
              </w:tc>
            </w:tr>
            <w:tr w:rsidR="00716ACA" w:rsidRPr="008F0B69" w:rsidTr="006E30F1">
              <w:trPr>
                <w:trHeight w:val="340"/>
              </w:trPr>
              <w:tc>
                <w:tcPr>
                  <w:tcW w:w="566" w:type="pct"/>
                  <w:vAlign w:val="center"/>
                </w:tcPr>
                <w:p w:rsidR="00716ACA" w:rsidRPr="008F0B69" w:rsidRDefault="00716ACA" w:rsidP="006E30F1">
                  <w:pPr>
                    <w:jc w:val="center"/>
                    <w:rPr>
                      <w:szCs w:val="21"/>
                    </w:rPr>
                  </w:pPr>
                  <w:r w:rsidRPr="008F0B69">
                    <w:rPr>
                      <w:szCs w:val="21"/>
                    </w:rPr>
                    <w:t>声环境</w:t>
                  </w:r>
                </w:p>
              </w:tc>
              <w:tc>
                <w:tcPr>
                  <w:tcW w:w="649" w:type="pct"/>
                  <w:vAlign w:val="center"/>
                </w:tcPr>
                <w:p w:rsidR="00716ACA" w:rsidRPr="008F0B69" w:rsidRDefault="00716ACA" w:rsidP="006E30F1">
                  <w:pPr>
                    <w:jc w:val="center"/>
                  </w:pPr>
                  <w:r w:rsidRPr="008F0B69">
                    <w:rPr>
                      <w:rFonts w:hint="eastAsia"/>
                    </w:rPr>
                    <w:t>四周厂界</w:t>
                  </w:r>
                </w:p>
              </w:tc>
              <w:tc>
                <w:tcPr>
                  <w:tcW w:w="395" w:type="pct"/>
                  <w:vAlign w:val="center"/>
                </w:tcPr>
                <w:p w:rsidR="00716ACA" w:rsidRPr="008F0B69" w:rsidRDefault="00716ACA" w:rsidP="006E30F1">
                  <w:pPr>
                    <w:jc w:val="center"/>
                    <w:rPr>
                      <w:szCs w:val="21"/>
                    </w:rPr>
                  </w:pPr>
                  <w:r w:rsidRPr="008F0B69">
                    <w:rPr>
                      <w:rFonts w:hint="eastAsia"/>
                      <w:szCs w:val="21"/>
                    </w:rPr>
                    <w:t>/</w:t>
                  </w:r>
                </w:p>
              </w:tc>
              <w:tc>
                <w:tcPr>
                  <w:tcW w:w="504" w:type="pct"/>
                  <w:vAlign w:val="center"/>
                </w:tcPr>
                <w:p w:rsidR="00716ACA" w:rsidRPr="008F0B69" w:rsidRDefault="00716ACA" w:rsidP="006E30F1">
                  <w:pPr>
                    <w:jc w:val="center"/>
                    <w:rPr>
                      <w:szCs w:val="21"/>
                    </w:rPr>
                  </w:pPr>
                  <w:r w:rsidRPr="008F0B69">
                    <w:rPr>
                      <w:rFonts w:hint="eastAsia"/>
                      <w:szCs w:val="21"/>
                    </w:rPr>
                    <w:t>/</w:t>
                  </w:r>
                </w:p>
              </w:tc>
              <w:tc>
                <w:tcPr>
                  <w:tcW w:w="470" w:type="pct"/>
                  <w:vAlign w:val="center"/>
                </w:tcPr>
                <w:p w:rsidR="00716ACA" w:rsidRPr="008F0B69" w:rsidRDefault="00716ACA" w:rsidP="006E30F1">
                  <w:pPr>
                    <w:jc w:val="center"/>
                    <w:rPr>
                      <w:szCs w:val="21"/>
                    </w:rPr>
                  </w:pPr>
                  <w:r w:rsidRPr="008F0B69">
                    <w:rPr>
                      <w:rFonts w:hint="eastAsia"/>
                      <w:szCs w:val="21"/>
                    </w:rPr>
                    <w:t>/</w:t>
                  </w:r>
                </w:p>
              </w:tc>
              <w:tc>
                <w:tcPr>
                  <w:tcW w:w="2416" w:type="pct"/>
                  <w:vAlign w:val="center"/>
                </w:tcPr>
                <w:p w:rsidR="00716ACA" w:rsidRPr="008F0B69" w:rsidRDefault="00716ACA" w:rsidP="006E30F1">
                  <w:pPr>
                    <w:jc w:val="center"/>
                    <w:rPr>
                      <w:szCs w:val="21"/>
                    </w:rPr>
                  </w:pPr>
                  <w:r w:rsidRPr="008F0B69">
                    <w:rPr>
                      <w:szCs w:val="21"/>
                    </w:rPr>
                    <w:t>《声环境质量标准》（</w:t>
                  </w:r>
                  <w:r w:rsidRPr="008F0B69">
                    <w:rPr>
                      <w:szCs w:val="21"/>
                    </w:rPr>
                    <w:t>GB3096-2008</w:t>
                  </w:r>
                  <w:r w:rsidRPr="008F0B69">
                    <w:rPr>
                      <w:szCs w:val="21"/>
                    </w:rPr>
                    <w:t>）</w:t>
                  </w:r>
                  <w:r w:rsidRPr="008F0B69">
                    <w:rPr>
                      <w:rFonts w:hint="eastAsia"/>
                      <w:szCs w:val="21"/>
                    </w:rPr>
                    <w:t>2</w:t>
                  </w:r>
                  <w:r w:rsidRPr="008F0B69">
                    <w:rPr>
                      <w:szCs w:val="21"/>
                    </w:rPr>
                    <w:t>类</w:t>
                  </w:r>
                </w:p>
              </w:tc>
            </w:tr>
            <w:tr w:rsidR="00716ACA" w:rsidRPr="008F0B69" w:rsidTr="006E30F1">
              <w:trPr>
                <w:trHeight w:val="340"/>
              </w:trPr>
              <w:tc>
                <w:tcPr>
                  <w:tcW w:w="566" w:type="pct"/>
                  <w:vAlign w:val="center"/>
                </w:tcPr>
                <w:p w:rsidR="00716ACA" w:rsidRPr="008F0B69" w:rsidRDefault="00716ACA" w:rsidP="006E30F1">
                  <w:pPr>
                    <w:jc w:val="center"/>
                    <w:rPr>
                      <w:szCs w:val="21"/>
                    </w:rPr>
                  </w:pPr>
                  <w:r w:rsidRPr="008F0B69">
                    <w:rPr>
                      <w:szCs w:val="21"/>
                    </w:rPr>
                    <w:t>水环境</w:t>
                  </w:r>
                </w:p>
              </w:tc>
              <w:tc>
                <w:tcPr>
                  <w:tcW w:w="649" w:type="pct"/>
                  <w:vAlign w:val="center"/>
                </w:tcPr>
                <w:p w:rsidR="00716ACA" w:rsidRPr="008F0B69" w:rsidRDefault="00DC762A" w:rsidP="006E30F1">
                  <w:pPr>
                    <w:jc w:val="center"/>
                    <w:rPr>
                      <w:szCs w:val="21"/>
                    </w:rPr>
                  </w:pPr>
                  <w:r>
                    <w:rPr>
                      <w:rFonts w:hint="eastAsia"/>
                      <w:szCs w:val="21"/>
                    </w:rPr>
                    <w:t>澧河</w:t>
                  </w:r>
                </w:p>
              </w:tc>
              <w:tc>
                <w:tcPr>
                  <w:tcW w:w="395" w:type="pct"/>
                  <w:vAlign w:val="center"/>
                </w:tcPr>
                <w:p w:rsidR="00716ACA" w:rsidRPr="008F0B69" w:rsidRDefault="00716ACA" w:rsidP="006E30F1">
                  <w:pPr>
                    <w:jc w:val="center"/>
                    <w:rPr>
                      <w:szCs w:val="21"/>
                    </w:rPr>
                  </w:pPr>
                  <w:r w:rsidRPr="008F0B69">
                    <w:rPr>
                      <w:rFonts w:hint="eastAsia"/>
                      <w:szCs w:val="21"/>
                    </w:rPr>
                    <w:t>南</w:t>
                  </w:r>
                </w:p>
              </w:tc>
              <w:tc>
                <w:tcPr>
                  <w:tcW w:w="504" w:type="pct"/>
                  <w:vAlign w:val="center"/>
                </w:tcPr>
                <w:p w:rsidR="00716ACA" w:rsidRPr="008F0B69" w:rsidRDefault="00DC762A" w:rsidP="006E30F1">
                  <w:pPr>
                    <w:jc w:val="center"/>
                    <w:rPr>
                      <w:szCs w:val="21"/>
                    </w:rPr>
                  </w:pPr>
                  <w:r>
                    <w:rPr>
                      <w:rFonts w:hint="eastAsia"/>
                      <w:szCs w:val="21"/>
                    </w:rPr>
                    <w:t>90</w:t>
                  </w:r>
                  <w:r w:rsidR="00716ACA" w:rsidRPr="008F0B69">
                    <w:rPr>
                      <w:rFonts w:hint="eastAsia"/>
                      <w:szCs w:val="21"/>
                    </w:rPr>
                    <w:t>m</w:t>
                  </w:r>
                </w:p>
              </w:tc>
              <w:tc>
                <w:tcPr>
                  <w:tcW w:w="470" w:type="pct"/>
                  <w:vAlign w:val="center"/>
                </w:tcPr>
                <w:p w:rsidR="00716ACA" w:rsidRPr="008F0B69" w:rsidRDefault="00716ACA" w:rsidP="006E30F1">
                  <w:pPr>
                    <w:jc w:val="center"/>
                    <w:rPr>
                      <w:szCs w:val="21"/>
                    </w:rPr>
                  </w:pPr>
                  <w:r w:rsidRPr="008F0B69">
                    <w:rPr>
                      <w:szCs w:val="21"/>
                    </w:rPr>
                    <w:t>/</w:t>
                  </w:r>
                </w:p>
              </w:tc>
              <w:tc>
                <w:tcPr>
                  <w:tcW w:w="2416" w:type="pct"/>
                  <w:vAlign w:val="center"/>
                </w:tcPr>
                <w:p w:rsidR="00716ACA" w:rsidRPr="008F0B69" w:rsidRDefault="00716ACA" w:rsidP="006E30F1">
                  <w:pPr>
                    <w:jc w:val="center"/>
                    <w:rPr>
                      <w:szCs w:val="21"/>
                    </w:rPr>
                  </w:pPr>
                  <w:r w:rsidRPr="008F0B69">
                    <w:rPr>
                      <w:szCs w:val="21"/>
                    </w:rPr>
                    <w:t>《地表水环境质量标准》（</w:t>
                  </w:r>
                  <w:r w:rsidRPr="008F0B69">
                    <w:rPr>
                      <w:szCs w:val="21"/>
                    </w:rPr>
                    <w:t>GB3838-2002</w:t>
                  </w:r>
                  <w:r w:rsidRPr="008F0B69">
                    <w:rPr>
                      <w:szCs w:val="21"/>
                    </w:rPr>
                    <w:t>）</w:t>
                  </w:r>
                  <w:r w:rsidRPr="008F0B69">
                    <w:rPr>
                      <w:rFonts w:hint="eastAsia"/>
                      <w:szCs w:val="21"/>
                    </w:rPr>
                    <w:t>III</w:t>
                  </w:r>
                  <w:r w:rsidRPr="008F0B69">
                    <w:rPr>
                      <w:szCs w:val="21"/>
                    </w:rPr>
                    <w:t>类</w:t>
                  </w:r>
                </w:p>
              </w:tc>
            </w:tr>
          </w:tbl>
          <w:p w:rsidR="00DF66D8" w:rsidRPr="008F0B69" w:rsidRDefault="00DF66D8" w:rsidP="00AF1965">
            <w:pPr>
              <w:spacing w:line="520" w:lineRule="exact"/>
              <w:ind w:firstLineChars="200" w:firstLine="602"/>
              <w:jc w:val="center"/>
              <w:textAlignment w:val="baseline"/>
              <w:rPr>
                <w:b/>
                <w:sz w:val="30"/>
                <w:szCs w:val="22"/>
              </w:rPr>
            </w:pPr>
          </w:p>
          <w:p w:rsidR="00DF66D8" w:rsidRPr="008F0B69" w:rsidRDefault="00DF66D8" w:rsidP="00AF1965">
            <w:pPr>
              <w:spacing w:line="520" w:lineRule="exact"/>
              <w:ind w:firstLineChars="200" w:firstLine="602"/>
              <w:jc w:val="center"/>
              <w:textAlignment w:val="baseline"/>
              <w:rPr>
                <w:b/>
                <w:sz w:val="30"/>
                <w:szCs w:val="22"/>
              </w:rPr>
            </w:pPr>
          </w:p>
          <w:p w:rsidR="00F46304" w:rsidRPr="008F0B69" w:rsidRDefault="00F46304" w:rsidP="00AF1965">
            <w:pPr>
              <w:spacing w:line="520" w:lineRule="exact"/>
              <w:ind w:firstLineChars="200" w:firstLine="602"/>
              <w:jc w:val="center"/>
              <w:textAlignment w:val="baseline"/>
              <w:rPr>
                <w:b/>
                <w:sz w:val="30"/>
                <w:szCs w:val="22"/>
              </w:rPr>
            </w:pPr>
          </w:p>
          <w:p w:rsidR="00F46304" w:rsidRPr="008F0B69" w:rsidRDefault="00F46304" w:rsidP="00AF1965">
            <w:pPr>
              <w:spacing w:line="520" w:lineRule="exact"/>
              <w:ind w:firstLineChars="200" w:firstLine="602"/>
              <w:jc w:val="center"/>
              <w:textAlignment w:val="baseline"/>
              <w:rPr>
                <w:b/>
                <w:sz w:val="30"/>
                <w:szCs w:val="22"/>
              </w:rPr>
            </w:pPr>
          </w:p>
          <w:p w:rsidR="00DF66D8" w:rsidRPr="008F0B69" w:rsidRDefault="00DF66D8" w:rsidP="00AF1965">
            <w:pPr>
              <w:spacing w:line="520" w:lineRule="exact"/>
              <w:ind w:firstLineChars="200" w:firstLine="602"/>
              <w:jc w:val="center"/>
              <w:textAlignment w:val="baseline"/>
              <w:rPr>
                <w:b/>
                <w:sz w:val="30"/>
                <w:szCs w:val="22"/>
              </w:rPr>
            </w:pPr>
          </w:p>
        </w:tc>
      </w:tr>
      <w:tr w:rsidR="00FA60B0" w:rsidRPr="008F0B69" w:rsidTr="00CD7847">
        <w:trPr>
          <w:trHeight w:val="5523"/>
        </w:trPr>
        <w:tc>
          <w:tcPr>
            <w:tcW w:w="567" w:type="dxa"/>
            <w:vAlign w:val="center"/>
          </w:tcPr>
          <w:p w:rsidR="00FA60B0" w:rsidRPr="008F0B69" w:rsidRDefault="00FA60B0" w:rsidP="007E1206">
            <w:pPr>
              <w:spacing w:line="360" w:lineRule="auto"/>
              <w:jc w:val="center"/>
              <w:rPr>
                <w:sz w:val="24"/>
                <w:szCs w:val="24"/>
              </w:rPr>
            </w:pPr>
            <w:r w:rsidRPr="008F0B69">
              <w:rPr>
                <w:rFonts w:hAnsi="宋体"/>
                <w:sz w:val="24"/>
                <w:szCs w:val="24"/>
              </w:rPr>
              <w:lastRenderedPageBreak/>
              <w:t>污染物排放控制标准</w:t>
            </w:r>
          </w:p>
        </w:tc>
        <w:tc>
          <w:tcPr>
            <w:tcW w:w="8665" w:type="dxa"/>
          </w:tcPr>
          <w:p w:rsidR="00BF7F02" w:rsidRPr="008F0B69" w:rsidRDefault="00BF7F02" w:rsidP="00BF7F02">
            <w:pPr>
              <w:spacing w:line="520" w:lineRule="exact"/>
              <w:ind w:firstLineChars="200" w:firstLine="482"/>
              <w:jc w:val="left"/>
              <w:rPr>
                <w:b/>
                <w:sz w:val="24"/>
              </w:rPr>
            </w:pPr>
            <w:r w:rsidRPr="008F0B69">
              <w:rPr>
                <w:b/>
                <w:sz w:val="24"/>
              </w:rPr>
              <w:t>1</w:t>
            </w:r>
            <w:r w:rsidRPr="008F0B69">
              <w:rPr>
                <w:rFonts w:hAnsi="宋体"/>
                <w:b/>
                <w:sz w:val="24"/>
              </w:rPr>
              <w:t>、废气</w:t>
            </w:r>
          </w:p>
          <w:p w:rsidR="006939A1" w:rsidRPr="008F0B69" w:rsidRDefault="002417B6" w:rsidP="002417B6">
            <w:pPr>
              <w:pStyle w:val="10"/>
            </w:pPr>
            <w:r w:rsidRPr="002417B6">
              <w:rPr>
                <w:rFonts w:hint="eastAsia"/>
              </w:rPr>
              <w:t>热风炉、烘干废气执行</w:t>
            </w:r>
            <w:r w:rsidR="00CF46BD">
              <w:rPr>
                <w:rFonts w:hint="eastAsia"/>
              </w:rPr>
              <w:t>河南省地方标准</w:t>
            </w:r>
            <w:r w:rsidRPr="002417B6">
              <w:rPr>
                <w:rFonts w:hint="eastAsia"/>
              </w:rPr>
              <w:t>《工业炉窑大气污染物排放标准》（</w:t>
            </w:r>
            <w:r w:rsidRPr="002417B6">
              <w:rPr>
                <w:rFonts w:hint="eastAsia"/>
              </w:rPr>
              <w:t>DB41/1066-2020</w:t>
            </w:r>
            <w:r w:rsidRPr="002417B6">
              <w:rPr>
                <w:rFonts w:hint="eastAsia"/>
              </w:rPr>
              <w:t>）中的限值要求</w:t>
            </w:r>
            <w:r>
              <w:rPr>
                <w:rFonts w:hint="eastAsia"/>
              </w:rPr>
              <w:t>，其他工序</w:t>
            </w:r>
            <w:r w:rsidRPr="002417B6">
              <w:t>颗粒物</w:t>
            </w:r>
            <w:r>
              <w:t>废气</w:t>
            </w:r>
            <w:r w:rsidRPr="002417B6">
              <w:t>排放执行《水泥工业大气污染物排放标准》（</w:t>
            </w:r>
            <w:r w:rsidRPr="002417B6">
              <w:rPr>
                <w:bCs/>
              </w:rPr>
              <w:t>DB41/1953-2020</w:t>
            </w:r>
            <w:r w:rsidRPr="002417B6">
              <w:t>）限值要求</w:t>
            </w:r>
            <w:r>
              <w:rPr>
                <w:rFonts w:hint="eastAsia"/>
              </w:rPr>
              <w:t>，同时满足</w:t>
            </w:r>
            <w:r w:rsidRPr="00B1336C">
              <w:rPr>
                <w:rFonts w:hint="eastAsia"/>
              </w:rPr>
              <w:t>《河南省重污染天气重点行业应急减排措施制定技术指南（</w:t>
            </w:r>
            <w:r w:rsidRPr="00B1336C">
              <w:rPr>
                <w:rFonts w:hint="eastAsia"/>
              </w:rPr>
              <w:t>2021</w:t>
            </w:r>
            <w:r w:rsidRPr="00B1336C">
              <w:rPr>
                <w:rFonts w:hint="eastAsia"/>
              </w:rPr>
              <w:t>年修订版）》中重点行业“十二、商砼（沥青）搅拌站”的</w:t>
            </w:r>
            <w:r w:rsidRPr="00B1336C">
              <w:rPr>
                <w:rFonts w:hint="eastAsia"/>
              </w:rPr>
              <w:t>A</w:t>
            </w:r>
            <w:r w:rsidRPr="00B1336C">
              <w:rPr>
                <w:rFonts w:hint="eastAsia"/>
              </w:rPr>
              <w:t>级绩效标准要求</w:t>
            </w:r>
            <w:r w:rsidR="006939A1" w:rsidRPr="008F0B69">
              <w:rPr>
                <w:rFonts w:hint="eastAsia"/>
              </w:rPr>
              <w:t>。</w:t>
            </w:r>
          </w:p>
          <w:p w:rsidR="002417B6" w:rsidRPr="00C916FF" w:rsidRDefault="002417B6" w:rsidP="002417B6">
            <w:pPr>
              <w:pStyle w:val="30"/>
              <w:rPr>
                <w:b/>
              </w:rPr>
            </w:pPr>
            <w:r w:rsidRPr="00C916FF">
              <w:t>表</w:t>
            </w:r>
            <w:r>
              <w:rPr>
                <w:rFonts w:hint="eastAsia"/>
              </w:rPr>
              <w:t>15</w:t>
            </w:r>
            <w:r w:rsidRPr="00C916FF">
              <w:rPr>
                <w:kern w:val="0"/>
              </w:rPr>
              <w:t xml:space="preserve">                 </w:t>
            </w:r>
            <w:r w:rsidRPr="00204CC1">
              <w:rPr>
                <w:kern w:val="0"/>
              </w:rPr>
              <w:t>水泥工业大气污染物排放标准</w:t>
            </w:r>
          </w:p>
          <w:tbl>
            <w:tblPr>
              <w:tblW w:w="5000" w:type="pct"/>
              <w:tblBorders>
                <w:top w:val="single" w:sz="12" w:space="0" w:color="000000"/>
                <w:bottom w:val="single" w:sz="12" w:space="0" w:color="000000"/>
                <w:insideH w:val="single" w:sz="6" w:space="0" w:color="000000"/>
                <w:insideV w:val="single" w:sz="6" w:space="0" w:color="000000"/>
              </w:tblBorders>
              <w:tblLook w:val="04A0"/>
            </w:tblPr>
            <w:tblGrid>
              <w:gridCol w:w="1333"/>
              <w:gridCol w:w="1644"/>
              <w:gridCol w:w="1418"/>
              <w:gridCol w:w="2551"/>
              <w:gridCol w:w="1503"/>
            </w:tblGrid>
            <w:tr w:rsidR="002417B6" w:rsidRPr="00210D80" w:rsidTr="00526FFC">
              <w:trPr>
                <w:trHeight w:val="340"/>
              </w:trPr>
              <w:tc>
                <w:tcPr>
                  <w:tcW w:w="1333" w:type="dxa"/>
                  <w:vMerge w:val="restart"/>
                  <w:vAlign w:val="center"/>
                </w:tcPr>
                <w:p w:rsidR="002417B6" w:rsidRPr="00210D80" w:rsidRDefault="002417B6" w:rsidP="002417B6">
                  <w:pPr>
                    <w:pStyle w:val="22"/>
                  </w:pPr>
                  <w:r w:rsidRPr="00210D80">
                    <w:t>污染因子</w:t>
                  </w:r>
                </w:p>
              </w:tc>
              <w:tc>
                <w:tcPr>
                  <w:tcW w:w="1644" w:type="dxa"/>
                  <w:vMerge w:val="restart"/>
                  <w:vAlign w:val="center"/>
                </w:tcPr>
                <w:p w:rsidR="002417B6" w:rsidRPr="00210D80" w:rsidRDefault="002417B6" w:rsidP="002417B6">
                  <w:pPr>
                    <w:pStyle w:val="22"/>
                  </w:pPr>
                  <w:r w:rsidRPr="00210D80">
                    <w:t>生产设备</w:t>
                  </w:r>
                </w:p>
              </w:tc>
              <w:tc>
                <w:tcPr>
                  <w:tcW w:w="1418" w:type="dxa"/>
                  <w:vMerge w:val="restart"/>
                  <w:vAlign w:val="center"/>
                </w:tcPr>
                <w:p w:rsidR="002417B6" w:rsidRPr="00210D80" w:rsidRDefault="002417B6" w:rsidP="002417B6">
                  <w:pPr>
                    <w:pStyle w:val="22"/>
                  </w:pPr>
                  <w:r w:rsidRPr="00210D80">
                    <w:t>有组织排放限值（</w:t>
                  </w:r>
                  <w:r w:rsidRPr="00210D80">
                    <w:t>mg/m</w:t>
                  </w:r>
                  <w:r w:rsidRPr="00210D80">
                    <w:rPr>
                      <w:vertAlign w:val="superscript"/>
                    </w:rPr>
                    <w:t>3</w:t>
                  </w:r>
                  <w:r w:rsidRPr="00210D80">
                    <w:t>）</w:t>
                  </w:r>
                </w:p>
              </w:tc>
              <w:tc>
                <w:tcPr>
                  <w:tcW w:w="4054" w:type="dxa"/>
                  <w:gridSpan w:val="2"/>
                  <w:vAlign w:val="center"/>
                </w:tcPr>
                <w:p w:rsidR="002417B6" w:rsidRPr="00210D80" w:rsidRDefault="002417B6" w:rsidP="002417B6">
                  <w:pPr>
                    <w:pStyle w:val="22"/>
                  </w:pPr>
                  <w:r w:rsidRPr="00210D80">
                    <w:t>厂界无组织排放</w:t>
                  </w:r>
                </w:p>
              </w:tc>
            </w:tr>
            <w:tr w:rsidR="002417B6" w:rsidRPr="00210D80" w:rsidTr="00526FFC">
              <w:trPr>
                <w:trHeight w:val="340"/>
              </w:trPr>
              <w:tc>
                <w:tcPr>
                  <w:tcW w:w="1333" w:type="dxa"/>
                  <w:vMerge/>
                  <w:vAlign w:val="center"/>
                </w:tcPr>
                <w:p w:rsidR="002417B6" w:rsidRPr="00210D80" w:rsidRDefault="002417B6" w:rsidP="002417B6">
                  <w:pPr>
                    <w:pStyle w:val="22"/>
                  </w:pPr>
                </w:p>
              </w:tc>
              <w:tc>
                <w:tcPr>
                  <w:tcW w:w="1644" w:type="dxa"/>
                  <w:vMerge/>
                  <w:vAlign w:val="center"/>
                </w:tcPr>
                <w:p w:rsidR="002417B6" w:rsidRPr="00210D80" w:rsidRDefault="002417B6" w:rsidP="002417B6">
                  <w:pPr>
                    <w:pStyle w:val="22"/>
                  </w:pPr>
                </w:p>
              </w:tc>
              <w:tc>
                <w:tcPr>
                  <w:tcW w:w="1418" w:type="dxa"/>
                  <w:vMerge/>
                  <w:vAlign w:val="center"/>
                </w:tcPr>
                <w:p w:rsidR="002417B6" w:rsidRPr="00210D80" w:rsidRDefault="002417B6" w:rsidP="002417B6">
                  <w:pPr>
                    <w:pStyle w:val="22"/>
                  </w:pPr>
                </w:p>
              </w:tc>
              <w:tc>
                <w:tcPr>
                  <w:tcW w:w="2551" w:type="dxa"/>
                  <w:vAlign w:val="center"/>
                </w:tcPr>
                <w:p w:rsidR="002417B6" w:rsidRPr="00210D80" w:rsidRDefault="002417B6" w:rsidP="002417B6">
                  <w:pPr>
                    <w:pStyle w:val="22"/>
                  </w:pPr>
                  <w:r w:rsidRPr="00210D80">
                    <w:t>监控位置</w:t>
                  </w:r>
                </w:p>
              </w:tc>
              <w:tc>
                <w:tcPr>
                  <w:tcW w:w="1503" w:type="dxa"/>
                  <w:vAlign w:val="center"/>
                </w:tcPr>
                <w:p w:rsidR="002417B6" w:rsidRPr="00210D80" w:rsidRDefault="002417B6" w:rsidP="002417B6">
                  <w:pPr>
                    <w:pStyle w:val="22"/>
                  </w:pPr>
                  <w:r w:rsidRPr="00210D80">
                    <w:t>限值（</w:t>
                  </w:r>
                  <w:r w:rsidRPr="00210D80">
                    <w:t>mg/m</w:t>
                  </w:r>
                  <w:r w:rsidRPr="00210D80">
                    <w:rPr>
                      <w:vertAlign w:val="superscript"/>
                    </w:rPr>
                    <w:t>3</w:t>
                  </w:r>
                  <w:r w:rsidRPr="00210D80">
                    <w:t>）</w:t>
                  </w:r>
                </w:p>
              </w:tc>
            </w:tr>
            <w:tr w:rsidR="002417B6" w:rsidRPr="00210D80" w:rsidTr="00526FFC">
              <w:trPr>
                <w:trHeight w:val="340"/>
              </w:trPr>
              <w:tc>
                <w:tcPr>
                  <w:tcW w:w="1333" w:type="dxa"/>
                  <w:vAlign w:val="center"/>
                </w:tcPr>
                <w:p w:rsidR="002417B6" w:rsidRPr="00210D80" w:rsidRDefault="002417B6" w:rsidP="002417B6">
                  <w:pPr>
                    <w:pStyle w:val="22"/>
                  </w:pPr>
                  <w:r w:rsidRPr="00210D80">
                    <w:t>颗粒物</w:t>
                  </w:r>
                </w:p>
              </w:tc>
              <w:tc>
                <w:tcPr>
                  <w:tcW w:w="1644" w:type="dxa"/>
                  <w:vAlign w:val="center"/>
                </w:tcPr>
                <w:p w:rsidR="002417B6" w:rsidRPr="00210D80" w:rsidRDefault="002417B6" w:rsidP="002417B6">
                  <w:pPr>
                    <w:pStyle w:val="22"/>
                  </w:pPr>
                  <w:r w:rsidRPr="00210D80">
                    <w:t>水泥仓及其他通风生产设备</w:t>
                  </w:r>
                </w:p>
              </w:tc>
              <w:tc>
                <w:tcPr>
                  <w:tcW w:w="1418" w:type="dxa"/>
                  <w:vAlign w:val="center"/>
                </w:tcPr>
                <w:p w:rsidR="002417B6" w:rsidRPr="00210D80" w:rsidRDefault="002417B6" w:rsidP="002417B6">
                  <w:pPr>
                    <w:pStyle w:val="22"/>
                  </w:pPr>
                  <w:r w:rsidRPr="00210D80">
                    <w:t>10</w:t>
                  </w:r>
                </w:p>
              </w:tc>
              <w:tc>
                <w:tcPr>
                  <w:tcW w:w="2551" w:type="dxa"/>
                  <w:vAlign w:val="center"/>
                </w:tcPr>
                <w:p w:rsidR="002417B6" w:rsidRPr="00210D80" w:rsidRDefault="002417B6" w:rsidP="002417B6">
                  <w:pPr>
                    <w:pStyle w:val="22"/>
                    <w:rPr>
                      <w:sz w:val="18"/>
                      <w:szCs w:val="18"/>
                    </w:rPr>
                  </w:pPr>
                  <w:r w:rsidRPr="00210D80">
                    <w:rPr>
                      <w:szCs w:val="18"/>
                    </w:rPr>
                    <w:t>厂界外</w:t>
                  </w:r>
                  <w:r w:rsidRPr="00210D80">
                    <w:rPr>
                      <w:szCs w:val="18"/>
                    </w:rPr>
                    <w:t>20 m</w:t>
                  </w:r>
                  <w:r w:rsidRPr="00210D80">
                    <w:rPr>
                      <w:szCs w:val="18"/>
                    </w:rPr>
                    <w:t>处上风向设参照点，下风向设监控点</w:t>
                  </w:r>
                </w:p>
              </w:tc>
              <w:tc>
                <w:tcPr>
                  <w:tcW w:w="1503" w:type="dxa"/>
                  <w:vAlign w:val="center"/>
                </w:tcPr>
                <w:p w:rsidR="002417B6" w:rsidRPr="00210D80" w:rsidRDefault="002417B6" w:rsidP="002417B6">
                  <w:pPr>
                    <w:pStyle w:val="22"/>
                  </w:pPr>
                  <w:r w:rsidRPr="00210D80">
                    <w:t>0.5</w:t>
                  </w:r>
                </w:p>
              </w:tc>
            </w:tr>
          </w:tbl>
          <w:p w:rsidR="002417B6" w:rsidRPr="00F960CE" w:rsidRDefault="002417B6" w:rsidP="002417B6">
            <w:pPr>
              <w:pStyle w:val="30"/>
              <w:rPr>
                <w:b/>
              </w:rPr>
            </w:pPr>
            <w:r w:rsidRPr="00F960CE">
              <w:rPr>
                <w:rFonts w:hAnsi="黑体"/>
              </w:rPr>
              <w:t>表</w:t>
            </w:r>
            <w:r>
              <w:rPr>
                <w:rFonts w:hAnsi="黑体" w:hint="eastAsia"/>
              </w:rPr>
              <w:t>16</w:t>
            </w:r>
            <w:r w:rsidRPr="00F960CE">
              <w:rPr>
                <w:rFonts w:hint="eastAsia"/>
                <w:kern w:val="0"/>
              </w:rPr>
              <w:t xml:space="preserve">            </w:t>
            </w:r>
            <w:r w:rsidRPr="00A75BF1">
              <w:rPr>
                <w:rFonts w:hint="eastAsia"/>
                <w:kern w:val="0"/>
                <w:lang w:val="zh-CN"/>
              </w:rPr>
              <w:t>工业炉窑大气污染物排放标准</w:t>
            </w:r>
            <w:r w:rsidRPr="00F960CE">
              <w:rPr>
                <w:rFonts w:hint="eastAsia"/>
                <w:kern w:val="0"/>
              </w:rPr>
              <w:t xml:space="preserve">          </w:t>
            </w:r>
            <w:r w:rsidRPr="00C7075A">
              <w:rPr>
                <w:rFonts w:hAnsi="黑体"/>
                <w:spacing w:val="10"/>
                <w:sz w:val="21"/>
                <w:szCs w:val="21"/>
              </w:rPr>
              <w:t>单位：</w:t>
            </w:r>
            <w:r w:rsidRPr="00C7075A">
              <w:rPr>
                <w:spacing w:val="10"/>
                <w:sz w:val="21"/>
                <w:szCs w:val="21"/>
              </w:rPr>
              <w:t>mg/m</w:t>
            </w:r>
            <w:r w:rsidRPr="00C7075A">
              <w:rPr>
                <w:spacing w:val="10"/>
                <w:sz w:val="21"/>
                <w:szCs w:val="21"/>
                <w:vertAlign w:val="superscript"/>
              </w:rPr>
              <w:t>3</w:t>
            </w:r>
          </w:p>
          <w:tbl>
            <w:tblPr>
              <w:tblW w:w="5000" w:type="pct"/>
              <w:tblBorders>
                <w:top w:val="single" w:sz="12" w:space="0" w:color="000000"/>
                <w:bottom w:val="single" w:sz="12" w:space="0" w:color="000000"/>
                <w:insideH w:val="single" w:sz="6" w:space="0" w:color="000000"/>
                <w:insideV w:val="single" w:sz="6" w:space="0" w:color="000000"/>
              </w:tblBorders>
              <w:tblLook w:val="04A0"/>
            </w:tblPr>
            <w:tblGrid>
              <w:gridCol w:w="1701"/>
              <w:gridCol w:w="1349"/>
              <w:gridCol w:w="1350"/>
              <w:gridCol w:w="1349"/>
              <w:gridCol w:w="1350"/>
              <w:gridCol w:w="1350"/>
            </w:tblGrid>
            <w:tr w:rsidR="005B7926" w:rsidRPr="00F960CE" w:rsidTr="005B7926">
              <w:trPr>
                <w:trHeight w:val="340"/>
              </w:trPr>
              <w:tc>
                <w:tcPr>
                  <w:tcW w:w="1701" w:type="dxa"/>
                  <w:tcBorders>
                    <w:top w:val="single" w:sz="12" w:space="0" w:color="auto"/>
                    <w:bottom w:val="single" w:sz="4" w:space="0" w:color="auto"/>
                    <w:right w:val="single" w:sz="4" w:space="0" w:color="auto"/>
                    <w:tl2br w:val="single" w:sz="4" w:space="0" w:color="auto"/>
                  </w:tcBorders>
                </w:tcPr>
                <w:p w:rsidR="005B7926" w:rsidRPr="00F960CE" w:rsidRDefault="005B7926" w:rsidP="002417B6">
                  <w:pPr>
                    <w:pStyle w:val="22"/>
                    <w:jc w:val="right"/>
                  </w:pPr>
                  <w:r w:rsidRPr="00F960CE">
                    <w:rPr>
                      <w:rFonts w:hint="eastAsia"/>
                    </w:rPr>
                    <w:t>污染因子</w:t>
                  </w:r>
                </w:p>
                <w:p w:rsidR="005B7926" w:rsidRPr="00F960CE" w:rsidRDefault="005B7926" w:rsidP="002417B6">
                  <w:pPr>
                    <w:pStyle w:val="22"/>
                    <w:jc w:val="left"/>
                  </w:pPr>
                  <w:r w:rsidRPr="00F960CE">
                    <w:rPr>
                      <w:rFonts w:hint="eastAsia"/>
                    </w:rPr>
                    <w:t>项目类别</w:t>
                  </w:r>
                </w:p>
              </w:tc>
              <w:tc>
                <w:tcPr>
                  <w:tcW w:w="1349" w:type="dxa"/>
                  <w:tcBorders>
                    <w:left w:val="single" w:sz="4" w:space="0" w:color="auto"/>
                  </w:tcBorders>
                  <w:vAlign w:val="center"/>
                </w:tcPr>
                <w:p w:rsidR="005B7926" w:rsidRPr="00F960CE" w:rsidRDefault="005B7926" w:rsidP="002417B6">
                  <w:pPr>
                    <w:pStyle w:val="22"/>
                  </w:pPr>
                  <w:r w:rsidRPr="00F960CE">
                    <w:rPr>
                      <w:rFonts w:hint="eastAsia"/>
                    </w:rPr>
                    <w:t>颗粒物</w:t>
                  </w:r>
                </w:p>
              </w:tc>
              <w:tc>
                <w:tcPr>
                  <w:tcW w:w="1350" w:type="dxa"/>
                  <w:vAlign w:val="center"/>
                </w:tcPr>
                <w:p w:rsidR="005B7926" w:rsidRPr="00F960CE" w:rsidRDefault="005B7926" w:rsidP="002417B6">
                  <w:pPr>
                    <w:pStyle w:val="22"/>
                  </w:pPr>
                  <w:r w:rsidRPr="00F960CE">
                    <w:rPr>
                      <w:rFonts w:hint="eastAsia"/>
                    </w:rPr>
                    <w:t>SO</w:t>
                  </w:r>
                  <w:r w:rsidRPr="00F960CE">
                    <w:rPr>
                      <w:rFonts w:hint="eastAsia"/>
                      <w:vertAlign w:val="subscript"/>
                    </w:rPr>
                    <w:t>2</w:t>
                  </w:r>
                </w:p>
              </w:tc>
              <w:tc>
                <w:tcPr>
                  <w:tcW w:w="1349" w:type="dxa"/>
                  <w:vAlign w:val="center"/>
                </w:tcPr>
                <w:p w:rsidR="005B7926" w:rsidRPr="00F960CE" w:rsidRDefault="005B7926" w:rsidP="002417B6">
                  <w:pPr>
                    <w:pStyle w:val="22"/>
                  </w:pPr>
                  <w:r w:rsidRPr="00F960CE">
                    <w:rPr>
                      <w:rFonts w:hint="eastAsia"/>
                    </w:rPr>
                    <w:t>NOx</w:t>
                  </w:r>
                </w:p>
              </w:tc>
              <w:tc>
                <w:tcPr>
                  <w:tcW w:w="1350" w:type="dxa"/>
                  <w:vAlign w:val="center"/>
                </w:tcPr>
                <w:p w:rsidR="005B7926" w:rsidRPr="00F960CE" w:rsidRDefault="005B7926" w:rsidP="00C11311">
                  <w:pPr>
                    <w:pStyle w:val="22"/>
                  </w:pPr>
                  <w:r w:rsidRPr="00F960CE">
                    <w:rPr>
                      <w:rFonts w:hint="eastAsia"/>
                    </w:rPr>
                    <w:t>烟气黑度</w:t>
                  </w:r>
                </w:p>
              </w:tc>
              <w:tc>
                <w:tcPr>
                  <w:tcW w:w="1350" w:type="dxa"/>
                  <w:vAlign w:val="center"/>
                </w:tcPr>
                <w:p w:rsidR="005B7926" w:rsidRPr="00F960CE" w:rsidRDefault="005B7926" w:rsidP="002417B6">
                  <w:pPr>
                    <w:pStyle w:val="22"/>
                  </w:pPr>
                  <w:r>
                    <w:rPr>
                      <w:rFonts w:hint="eastAsia"/>
                    </w:rPr>
                    <w:t>基准氧含量</w:t>
                  </w:r>
                </w:p>
              </w:tc>
            </w:tr>
            <w:tr w:rsidR="005B7926" w:rsidRPr="00F960CE" w:rsidTr="005B7926">
              <w:trPr>
                <w:trHeight w:val="340"/>
              </w:trPr>
              <w:tc>
                <w:tcPr>
                  <w:tcW w:w="1701" w:type="dxa"/>
                  <w:tcBorders>
                    <w:top w:val="single" w:sz="4" w:space="0" w:color="auto"/>
                  </w:tcBorders>
                  <w:vAlign w:val="center"/>
                </w:tcPr>
                <w:p w:rsidR="005B7926" w:rsidRPr="00F960CE" w:rsidRDefault="005B7926" w:rsidP="002417B6">
                  <w:pPr>
                    <w:pStyle w:val="22"/>
                  </w:pPr>
                  <w:r>
                    <w:rPr>
                      <w:rFonts w:hint="eastAsia"/>
                    </w:rPr>
                    <w:t>其他炉窑</w:t>
                  </w:r>
                </w:p>
              </w:tc>
              <w:tc>
                <w:tcPr>
                  <w:tcW w:w="1349" w:type="dxa"/>
                  <w:vAlign w:val="center"/>
                </w:tcPr>
                <w:p w:rsidR="005B7926" w:rsidRPr="00F960CE" w:rsidRDefault="005B7926" w:rsidP="002417B6">
                  <w:pPr>
                    <w:pStyle w:val="22"/>
                  </w:pPr>
                  <w:r>
                    <w:rPr>
                      <w:rFonts w:hint="eastAsia"/>
                    </w:rPr>
                    <w:t>30</w:t>
                  </w:r>
                </w:p>
              </w:tc>
              <w:tc>
                <w:tcPr>
                  <w:tcW w:w="1350" w:type="dxa"/>
                  <w:vAlign w:val="center"/>
                </w:tcPr>
                <w:p w:rsidR="005B7926" w:rsidRPr="00F960CE" w:rsidRDefault="005B7926" w:rsidP="002417B6">
                  <w:pPr>
                    <w:pStyle w:val="22"/>
                  </w:pPr>
                  <w:r>
                    <w:rPr>
                      <w:rFonts w:hint="eastAsia"/>
                    </w:rPr>
                    <w:t>200</w:t>
                  </w:r>
                </w:p>
              </w:tc>
              <w:tc>
                <w:tcPr>
                  <w:tcW w:w="1349" w:type="dxa"/>
                  <w:vAlign w:val="center"/>
                </w:tcPr>
                <w:p w:rsidR="005B7926" w:rsidRPr="00F960CE" w:rsidRDefault="005B7926" w:rsidP="002417B6">
                  <w:pPr>
                    <w:pStyle w:val="22"/>
                  </w:pPr>
                  <w:r>
                    <w:rPr>
                      <w:rFonts w:hint="eastAsia"/>
                    </w:rPr>
                    <w:t>300</w:t>
                  </w:r>
                </w:p>
              </w:tc>
              <w:tc>
                <w:tcPr>
                  <w:tcW w:w="1350" w:type="dxa"/>
                  <w:vAlign w:val="center"/>
                </w:tcPr>
                <w:p w:rsidR="005B7926" w:rsidRPr="00F960CE" w:rsidRDefault="005B7926" w:rsidP="00C11311">
                  <w:pPr>
                    <w:pStyle w:val="22"/>
                  </w:pPr>
                  <w:r w:rsidRPr="00F960CE">
                    <w:t>≤</w:t>
                  </w:r>
                  <w:r w:rsidRPr="00F960CE">
                    <w:rPr>
                      <w:rFonts w:hint="eastAsia"/>
                    </w:rPr>
                    <w:t>1</w:t>
                  </w:r>
                  <w:r>
                    <w:rPr>
                      <w:rFonts w:hint="eastAsia"/>
                    </w:rPr>
                    <w:t>（级）</w:t>
                  </w:r>
                </w:p>
              </w:tc>
              <w:tc>
                <w:tcPr>
                  <w:tcW w:w="1350" w:type="dxa"/>
                  <w:vAlign w:val="center"/>
                </w:tcPr>
                <w:p w:rsidR="005B7926" w:rsidRPr="00F960CE" w:rsidRDefault="005B7926" w:rsidP="002417B6">
                  <w:pPr>
                    <w:pStyle w:val="22"/>
                  </w:pPr>
                  <w:r>
                    <w:rPr>
                      <w:rFonts w:hint="eastAsia"/>
                    </w:rPr>
                    <w:t>9%</w:t>
                  </w:r>
                </w:p>
              </w:tc>
            </w:tr>
            <w:tr w:rsidR="005B7926" w:rsidRPr="00F960CE" w:rsidTr="005B7926">
              <w:trPr>
                <w:trHeight w:val="340"/>
              </w:trPr>
              <w:tc>
                <w:tcPr>
                  <w:tcW w:w="1701" w:type="dxa"/>
                  <w:vAlign w:val="center"/>
                </w:tcPr>
                <w:p w:rsidR="005B7926" w:rsidRPr="00F960CE" w:rsidRDefault="005B7926" w:rsidP="002417B6">
                  <w:pPr>
                    <w:pStyle w:val="22"/>
                  </w:pPr>
                  <w:r w:rsidRPr="00F960CE">
                    <w:rPr>
                      <w:rFonts w:hint="eastAsia"/>
                    </w:rPr>
                    <w:t>污染物监控位置</w:t>
                  </w:r>
                </w:p>
              </w:tc>
              <w:tc>
                <w:tcPr>
                  <w:tcW w:w="6748" w:type="dxa"/>
                  <w:gridSpan w:val="5"/>
                  <w:vAlign w:val="center"/>
                </w:tcPr>
                <w:p w:rsidR="005B7926" w:rsidRPr="00F960CE" w:rsidRDefault="005B7926" w:rsidP="002417B6">
                  <w:pPr>
                    <w:pStyle w:val="22"/>
                  </w:pPr>
                  <w:r>
                    <w:t>排气筒</w:t>
                  </w:r>
                </w:p>
              </w:tc>
            </w:tr>
          </w:tbl>
          <w:p w:rsidR="00771C4D" w:rsidRPr="008F0B69" w:rsidRDefault="00771C4D" w:rsidP="002417B6">
            <w:pPr>
              <w:pStyle w:val="30"/>
            </w:pPr>
            <w:r w:rsidRPr="008F0B69">
              <w:t>表</w:t>
            </w:r>
            <w:r w:rsidR="00CD7847">
              <w:rPr>
                <w:rFonts w:hint="eastAsia"/>
              </w:rPr>
              <w:t>17</w:t>
            </w:r>
            <w:r w:rsidRPr="008F0B69">
              <w:t xml:space="preserve">    </w:t>
            </w:r>
            <w:r w:rsidRPr="008F0B69">
              <w:rPr>
                <w:rFonts w:hint="eastAsia"/>
              </w:rPr>
              <w:t xml:space="preserve">  </w:t>
            </w:r>
            <w:r w:rsidR="002417B6" w:rsidRPr="002417B6">
              <w:rPr>
                <w:rFonts w:hint="eastAsia"/>
              </w:rPr>
              <w:t>河南省重污染天气重点行业应急减排措施制定技术指南</w:t>
            </w:r>
          </w:p>
          <w:tbl>
            <w:tblPr>
              <w:tblW w:w="5000" w:type="pct"/>
              <w:tblBorders>
                <w:top w:val="single" w:sz="12" w:space="0" w:color="000000"/>
                <w:bottom w:val="single" w:sz="12" w:space="0" w:color="000000"/>
                <w:insideH w:val="single" w:sz="6" w:space="0" w:color="000000"/>
                <w:insideV w:val="single" w:sz="6" w:space="0" w:color="000000"/>
              </w:tblBorders>
              <w:tblLook w:val="04A0"/>
            </w:tblPr>
            <w:tblGrid>
              <w:gridCol w:w="1843"/>
              <w:gridCol w:w="1418"/>
              <w:gridCol w:w="1134"/>
              <w:gridCol w:w="2027"/>
              <w:gridCol w:w="2027"/>
            </w:tblGrid>
            <w:tr w:rsidR="002417B6" w:rsidRPr="008F0B69" w:rsidTr="005470CB">
              <w:trPr>
                <w:trHeight w:val="340"/>
              </w:trPr>
              <w:tc>
                <w:tcPr>
                  <w:tcW w:w="1843" w:type="dxa"/>
                  <w:vAlign w:val="center"/>
                </w:tcPr>
                <w:p w:rsidR="002417B6" w:rsidRPr="008F0B69" w:rsidRDefault="002417B6" w:rsidP="00E9124C">
                  <w:pPr>
                    <w:pStyle w:val="22"/>
                  </w:pPr>
                  <w:r w:rsidRPr="008F0B69">
                    <w:rPr>
                      <w:rFonts w:hint="eastAsia"/>
                    </w:rPr>
                    <w:t>行业类别</w:t>
                  </w:r>
                </w:p>
              </w:tc>
              <w:tc>
                <w:tcPr>
                  <w:tcW w:w="1418" w:type="dxa"/>
                  <w:vAlign w:val="center"/>
                </w:tcPr>
                <w:p w:rsidR="002417B6" w:rsidRPr="008F0B69" w:rsidRDefault="002417B6" w:rsidP="00E9124C">
                  <w:pPr>
                    <w:pStyle w:val="22"/>
                  </w:pPr>
                  <w:r w:rsidRPr="008F0B69">
                    <w:rPr>
                      <w:rFonts w:hint="eastAsia"/>
                    </w:rPr>
                    <w:t>污染因子</w:t>
                  </w:r>
                </w:p>
              </w:tc>
              <w:tc>
                <w:tcPr>
                  <w:tcW w:w="1134" w:type="dxa"/>
                  <w:vAlign w:val="center"/>
                </w:tcPr>
                <w:p w:rsidR="002417B6" w:rsidRPr="008F0B69" w:rsidRDefault="002417B6" w:rsidP="00E9124C">
                  <w:pPr>
                    <w:pStyle w:val="22"/>
                  </w:pPr>
                  <w:r w:rsidRPr="008F0B69">
                    <w:t>绩效等级</w:t>
                  </w:r>
                </w:p>
              </w:tc>
              <w:tc>
                <w:tcPr>
                  <w:tcW w:w="2027" w:type="dxa"/>
                  <w:vAlign w:val="center"/>
                </w:tcPr>
                <w:p w:rsidR="002417B6" w:rsidRPr="008F0B69" w:rsidRDefault="002417B6" w:rsidP="00E9124C">
                  <w:pPr>
                    <w:pStyle w:val="22"/>
                  </w:pPr>
                  <w:r>
                    <w:t>有组织</w:t>
                  </w:r>
                  <w:r w:rsidRPr="008F0B69">
                    <w:t>排放浓度限值</w:t>
                  </w:r>
                  <w:r w:rsidRPr="008F0B69">
                    <w:rPr>
                      <w:rFonts w:hint="eastAsia"/>
                    </w:rPr>
                    <w:t>，</w:t>
                  </w:r>
                  <w:r w:rsidRPr="008F0B69">
                    <w:rPr>
                      <w:kern w:val="0"/>
                    </w:rPr>
                    <w:t>mg/m</w:t>
                  </w:r>
                  <w:r w:rsidRPr="008F0B69">
                    <w:rPr>
                      <w:kern w:val="0"/>
                      <w:vertAlign w:val="superscript"/>
                    </w:rPr>
                    <w:t>3</w:t>
                  </w:r>
                </w:p>
              </w:tc>
              <w:tc>
                <w:tcPr>
                  <w:tcW w:w="2027" w:type="dxa"/>
                  <w:vAlign w:val="center"/>
                </w:tcPr>
                <w:p w:rsidR="002417B6" w:rsidRPr="008F0B69" w:rsidRDefault="002417B6" w:rsidP="002417B6">
                  <w:pPr>
                    <w:pStyle w:val="22"/>
                  </w:pPr>
                  <w:r>
                    <w:t>厂界排放浓度限值</w:t>
                  </w:r>
                  <w:r w:rsidRPr="008F0B69">
                    <w:rPr>
                      <w:kern w:val="0"/>
                    </w:rPr>
                    <w:t>mg/m</w:t>
                  </w:r>
                  <w:r w:rsidRPr="008F0B69">
                    <w:rPr>
                      <w:kern w:val="0"/>
                      <w:vertAlign w:val="superscript"/>
                    </w:rPr>
                    <w:t>3</w:t>
                  </w:r>
                </w:p>
              </w:tc>
            </w:tr>
            <w:tr w:rsidR="002417B6" w:rsidRPr="008F0B69" w:rsidTr="005470CB">
              <w:trPr>
                <w:trHeight w:val="340"/>
              </w:trPr>
              <w:tc>
                <w:tcPr>
                  <w:tcW w:w="1843" w:type="dxa"/>
                  <w:vAlign w:val="center"/>
                </w:tcPr>
                <w:p w:rsidR="002417B6" w:rsidRPr="008F0B69" w:rsidRDefault="002417B6" w:rsidP="00E9124C">
                  <w:pPr>
                    <w:pStyle w:val="22"/>
                  </w:pPr>
                  <w:r w:rsidRPr="00B1336C">
                    <w:rPr>
                      <w:rFonts w:hint="eastAsia"/>
                    </w:rPr>
                    <w:t>十二、商砼（沥青）搅拌站</w:t>
                  </w:r>
                </w:p>
              </w:tc>
              <w:tc>
                <w:tcPr>
                  <w:tcW w:w="1418" w:type="dxa"/>
                  <w:vAlign w:val="center"/>
                </w:tcPr>
                <w:p w:rsidR="002417B6" w:rsidRPr="008F0B69" w:rsidRDefault="002417B6" w:rsidP="00E9124C">
                  <w:pPr>
                    <w:pStyle w:val="22"/>
                  </w:pPr>
                  <w:r w:rsidRPr="008F0B69">
                    <w:rPr>
                      <w:rFonts w:hint="eastAsia"/>
                    </w:rPr>
                    <w:t>颗粒物</w:t>
                  </w:r>
                </w:p>
              </w:tc>
              <w:tc>
                <w:tcPr>
                  <w:tcW w:w="1134" w:type="dxa"/>
                  <w:vAlign w:val="center"/>
                </w:tcPr>
                <w:p w:rsidR="002417B6" w:rsidRPr="008F0B69" w:rsidRDefault="002417B6" w:rsidP="00E9124C">
                  <w:pPr>
                    <w:pStyle w:val="22"/>
                  </w:pPr>
                  <w:r w:rsidRPr="008F0B69">
                    <w:rPr>
                      <w:rFonts w:hint="eastAsia"/>
                    </w:rPr>
                    <w:t>A</w:t>
                  </w:r>
                  <w:r w:rsidRPr="008F0B69">
                    <w:t>级</w:t>
                  </w:r>
                </w:p>
              </w:tc>
              <w:tc>
                <w:tcPr>
                  <w:tcW w:w="2027" w:type="dxa"/>
                  <w:vAlign w:val="center"/>
                </w:tcPr>
                <w:p w:rsidR="002417B6" w:rsidRPr="008F0B69" w:rsidRDefault="002417B6" w:rsidP="00E9124C">
                  <w:pPr>
                    <w:pStyle w:val="22"/>
                  </w:pPr>
                  <w:r w:rsidRPr="008F0B69">
                    <w:rPr>
                      <w:rFonts w:hint="eastAsia"/>
                    </w:rPr>
                    <w:t>10</w:t>
                  </w:r>
                </w:p>
              </w:tc>
              <w:tc>
                <w:tcPr>
                  <w:tcW w:w="2027" w:type="dxa"/>
                  <w:vAlign w:val="center"/>
                </w:tcPr>
                <w:p w:rsidR="002417B6" w:rsidRPr="008F0B69" w:rsidRDefault="002417B6" w:rsidP="002417B6">
                  <w:pPr>
                    <w:pStyle w:val="22"/>
                  </w:pPr>
                  <w:r>
                    <w:rPr>
                      <w:rFonts w:hint="eastAsia"/>
                    </w:rPr>
                    <w:t>1</w:t>
                  </w:r>
                </w:p>
              </w:tc>
            </w:tr>
          </w:tbl>
          <w:p w:rsidR="00EE54DB" w:rsidRDefault="00EE54DB" w:rsidP="00BF7F02">
            <w:pPr>
              <w:spacing w:line="520" w:lineRule="exact"/>
              <w:ind w:firstLineChars="200" w:firstLine="482"/>
              <w:rPr>
                <w:b/>
                <w:sz w:val="24"/>
              </w:rPr>
            </w:pPr>
            <w:r>
              <w:rPr>
                <w:rFonts w:hint="eastAsia"/>
                <w:b/>
                <w:sz w:val="24"/>
              </w:rPr>
              <w:t>2</w:t>
            </w:r>
            <w:r>
              <w:rPr>
                <w:rFonts w:hint="eastAsia"/>
                <w:b/>
                <w:sz w:val="24"/>
              </w:rPr>
              <w:t>、废水</w:t>
            </w:r>
          </w:p>
          <w:p w:rsidR="00EE54DB" w:rsidRDefault="00EE54DB" w:rsidP="00EE54DB">
            <w:pPr>
              <w:pStyle w:val="10"/>
            </w:pPr>
            <w:r w:rsidRPr="00EE54DB">
              <w:rPr>
                <w:rFonts w:hint="eastAsia"/>
              </w:rPr>
              <w:t>项目</w:t>
            </w:r>
            <w:r>
              <w:rPr>
                <w:rFonts w:hint="eastAsia"/>
              </w:rPr>
              <w:t>运营期</w:t>
            </w:r>
            <w:r w:rsidR="00A2703F" w:rsidRPr="00065146">
              <w:rPr>
                <w:rFonts w:hint="eastAsia"/>
              </w:rPr>
              <w:t>生活污水依托</w:t>
            </w:r>
            <w:r w:rsidR="00A2703F" w:rsidRPr="00065146">
              <w:rPr>
                <w:kern w:val="0"/>
                <w:lang w:val="zh-CN"/>
              </w:rPr>
              <w:t>叶县金叶农商发展有限责任公司元发建材厂现有</w:t>
            </w:r>
            <w:r w:rsidR="00A2703F" w:rsidRPr="00065146">
              <w:rPr>
                <w:rFonts w:hint="eastAsia"/>
              </w:rPr>
              <w:t>化粪池处理后</w:t>
            </w:r>
            <w:r w:rsidR="00A2703F">
              <w:rPr>
                <w:rFonts w:hint="eastAsia"/>
              </w:rPr>
              <w:t>，</w:t>
            </w:r>
            <w:r w:rsidR="00A2703F" w:rsidRPr="00065146">
              <w:rPr>
                <w:rFonts w:hint="eastAsia"/>
              </w:rPr>
              <w:t>定期由抽粪车拉走肥田</w:t>
            </w:r>
            <w:r w:rsidR="00A2703F" w:rsidRPr="0059539B">
              <w:rPr>
                <w:rFonts w:hint="eastAsia"/>
              </w:rPr>
              <w:t>。</w:t>
            </w:r>
            <w:r w:rsidR="00A2703F" w:rsidRPr="00065146">
              <w:rPr>
                <w:rFonts w:hint="eastAsia"/>
              </w:rPr>
              <w:t>车辆冲洗废水依托</w:t>
            </w:r>
            <w:r w:rsidR="00A2703F" w:rsidRPr="00065146">
              <w:rPr>
                <w:kern w:val="0"/>
                <w:lang w:val="zh-CN"/>
              </w:rPr>
              <w:t>叶县金叶农商发展有限责任公司元发建材厂现有</w:t>
            </w:r>
            <w:r w:rsidR="00A2703F" w:rsidRPr="00065146">
              <w:rPr>
                <w:rFonts w:hint="eastAsia"/>
              </w:rPr>
              <w:t>沉淀池收集处理后循环使用，不外排</w:t>
            </w:r>
            <w:r w:rsidR="00A2703F" w:rsidRPr="0059539B">
              <w:rPr>
                <w:rFonts w:hint="eastAsia"/>
              </w:rPr>
              <w:t>。</w:t>
            </w:r>
          </w:p>
          <w:p w:rsidR="00BF7F02" w:rsidRPr="008F0B69" w:rsidRDefault="00EE54DB" w:rsidP="00BF7F02">
            <w:pPr>
              <w:spacing w:line="520" w:lineRule="exact"/>
              <w:ind w:firstLineChars="200" w:firstLine="482"/>
              <w:rPr>
                <w:b/>
                <w:sz w:val="24"/>
              </w:rPr>
            </w:pPr>
            <w:r>
              <w:rPr>
                <w:rFonts w:hint="eastAsia"/>
                <w:b/>
                <w:sz w:val="24"/>
              </w:rPr>
              <w:t>3</w:t>
            </w:r>
            <w:r w:rsidR="00BF7F02" w:rsidRPr="008F0B69">
              <w:rPr>
                <w:rFonts w:hint="eastAsia"/>
                <w:b/>
                <w:sz w:val="24"/>
              </w:rPr>
              <w:t>、噪声</w:t>
            </w:r>
          </w:p>
          <w:p w:rsidR="00D25F7B" w:rsidRPr="008F0B69" w:rsidRDefault="00D25F7B" w:rsidP="00D25F7B">
            <w:pPr>
              <w:spacing w:line="520" w:lineRule="exact"/>
              <w:ind w:firstLineChars="200" w:firstLine="480"/>
              <w:rPr>
                <w:sz w:val="24"/>
              </w:rPr>
            </w:pPr>
            <w:r w:rsidRPr="008F0B69">
              <w:rPr>
                <w:rFonts w:hint="eastAsia"/>
                <w:sz w:val="24"/>
              </w:rPr>
              <w:t>施工期执行《建筑施工厂界环境噪声排放标准》（</w:t>
            </w:r>
            <w:r w:rsidRPr="008F0B69">
              <w:rPr>
                <w:rFonts w:hint="eastAsia"/>
                <w:sz w:val="24"/>
              </w:rPr>
              <w:t>GB12523-2011</w:t>
            </w:r>
            <w:r w:rsidRPr="008F0B69">
              <w:rPr>
                <w:rFonts w:hint="eastAsia"/>
                <w:sz w:val="24"/>
              </w:rPr>
              <w:t>）；</w:t>
            </w:r>
          </w:p>
          <w:p w:rsidR="0057532F" w:rsidRDefault="0057532F" w:rsidP="0057532F">
            <w:pPr>
              <w:spacing w:line="520" w:lineRule="exact"/>
              <w:ind w:firstLineChars="200" w:firstLine="480"/>
              <w:rPr>
                <w:sz w:val="24"/>
              </w:rPr>
            </w:pPr>
            <w:r w:rsidRPr="008F0B69">
              <w:rPr>
                <w:rFonts w:hint="eastAsia"/>
                <w:sz w:val="24"/>
              </w:rPr>
              <w:t>营运期执行《工业企业厂界环境噪声排放标准》（</w:t>
            </w:r>
            <w:r w:rsidRPr="008F0B69">
              <w:rPr>
                <w:rFonts w:hint="eastAsia"/>
                <w:sz w:val="24"/>
              </w:rPr>
              <w:t>GB12348</w:t>
            </w:r>
            <w:r w:rsidR="006F1569" w:rsidRPr="008F0B69">
              <w:rPr>
                <w:rFonts w:hint="eastAsia"/>
                <w:sz w:val="24"/>
              </w:rPr>
              <w:t>-</w:t>
            </w:r>
            <w:r w:rsidRPr="008F0B69">
              <w:rPr>
                <w:rFonts w:hint="eastAsia"/>
                <w:sz w:val="24"/>
              </w:rPr>
              <w:t>2008</w:t>
            </w:r>
            <w:r w:rsidRPr="008F0B69">
              <w:rPr>
                <w:rFonts w:hint="eastAsia"/>
                <w:sz w:val="24"/>
              </w:rPr>
              <w:t>）</w:t>
            </w:r>
            <w:r w:rsidR="00B6489A" w:rsidRPr="008F0B69">
              <w:rPr>
                <w:rFonts w:hint="eastAsia"/>
                <w:sz w:val="24"/>
              </w:rPr>
              <w:t>2</w:t>
            </w:r>
            <w:r w:rsidR="00661830" w:rsidRPr="008F0B69">
              <w:rPr>
                <w:rFonts w:hint="eastAsia"/>
                <w:sz w:val="24"/>
              </w:rPr>
              <w:t>类</w:t>
            </w:r>
            <w:r w:rsidRPr="008F0B69">
              <w:rPr>
                <w:rFonts w:hint="eastAsia"/>
                <w:sz w:val="24"/>
              </w:rPr>
              <w:t>。</w:t>
            </w:r>
          </w:p>
          <w:p w:rsidR="00A2703F" w:rsidRDefault="00A2703F" w:rsidP="0057532F">
            <w:pPr>
              <w:spacing w:line="520" w:lineRule="exact"/>
              <w:ind w:firstLineChars="200" w:firstLine="480"/>
              <w:rPr>
                <w:sz w:val="24"/>
              </w:rPr>
            </w:pPr>
          </w:p>
          <w:p w:rsidR="00A2703F" w:rsidRPr="008F0B69" w:rsidRDefault="00A2703F" w:rsidP="0057532F">
            <w:pPr>
              <w:spacing w:line="520" w:lineRule="exact"/>
              <w:ind w:firstLineChars="200" w:firstLine="480"/>
              <w:rPr>
                <w:sz w:val="24"/>
              </w:rPr>
            </w:pPr>
          </w:p>
          <w:p w:rsidR="00D25F7B" w:rsidRPr="008F0B69" w:rsidRDefault="00D25F7B" w:rsidP="00D25F7B">
            <w:pPr>
              <w:spacing w:line="520" w:lineRule="exact"/>
              <w:ind w:firstLineChars="200" w:firstLine="480"/>
              <w:jc w:val="left"/>
              <w:rPr>
                <w:rFonts w:eastAsia="黑体"/>
                <w:sz w:val="24"/>
              </w:rPr>
            </w:pPr>
            <w:r w:rsidRPr="008F0B69">
              <w:rPr>
                <w:rFonts w:eastAsia="黑体" w:hAnsi="黑体"/>
                <w:sz w:val="24"/>
              </w:rPr>
              <w:lastRenderedPageBreak/>
              <w:t>表</w:t>
            </w:r>
            <w:r w:rsidR="00CD7847">
              <w:rPr>
                <w:rFonts w:eastAsia="黑体" w:hint="eastAsia"/>
                <w:sz w:val="24"/>
              </w:rPr>
              <w:t>18</w:t>
            </w:r>
            <w:r w:rsidRPr="008F0B69">
              <w:rPr>
                <w:rFonts w:eastAsia="黑体"/>
                <w:sz w:val="24"/>
              </w:rPr>
              <w:t xml:space="preserve">        </w:t>
            </w:r>
            <w:r w:rsidRPr="008F0B69">
              <w:rPr>
                <w:rFonts w:eastAsia="黑体" w:hint="eastAsia"/>
                <w:sz w:val="24"/>
              </w:rPr>
              <w:t xml:space="preserve"> </w:t>
            </w:r>
            <w:r w:rsidRPr="008F0B69">
              <w:rPr>
                <w:rFonts w:eastAsia="黑体"/>
                <w:sz w:val="24"/>
              </w:rPr>
              <w:t xml:space="preserve"> </w:t>
            </w:r>
            <w:r w:rsidRPr="008F0B69">
              <w:rPr>
                <w:rFonts w:eastAsia="黑体" w:hAnsi="黑体" w:hint="eastAsia"/>
                <w:sz w:val="24"/>
              </w:rPr>
              <w:t>建筑施工厂界环境噪声排放标准</w:t>
            </w:r>
            <w:r w:rsidRPr="008F0B69">
              <w:rPr>
                <w:rFonts w:eastAsia="黑体"/>
                <w:sz w:val="24"/>
              </w:rPr>
              <w:t xml:space="preserve">       </w:t>
            </w:r>
            <w:r w:rsidRPr="008F0B69">
              <w:rPr>
                <w:rFonts w:eastAsia="黑体" w:hAnsi="黑体"/>
                <w:szCs w:val="21"/>
              </w:rPr>
              <w:t>等效声级</w:t>
            </w:r>
            <w:r w:rsidRPr="008F0B69">
              <w:rPr>
                <w:rFonts w:eastAsia="黑体"/>
                <w:szCs w:val="21"/>
              </w:rPr>
              <w:t>L</w:t>
            </w:r>
            <w:r w:rsidRPr="008F0B69">
              <w:rPr>
                <w:rFonts w:eastAsia="黑体"/>
                <w:szCs w:val="21"/>
                <w:vertAlign w:val="subscript"/>
              </w:rPr>
              <w:t>Aeq</w:t>
            </w:r>
            <w:r w:rsidRPr="008F0B69">
              <w:rPr>
                <w:rFonts w:eastAsia="黑体" w:hAnsi="黑体"/>
                <w:szCs w:val="21"/>
              </w:rPr>
              <w:t>：</w:t>
            </w:r>
            <w:r w:rsidRPr="008F0B69">
              <w:rPr>
                <w:rFonts w:eastAsia="黑体"/>
                <w:szCs w:val="21"/>
              </w:rPr>
              <w:t>dB</w:t>
            </w:r>
            <w:r w:rsidRPr="008F0B69">
              <w:rPr>
                <w:rFonts w:eastAsia="黑体" w:hAnsi="黑体"/>
                <w:szCs w:val="21"/>
              </w:rPr>
              <w:t>（</w:t>
            </w:r>
            <w:r w:rsidRPr="008F0B69">
              <w:rPr>
                <w:rFonts w:eastAsia="黑体"/>
                <w:szCs w:val="21"/>
              </w:rPr>
              <w:t>A</w:t>
            </w:r>
            <w:r w:rsidRPr="008F0B69">
              <w:rPr>
                <w:rFonts w:eastAsia="黑体" w:hAnsi="黑体"/>
                <w:szCs w:val="21"/>
              </w:rPr>
              <w:t>）</w:t>
            </w:r>
          </w:p>
          <w:tbl>
            <w:tblPr>
              <w:tblW w:w="5000" w:type="pct"/>
              <w:tblBorders>
                <w:top w:val="single" w:sz="12" w:space="0" w:color="auto"/>
                <w:bottom w:val="single" w:sz="12" w:space="0" w:color="auto"/>
                <w:insideH w:val="single" w:sz="6" w:space="0" w:color="auto"/>
                <w:insideV w:val="single" w:sz="6" w:space="0" w:color="auto"/>
              </w:tblBorders>
              <w:tblLook w:val="01E0"/>
            </w:tblPr>
            <w:tblGrid>
              <w:gridCol w:w="4223"/>
              <w:gridCol w:w="4226"/>
            </w:tblGrid>
            <w:tr w:rsidR="00D25F7B" w:rsidRPr="008F0B69" w:rsidTr="007A50D7">
              <w:trPr>
                <w:trHeight w:val="340"/>
              </w:trPr>
              <w:tc>
                <w:tcPr>
                  <w:tcW w:w="2499" w:type="pct"/>
                  <w:vAlign w:val="center"/>
                </w:tcPr>
                <w:p w:rsidR="00D25F7B" w:rsidRPr="008F0B69" w:rsidRDefault="00D25F7B" w:rsidP="00D25F7B">
                  <w:pPr>
                    <w:pStyle w:val="22"/>
                    <w:ind w:firstLine="480"/>
                  </w:pPr>
                  <w:r w:rsidRPr="008F0B69">
                    <w:t>昼间</w:t>
                  </w:r>
                </w:p>
              </w:tc>
              <w:tc>
                <w:tcPr>
                  <w:tcW w:w="2501" w:type="pct"/>
                  <w:vAlign w:val="center"/>
                </w:tcPr>
                <w:p w:rsidR="00D25F7B" w:rsidRPr="008F0B69" w:rsidRDefault="00D25F7B" w:rsidP="00D25F7B">
                  <w:pPr>
                    <w:pStyle w:val="22"/>
                    <w:ind w:firstLine="480"/>
                  </w:pPr>
                  <w:r w:rsidRPr="008F0B69">
                    <w:t>夜间</w:t>
                  </w:r>
                </w:p>
              </w:tc>
            </w:tr>
            <w:tr w:rsidR="00D25F7B" w:rsidRPr="008F0B69" w:rsidTr="007A50D7">
              <w:trPr>
                <w:trHeight w:val="340"/>
              </w:trPr>
              <w:tc>
                <w:tcPr>
                  <w:tcW w:w="2499" w:type="pct"/>
                  <w:vAlign w:val="center"/>
                </w:tcPr>
                <w:p w:rsidR="00D25F7B" w:rsidRPr="008F0B69" w:rsidRDefault="00D25F7B" w:rsidP="00D25F7B">
                  <w:pPr>
                    <w:pStyle w:val="22"/>
                    <w:ind w:firstLine="480"/>
                  </w:pPr>
                  <w:r w:rsidRPr="008F0B69">
                    <w:rPr>
                      <w:rFonts w:hint="eastAsia"/>
                    </w:rPr>
                    <w:t>70</w:t>
                  </w:r>
                </w:p>
              </w:tc>
              <w:tc>
                <w:tcPr>
                  <w:tcW w:w="2501" w:type="pct"/>
                  <w:vAlign w:val="center"/>
                </w:tcPr>
                <w:p w:rsidR="00D25F7B" w:rsidRPr="008F0B69" w:rsidRDefault="00D25F7B" w:rsidP="00D25F7B">
                  <w:pPr>
                    <w:pStyle w:val="22"/>
                    <w:ind w:firstLine="480"/>
                  </w:pPr>
                  <w:r w:rsidRPr="008F0B69">
                    <w:rPr>
                      <w:rFonts w:hint="eastAsia"/>
                    </w:rPr>
                    <w:t>55</w:t>
                  </w:r>
                </w:p>
              </w:tc>
            </w:tr>
          </w:tbl>
          <w:p w:rsidR="00BF7F02" w:rsidRPr="008F0B69" w:rsidRDefault="00BF7F02" w:rsidP="00BF7F02">
            <w:pPr>
              <w:spacing w:line="520" w:lineRule="exact"/>
              <w:ind w:firstLineChars="200" w:firstLine="480"/>
              <w:jc w:val="left"/>
              <w:rPr>
                <w:rFonts w:eastAsia="黑体"/>
                <w:sz w:val="24"/>
              </w:rPr>
            </w:pPr>
            <w:r w:rsidRPr="008F0B69">
              <w:rPr>
                <w:rFonts w:eastAsia="黑体" w:hAnsi="黑体"/>
                <w:sz w:val="24"/>
              </w:rPr>
              <w:t>表</w:t>
            </w:r>
            <w:r w:rsidR="00CD7847">
              <w:rPr>
                <w:rFonts w:eastAsia="黑体" w:hint="eastAsia"/>
                <w:sz w:val="24"/>
              </w:rPr>
              <w:t>19</w:t>
            </w:r>
            <w:r w:rsidRPr="008F0B69">
              <w:rPr>
                <w:rFonts w:eastAsia="黑体"/>
                <w:sz w:val="24"/>
              </w:rPr>
              <w:t xml:space="preserve">        </w:t>
            </w:r>
            <w:r w:rsidRPr="008F0B69">
              <w:rPr>
                <w:rFonts w:eastAsia="黑体" w:hint="eastAsia"/>
                <w:sz w:val="24"/>
              </w:rPr>
              <w:t xml:space="preserve"> </w:t>
            </w:r>
            <w:r w:rsidRPr="008F0B69">
              <w:rPr>
                <w:rFonts w:eastAsia="黑体"/>
                <w:sz w:val="24"/>
              </w:rPr>
              <w:t xml:space="preserve"> </w:t>
            </w:r>
            <w:r w:rsidRPr="008F0B69">
              <w:rPr>
                <w:rFonts w:eastAsia="黑体" w:hAnsi="黑体"/>
                <w:sz w:val="24"/>
              </w:rPr>
              <w:t>工业企业厂界噪声排放标准</w:t>
            </w:r>
            <w:r w:rsidRPr="008F0B69">
              <w:rPr>
                <w:rFonts w:eastAsia="黑体"/>
                <w:sz w:val="24"/>
              </w:rPr>
              <w:t xml:space="preserve">         </w:t>
            </w:r>
            <w:r w:rsidRPr="008F0B69">
              <w:rPr>
                <w:rFonts w:eastAsia="黑体"/>
                <w:szCs w:val="21"/>
              </w:rPr>
              <w:t xml:space="preserve"> </w:t>
            </w:r>
            <w:r w:rsidRPr="008F0B69">
              <w:rPr>
                <w:rFonts w:eastAsia="黑体" w:hAnsi="黑体"/>
                <w:szCs w:val="21"/>
              </w:rPr>
              <w:t>等效声级</w:t>
            </w:r>
            <w:r w:rsidRPr="008F0B69">
              <w:rPr>
                <w:rFonts w:eastAsia="黑体"/>
                <w:szCs w:val="21"/>
              </w:rPr>
              <w:t>L</w:t>
            </w:r>
            <w:r w:rsidRPr="008F0B69">
              <w:rPr>
                <w:rFonts w:eastAsia="黑体"/>
                <w:szCs w:val="21"/>
                <w:vertAlign w:val="subscript"/>
              </w:rPr>
              <w:t>Aeq</w:t>
            </w:r>
            <w:r w:rsidRPr="008F0B69">
              <w:rPr>
                <w:rFonts w:eastAsia="黑体" w:hAnsi="黑体"/>
                <w:szCs w:val="21"/>
              </w:rPr>
              <w:t>：</w:t>
            </w:r>
            <w:r w:rsidRPr="008F0B69">
              <w:rPr>
                <w:rFonts w:eastAsia="黑体"/>
                <w:szCs w:val="21"/>
              </w:rPr>
              <w:t>dB</w:t>
            </w:r>
            <w:r w:rsidRPr="008F0B69">
              <w:rPr>
                <w:rFonts w:eastAsia="黑体" w:hAnsi="黑体"/>
                <w:szCs w:val="21"/>
              </w:rPr>
              <w:t>（</w:t>
            </w:r>
            <w:r w:rsidRPr="008F0B69">
              <w:rPr>
                <w:rFonts w:eastAsia="黑体"/>
                <w:szCs w:val="21"/>
              </w:rPr>
              <w:t>A</w:t>
            </w:r>
            <w:r w:rsidRPr="008F0B69">
              <w:rPr>
                <w:rFonts w:eastAsia="黑体" w:hAnsi="黑体"/>
                <w:szCs w:val="21"/>
              </w:rPr>
              <w:t>）</w:t>
            </w:r>
          </w:p>
          <w:tbl>
            <w:tblPr>
              <w:tblW w:w="5000" w:type="pct"/>
              <w:tblBorders>
                <w:top w:val="single" w:sz="12" w:space="0" w:color="auto"/>
                <w:bottom w:val="single" w:sz="12" w:space="0" w:color="auto"/>
                <w:insideH w:val="single" w:sz="6" w:space="0" w:color="auto"/>
                <w:insideV w:val="single" w:sz="6" w:space="0" w:color="auto"/>
              </w:tblBorders>
              <w:tblLook w:val="01E0"/>
            </w:tblPr>
            <w:tblGrid>
              <w:gridCol w:w="2817"/>
              <w:gridCol w:w="2815"/>
              <w:gridCol w:w="2817"/>
            </w:tblGrid>
            <w:tr w:rsidR="0057532F" w:rsidRPr="008F0B69" w:rsidTr="000C178A">
              <w:trPr>
                <w:trHeight w:val="340"/>
              </w:trPr>
              <w:tc>
                <w:tcPr>
                  <w:tcW w:w="1667" w:type="pct"/>
                  <w:vAlign w:val="center"/>
                </w:tcPr>
                <w:p w:rsidR="0057532F" w:rsidRPr="008F0B69" w:rsidRDefault="0057532F" w:rsidP="0085410C">
                  <w:pPr>
                    <w:spacing w:line="276" w:lineRule="auto"/>
                    <w:jc w:val="center"/>
                    <w:rPr>
                      <w:szCs w:val="21"/>
                    </w:rPr>
                  </w:pPr>
                  <w:r w:rsidRPr="008F0B69">
                    <w:rPr>
                      <w:szCs w:val="21"/>
                    </w:rPr>
                    <w:t>类别</w:t>
                  </w:r>
                </w:p>
              </w:tc>
              <w:tc>
                <w:tcPr>
                  <w:tcW w:w="1666" w:type="pct"/>
                  <w:vAlign w:val="center"/>
                </w:tcPr>
                <w:p w:rsidR="0057532F" w:rsidRPr="008F0B69" w:rsidRDefault="0057532F" w:rsidP="0085410C">
                  <w:pPr>
                    <w:spacing w:line="276" w:lineRule="auto"/>
                    <w:jc w:val="center"/>
                    <w:rPr>
                      <w:szCs w:val="21"/>
                    </w:rPr>
                  </w:pPr>
                  <w:r w:rsidRPr="008F0B69">
                    <w:rPr>
                      <w:szCs w:val="21"/>
                    </w:rPr>
                    <w:t>昼间</w:t>
                  </w:r>
                </w:p>
              </w:tc>
              <w:tc>
                <w:tcPr>
                  <w:tcW w:w="1667" w:type="pct"/>
                  <w:vAlign w:val="center"/>
                </w:tcPr>
                <w:p w:rsidR="0057532F" w:rsidRPr="008F0B69" w:rsidRDefault="0057532F" w:rsidP="0085410C">
                  <w:pPr>
                    <w:spacing w:line="276" w:lineRule="auto"/>
                    <w:jc w:val="center"/>
                    <w:rPr>
                      <w:szCs w:val="21"/>
                    </w:rPr>
                  </w:pPr>
                  <w:r w:rsidRPr="008F0B69">
                    <w:rPr>
                      <w:szCs w:val="21"/>
                    </w:rPr>
                    <w:t>夜间</w:t>
                  </w:r>
                </w:p>
              </w:tc>
            </w:tr>
            <w:tr w:rsidR="0057532F" w:rsidRPr="008F0B69" w:rsidTr="000C178A">
              <w:trPr>
                <w:trHeight w:val="340"/>
              </w:trPr>
              <w:tc>
                <w:tcPr>
                  <w:tcW w:w="1667" w:type="pct"/>
                  <w:vAlign w:val="center"/>
                </w:tcPr>
                <w:p w:rsidR="0057532F" w:rsidRPr="008F0B69" w:rsidRDefault="00B6489A" w:rsidP="0085410C">
                  <w:pPr>
                    <w:spacing w:line="276" w:lineRule="auto"/>
                    <w:jc w:val="center"/>
                    <w:rPr>
                      <w:szCs w:val="21"/>
                    </w:rPr>
                  </w:pPr>
                  <w:r w:rsidRPr="008F0B69">
                    <w:rPr>
                      <w:rFonts w:hint="eastAsia"/>
                      <w:szCs w:val="21"/>
                    </w:rPr>
                    <w:t>2</w:t>
                  </w:r>
                  <w:r w:rsidR="00661830" w:rsidRPr="008F0B69">
                    <w:rPr>
                      <w:rFonts w:hint="eastAsia"/>
                      <w:szCs w:val="21"/>
                    </w:rPr>
                    <w:t>类</w:t>
                  </w:r>
                </w:p>
              </w:tc>
              <w:tc>
                <w:tcPr>
                  <w:tcW w:w="1666" w:type="pct"/>
                  <w:vAlign w:val="center"/>
                </w:tcPr>
                <w:p w:rsidR="0057532F" w:rsidRPr="008F0B69" w:rsidRDefault="00B6489A" w:rsidP="0085410C">
                  <w:pPr>
                    <w:spacing w:line="276" w:lineRule="auto"/>
                    <w:jc w:val="center"/>
                    <w:rPr>
                      <w:szCs w:val="21"/>
                    </w:rPr>
                  </w:pPr>
                  <w:r w:rsidRPr="008F0B69">
                    <w:rPr>
                      <w:rFonts w:hint="eastAsia"/>
                      <w:szCs w:val="21"/>
                    </w:rPr>
                    <w:t>60</w:t>
                  </w:r>
                </w:p>
              </w:tc>
              <w:tc>
                <w:tcPr>
                  <w:tcW w:w="1667" w:type="pct"/>
                  <w:vAlign w:val="center"/>
                </w:tcPr>
                <w:p w:rsidR="0057532F" w:rsidRPr="008F0B69" w:rsidRDefault="00B6489A" w:rsidP="0085410C">
                  <w:pPr>
                    <w:spacing w:line="276" w:lineRule="auto"/>
                    <w:jc w:val="center"/>
                    <w:rPr>
                      <w:szCs w:val="21"/>
                    </w:rPr>
                  </w:pPr>
                  <w:r w:rsidRPr="008F0B69">
                    <w:rPr>
                      <w:rFonts w:hint="eastAsia"/>
                      <w:szCs w:val="21"/>
                    </w:rPr>
                    <w:t>50</w:t>
                  </w:r>
                </w:p>
              </w:tc>
            </w:tr>
          </w:tbl>
          <w:p w:rsidR="00BF7F02" w:rsidRPr="008F0B69" w:rsidRDefault="00B6489A" w:rsidP="0005263E">
            <w:pPr>
              <w:spacing w:line="520" w:lineRule="exact"/>
              <w:ind w:firstLineChars="200" w:firstLine="482"/>
              <w:rPr>
                <w:b/>
                <w:sz w:val="24"/>
              </w:rPr>
            </w:pPr>
            <w:r w:rsidRPr="008F0B69">
              <w:rPr>
                <w:rFonts w:hint="eastAsia"/>
                <w:b/>
                <w:sz w:val="24"/>
              </w:rPr>
              <w:t>3</w:t>
            </w:r>
            <w:r w:rsidR="00BF7F02" w:rsidRPr="008F0B69">
              <w:rPr>
                <w:rFonts w:hint="eastAsia"/>
                <w:b/>
                <w:sz w:val="24"/>
              </w:rPr>
              <w:t>、固废</w:t>
            </w:r>
          </w:p>
          <w:p w:rsidR="004770D4" w:rsidRPr="008F0B69" w:rsidRDefault="00BF7F02" w:rsidP="0055296C">
            <w:pPr>
              <w:spacing w:line="500" w:lineRule="exact"/>
              <w:ind w:firstLineChars="200" w:firstLine="480"/>
              <w:textAlignment w:val="baseline"/>
              <w:rPr>
                <w:sz w:val="24"/>
              </w:rPr>
            </w:pPr>
            <w:r w:rsidRPr="008F0B69">
              <w:rPr>
                <w:rFonts w:hint="eastAsia"/>
                <w:sz w:val="24"/>
              </w:rPr>
              <w:t>一般固废执行</w:t>
            </w:r>
            <w:r w:rsidR="00476AC3" w:rsidRPr="008F0B69">
              <w:rPr>
                <w:rFonts w:hint="eastAsia"/>
                <w:sz w:val="24"/>
              </w:rPr>
              <w:t>《一般工业固体废物贮存和填埋污染控制标准》（</w:t>
            </w:r>
            <w:r w:rsidR="00476AC3" w:rsidRPr="008F0B69">
              <w:rPr>
                <w:rFonts w:hint="eastAsia"/>
                <w:sz w:val="24"/>
              </w:rPr>
              <w:t>GB 18599-2020</w:t>
            </w:r>
            <w:r w:rsidR="00476AC3" w:rsidRPr="008F0B69">
              <w:rPr>
                <w:rFonts w:hint="eastAsia"/>
                <w:sz w:val="24"/>
              </w:rPr>
              <w:t>）</w:t>
            </w:r>
            <w:r w:rsidR="00E61606" w:rsidRPr="008F0B69">
              <w:rPr>
                <w:rFonts w:hint="eastAsia"/>
                <w:sz w:val="24"/>
              </w:rPr>
              <w:t>规定</w:t>
            </w:r>
            <w:r w:rsidRPr="008F0B69">
              <w:rPr>
                <w:rFonts w:hint="eastAsia"/>
                <w:sz w:val="24"/>
              </w:rPr>
              <w:t>。</w:t>
            </w:r>
          </w:p>
          <w:p w:rsidR="00D25F7B" w:rsidRPr="008F0B69" w:rsidRDefault="001A4C76" w:rsidP="001A4C76">
            <w:pPr>
              <w:pStyle w:val="10"/>
            </w:pPr>
            <w:r w:rsidRPr="001A4C76">
              <w:rPr>
                <w:rFonts w:hint="eastAsia"/>
              </w:rPr>
              <w:t>危险废物贮存执行《危险废物贮存污染控制标准》（</w:t>
            </w:r>
            <w:r>
              <w:rPr>
                <w:rFonts w:hint="eastAsia"/>
              </w:rPr>
              <w:t>GB</w:t>
            </w:r>
            <w:r w:rsidRPr="001A4C76">
              <w:rPr>
                <w:rFonts w:hint="eastAsia"/>
              </w:rPr>
              <w:t>18597-2023</w:t>
            </w:r>
            <w:r w:rsidRPr="001A4C76">
              <w:rPr>
                <w:rFonts w:hint="eastAsia"/>
              </w:rPr>
              <w:t>）</w:t>
            </w:r>
            <w:r>
              <w:rPr>
                <w:rFonts w:hint="eastAsia"/>
              </w:rPr>
              <w:t>。</w:t>
            </w:r>
          </w:p>
        </w:tc>
      </w:tr>
      <w:tr w:rsidR="00FA60B0" w:rsidRPr="008F0B69" w:rsidTr="00A2703F">
        <w:trPr>
          <w:trHeight w:val="7472"/>
        </w:trPr>
        <w:tc>
          <w:tcPr>
            <w:tcW w:w="567" w:type="dxa"/>
            <w:vAlign w:val="center"/>
          </w:tcPr>
          <w:p w:rsidR="00FA60B0" w:rsidRPr="008F0B69" w:rsidRDefault="00FA60B0" w:rsidP="00DF66D8">
            <w:pPr>
              <w:spacing w:line="360" w:lineRule="auto"/>
              <w:jc w:val="center"/>
              <w:rPr>
                <w:sz w:val="24"/>
                <w:szCs w:val="24"/>
              </w:rPr>
            </w:pPr>
            <w:r w:rsidRPr="008F0B69">
              <w:rPr>
                <w:rFonts w:hAnsi="宋体"/>
                <w:sz w:val="24"/>
                <w:szCs w:val="24"/>
              </w:rPr>
              <w:lastRenderedPageBreak/>
              <w:t>总量控制指标</w:t>
            </w:r>
          </w:p>
        </w:tc>
        <w:tc>
          <w:tcPr>
            <w:tcW w:w="8665" w:type="dxa"/>
            <w:vAlign w:val="center"/>
          </w:tcPr>
          <w:p w:rsidR="007A3905" w:rsidRPr="008317EF" w:rsidRDefault="00303B1A" w:rsidP="007A3905">
            <w:pPr>
              <w:pStyle w:val="10"/>
            </w:pPr>
            <w:r w:rsidRPr="008F0B69">
              <w:rPr>
                <w:rFonts w:hAnsi="宋体"/>
              </w:rPr>
              <w:t>根据</w:t>
            </w:r>
            <w:r w:rsidR="005A5FBB" w:rsidRPr="008F0B69">
              <w:rPr>
                <w:rFonts w:hAnsi="宋体"/>
              </w:rPr>
              <w:t>本项目</w:t>
            </w:r>
            <w:r w:rsidRPr="008F0B69">
              <w:rPr>
                <w:rFonts w:hAnsi="宋体"/>
              </w:rPr>
              <w:t>污染物产排情况分析</w:t>
            </w:r>
            <w:r w:rsidR="007A3905" w:rsidRPr="008317EF">
              <w:rPr>
                <w:rFonts w:hint="eastAsia"/>
                <w:lang w:val="zh-CN"/>
              </w:rPr>
              <w:t>并结合当地环保部门要求，本项目环评建议</w:t>
            </w:r>
            <w:r w:rsidR="007A3905" w:rsidRPr="008317EF">
              <w:t>污染物总量</w:t>
            </w:r>
            <w:r w:rsidR="007A3905">
              <w:t>控制</w:t>
            </w:r>
            <w:r w:rsidR="007A3905" w:rsidRPr="008317EF">
              <w:t>指标</w:t>
            </w:r>
            <w:r w:rsidR="007A3905" w:rsidRPr="008317EF">
              <w:rPr>
                <w:rFonts w:hint="eastAsia"/>
              </w:rPr>
              <w:t>为：</w:t>
            </w:r>
          </w:p>
          <w:p w:rsidR="007A3905" w:rsidRPr="008317EF" w:rsidRDefault="007A3905" w:rsidP="007A3905">
            <w:pPr>
              <w:pStyle w:val="10"/>
              <w:rPr>
                <w:szCs w:val="28"/>
              </w:rPr>
            </w:pPr>
            <w:r w:rsidRPr="008317EF">
              <w:t>SO</w:t>
            </w:r>
            <w:r w:rsidRPr="008317EF">
              <w:rPr>
                <w:vertAlign w:val="subscript"/>
              </w:rPr>
              <w:t>2</w:t>
            </w:r>
            <w:r w:rsidRPr="008317EF">
              <w:rPr>
                <w:rFonts w:hint="eastAsia"/>
              </w:rPr>
              <w:t xml:space="preserve"> </w:t>
            </w:r>
            <w:r>
              <w:rPr>
                <w:rFonts w:hint="eastAsia"/>
              </w:rPr>
              <w:t>0.0549</w:t>
            </w:r>
            <w:r w:rsidRPr="008317EF">
              <w:rPr>
                <w:rFonts w:hint="eastAsia"/>
              </w:rPr>
              <w:t>t/a</w:t>
            </w:r>
            <w:r w:rsidRPr="008317EF">
              <w:rPr>
                <w:rFonts w:hint="eastAsia"/>
              </w:rPr>
              <w:t>，</w:t>
            </w:r>
            <w:r w:rsidRPr="008317EF">
              <w:t>NOx</w:t>
            </w:r>
            <w:r w:rsidRPr="008317EF">
              <w:rPr>
                <w:rFonts w:hint="eastAsia"/>
              </w:rPr>
              <w:t xml:space="preserve"> 0.</w:t>
            </w:r>
            <w:r>
              <w:rPr>
                <w:rFonts w:hint="eastAsia"/>
              </w:rPr>
              <w:t>6048</w:t>
            </w:r>
            <w:r w:rsidRPr="008317EF">
              <w:rPr>
                <w:rFonts w:hint="eastAsia"/>
              </w:rPr>
              <w:t>t/a</w:t>
            </w:r>
            <w:r w:rsidRPr="008317EF">
              <w:rPr>
                <w:rFonts w:hint="eastAsia"/>
              </w:rPr>
              <w:t>。</w:t>
            </w:r>
          </w:p>
          <w:p w:rsidR="00303B1A" w:rsidRPr="007A3905" w:rsidRDefault="00303B1A" w:rsidP="00572108">
            <w:pPr>
              <w:spacing w:line="520" w:lineRule="exact"/>
              <w:ind w:firstLineChars="200" w:firstLine="480"/>
              <w:rPr>
                <w:rFonts w:hAnsi="宋体"/>
                <w:sz w:val="24"/>
                <w:szCs w:val="28"/>
              </w:rPr>
            </w:pPr>
          </w:p>
        </w:tc>
      </w:tr>
    </w:tbl>
    <w:p w:rsidR="00FA60B0" w:rsidRPr="008F0B69" w:rsidRDefault="009722A5">
      <w:pPr>
        <w:spacing w:line="360" w:lineRule="auto"/>
        <w:rPr>
          <w:b/>
          <w:sz w:val="30"/>
        </w:rPr>
      </w:pPr>
      <w:r w:rsidRPr="008F0B69">
        <w:rPr>
          <w:b/>
          <w:sz w:val="30"/>
        </w:rPr>
        <w:br w:type="page"/>
      </w:r>
      <w:r w:rsidR="00460DCE" w:rsidRPr="008F0B69">
        <w:rPr>
          <w:rFonts w:hint="eastAsia"/>
          <w:b/>
          <w:sz w:val="30"/>
        </w:rPr>
        <w:lastRenderedPageBreak/>
        <w:t>四、主要环境影响和环保措施</w:t>
      </w:r>
    </w:p>
    <w:tbl>
      <w:tblPr>
        <w:tblW w:w="931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534"/>
        <w:gridCol w:w="8785"/>
      </w:tblGrid>
      <w:tr w:rsidR="000D431F" w:rsidRPr="008F0B69" w:rsidTr="00F94093">
        <w:tc>
          <w:tcPr>
            <w:tcW w:w="534" w:type="dxa"/>
            <w:vAlign w:val="center"/>
          </w:tcPr>
          <w:p w:rsidR="000D431F" w:rsidRPr="008F0B69" w:rsidRDefault="000D431F" w:rsidP="009D3D42">
            <w:pPr>
              <w:spacing w:line="360" w:lineRule="auto"/>
              <w:jc w:val="center"/>
              <w:rPr>
                <w:sz w:val="24"/>
                <w:szCs w:val="24"/>
              </w:rPr>
            </w:pPr>
            <w:r w:rsidRPr="008F0B69">
              <w:rPr>
                <w:rFonts w:hAnsi="宋体"/>
                <w:sz w:val="24"/>
                <w:szCs w:val="24"/>
              </w:rPr>
              <w:t>施工期环境保护措施</w:t>
            </w:r>
          </w:p>
        </w:tc>
        <w:tc>
          <w:tcPr>
            <w:tcW w:w="8785" w:type="dxa"/>
            <w:vAlign w:val="center"/>
          </w:tcPr>
          <w:p w:rsidR="00054450" w:rsidRPr="008F0B69" w:rsidRDefault="00054450" w:rsidP="00054450">
            <w:pPr>
              <w:spacing w:line="520" w:lineRule="exact"/>
              <w:ind w:firstLineChars="200" w:firstLine="480"/>
              <w:textAlignment w:val="baseline"/>
              <w:rPr>
                <w:kern w:val="0"/>
                <w:sz w:val="24"/>
                <w:szCs w:val="24"/>
              </w:rPr>
            </w:pPr>
            <w:r w:rsidRPr="008F0B69">
              <w:rPr>
                <w:rFonts w:hAnsi="宋体"/>
                <w:sz w:val="24"/>
                <w:szCs w:val="24"/>
              </w:rPr>
              <w:t>施工期施工人数高峰期为</w:t>
            </w:r>
            <w:r w:rsidRPr="008F0B69">
              <w:rPr>
                <w:sz w:val="24"/>
                <w:szCs w:val="24"/>
              </w:rPr>
              <w:t>30</w:t>
            </w:r>
            <w:r w:rsidRPr="008F0B69">
              <w:rPr>
                <w:rFonts w:hAnsi="宋体"/>
                <w:sz w:val="24"/>
                <w:szCs w:val="24"/>
              </w:rPr>
              <w:t>人，</w:t>
            </w:r>
            <w:r w:rsidRPr="008F0B69">
              <w:rPr>
                <w:rFonts w:hAnsi="宋体"/>
                <w:kern w:val="0"/>
                <w:sz w:val="24"/>
                <w:szCs w:val="24"/>
              </w:rPr>
              <w:t>本项目施工期的环境影响主要是扬尘、施工废水、生活污水、建筑施工噪声、建筑固废和生活垃圾等，而且这些影响是短期的，随着施工期的结束而消失。</w:t>
            </w:r>
          </w:p>
          <w:p w:rsidR="00054450" w:rsidRPr="008F0B69" w:rsidRDefault="00054450" w:rsidP="00054450">
            <w:pPr>
              <w:spacing w:line="520" w:lineRule="exact"/>
              <w:ind w:firstLineChars="200" w:firstLine="482"/>
              <w:textAlignment w:val="baseline"/>
              <w:rPr>
                <w:b/>
                <w:sz w:val="24"/>
                <w:szCs w:val="24"/>
              </w:rPr>
            </w:pPr>
            <w:r w:rsidRPr="008F0B69">
              <w:rPr>
                <w:b/>
                <w:sz w:val="24"/>
                <w:szCs w:val="24"/>
              </w:rPr>
              <w:t>1</w:t>
            </w:r>
            <w:r w:rsidRPr="008F0B69">
              <w:rPr>
                <w:rFonts w:hAnsi="宋体"/>
                <w:b/>
                <w:sz w:val="24"/>
                <w:szCs w:val="24"/>
              </w:rPr>
              <w:t>、废水影响分析</w:t>
            </w:r>
          </w:p>
          <w:p w:rsidR="00054450" w:rsidRPr="008F0B69" w:rsidRDefault="00054450" w:rsidP="00054450">
            <w:pPr>
              <w:snapToGrid w:val="0"/>
              <w:spacing w:line="520" w:lineRule="exact"/>
              <w:ind w:firstLineChars="200" w:firstLine="480"/>
              <w:rPr>
                <w:sz w:val="24"/>
                <w:szCs w:val="24"/>
              </w:rPr>
            </w:pPr>
            <w:r w:rsidRPr="008F0B69">
              <w:rPr>
                <w:rFonts w:hAnsi="宋体"/>
                <w:kern w:val="0"/>
                <w:sz w:val="24"/>
                <w:szCs w:val="24"/>
              </w:rPr>
              <w:t>（</w:t>
            </w:r>
            <w:r w:rsidRPr="008F0B69">
              <w:rPr>
                <w:kern w:val="0"/>
                <w:sz w:val="24"/>
                <w:szCs w:val="24"/>
              </w:rPr>
              <w:t>1</w:t>
            </w:r>
            <w:r w:rsidRPr="008F0B69">
              <w:rPr>
                <w:rFonts w:hAnsi="宋体"/>
                <w:kern w:val="0"/>
                <w:sz w:val="24"/>
                <w:szCs w:val="24"/>
              </w:rPr>
              <w:t>）</w:t>
            </w:r>
            <w:r w:rsidRPr="008F0B69">
              <w:rPr>
                <w:rFonts w:hAnsi="宋体"/>
                <w:sz w:val="24"/>
                <w:szCs w:val="24"/>
              </w:rPr>
              <w:t>施工废水</w:t>
            </w:r>
          </w:p>
          <w:p w:rsidR="00054450" w:rsidRPr="008F0B69" w:rsidRDefault="00054450" w:rsidP="00407E64">
            <w:pPr>
              <w:pStyle w:val="10"/>
              <w:rPr>
                <w:b/>
                <w:bCs/>
                <w:snapToGrid w:val="0"/>
              </w:rPr>
            </w:pPr>
            <w:r w:rsidRPr="008F0B69">
              <w:rPr>
                <w:kern w:val="0"/>
              </w:rPr>
              <w:t>施工过程中的施工废水主要来源于</w:t>
            </w:r>
            <w:r w:rsidRPr="008F0B69">
              <w:t>混凝土养护排水，构件与建筑材料的保湿、材料的冲刷废水，</w:t>
            </w:r>
            <w:r w:rsidRPr="008F0B69">
              <w:rPr>
                <w:snapToGrid w:val="0"/>
              </w:rPr>
              <w:t>施工机械、车辆、地面的冲洗废水等。施工现场应设置</w:t>
            </w:r>
            <w:r w:rsidRPr="008F0B69">
              <w:rPr>
                <w:snapToGrid w:val="0"/>
              </w:rPr>
              <w:t>1</w:t>
            </w:r>
            <w:r w:rsidRPr="008F0B69">
              <w:rPr>
                <w:snapToGrid w:val="0"/>
              </w:rPr>
              <w:t>座简易沉淀池，废水经沉淀处理后，回用于施工工地，不外排。</w:t>
            </w:r>
          </w:p>
          <w:p w:rsidR="00054450" w:rsidRPr="008F0B69" w:rsidRDefault="00054450" w:rsidP="00054450">
            <w:pPr>
              <w:snapToGrid w:val="0"/>
              <w:spacing w:line="520" w:lineRule="exact"/>
              <w:ind w:firstLineChars="200" w:firstLine="480"/>
              <w:rPr>
                <w:bCs/>
                <w:snapToGrid w:val="0"/>
                <w:sz w:val="24"/>
                <w:szCs w:val="24"/>
              </w:rPr>
            </w:pPr>
            <w:r w:rsidRPr="008F0B69">
              <w:rPr>
                <w:rFonts w:hAnsi="宋体"/>
                <w:kern w:val="0"/>
                <w:sz w:val="24"/>
                <w:szCs w:val="24"/>
              </w:rPr>
              <w:t>（</w:t>
            </w:r>
            <w:r w:rsidRPr="008F0B69">
              <w:rPr>
                <w:kern w:val="0"/>
                <w:sz w:val="24"/>
                <w:szCs w:val="24"/>
              </w:rPr>
              <w:t>2</w:t>
            </w:r>
            <w:r w:rsidRPr="008F0B69">
              <w:rPr>
                <w:rFonts w:hAnsi="宋体"/>
                <w:kern w:val="0"/>
                <w:sz w:val="24"/>
                <w:szCs w:val="24"/>
              </w:rPr>
              <w:t>）施工人员生活污水</w:t>
            </w:r>
          </w:p>
          <w:p w:rsidR="00054450" w:rsidRPr="008F0B69" w:rsidRDefault="00054450" w:rsidP="00407E64">
            <w:pPr>
              <w:pStyle w:val="10"/>
              <w:rPr>
                <w:snapToGrid w:val="0"/>
              </w:rPr>
            </w:pPr>
            <w:r w:rsidRPr="008F0B69">
              <w:rPr>
                <w:snapToGrid w:val="0"/>
              </w:rPr>
              <w:t>施工期施工人员</w:t>
            </w:r>
            <w:r w:rsidRPr="008F0B69">
              <w:rPr>
                <w:kern w:val="0"/>
              </w:rPr>
              <w:t>生活污水污水中</w:t>
            </w:r>
            <w:r w:rsidRPr="008F0B69">
              <w:rPr>
                <w:snapToGrid w:val="0"/>
              </w:rPr>
              <w:t>主要污染物为</w:t>
            </w:r>
            <w:r w:rsidRPr="008F0B69">
              <w:rPr>
                <w:snapToGrid w:val="0"/>
              </w:rPr>
              <w:t>COD</w:t>
            </w:r>
            <w:r w:rsidRPr="008F0B69">
              <w:rPr>
                <w:snapToGrid w:val="0"/>
              </w:rPr>
              <w:t>、</w:t>
            </w:r>
            <w:r w:rsidRPr="008F0B69">
              <w:rPr>
                <w:snapToGrid w:val="0"/>
              </w:rPr>
              <w:t>BOD</w:t>
            </w:r>
            <w:r w:rsidRPr="008F0B69">
              <w:rPr>
                <w:snapToGrid w:val="0"/>
                <w:vertAlign w:val="subscript"/>
              </w:rPr>
              <w:t>5</w:t>
            </w:r>
            <w:r w:rsidRPr="008F0B69">
              <w:rPr>
                <w:snapToGrid w:val="0"/>
              </w:rPr>
              <w:t>、</w:t>
            </w:r>
            <w:r w:rsidRPr="008F0B69">
              <w:rPr>
                <w:snapToGrid w:val="0"/>
              </w:rPr>
              <w:t>SS</w:t>
            </w:r>
            <w:r w:rsidRPr="008F0B69">
              <w:rPr>
                <w:snapToGrid w:val="0"/>
              </w:rPr>
              <w:t>等，无特殊污染因子，</w:t>
            </w:r>
            <w:r w:rsidRPr="008F0B69">
              <w:t>施工人员生活污水所含污染物主要为</w:t>
            </w:r>
            <w:r w:rsidRPr="008F0B69">
              <w:t>COD</w:t>
            </w:r>
            <w:r w:rsidRPr="008F0B69">
              <w:rPr>
                <w:rFonts w:hint="eastAsia"/>
              </w:rPr>
              <w:t xml:space="preserve"> </w:t>
            </w:r>
            <w:r w:rsidRPr="008F0B69">
              <w:t>300mg/L</w:t>
            </w:r>
            <w:r w:rsidRPr="008F0B69">
              <w:t>、</w:t>
            </w:r>
            <w:r w:rsidRPr="008F0B69">
              <w:t>BOD</w:t>
            </w:r>
            <w:r w:rsidRPr="008F0B69">
              <w:rPr>
                <w:rFonts w:hint="eastAsia"/>
              </w:rPr>
              <w:t xml:space="preserve"> </w:t>
            </w:r>
            <w:r w:rsidRPr="008F0B69">
              <w:t>150mg/L</w:t>
            </w:r>
            <w:r w:rsidRPr="008F0B69">
              <w:t>、</w:t>
            </w:r>
            <w:r w:rsidRPr="008F0B69">
              <w:t>SS</w:t>
            </w:r>
            <w:r w:rsidRPr="008F0B69">
              <w:rPr>
                <w:rFonts w:hint="eastAsia"/>
              </w:rPr>
              <w:t xml:space="preserve"> </w:t>
            </w:r>
            <w:r w:rsidRPr="008F0B69">
              <w:t>280mg/L</w:t>
            </w:r>
            <w:r w:rsidRPr="008F0B69">
              <w:t>、</w:t>
            </w:r>
            <w:r w:rsidRPr="008F0B69">
              <w:t>NH</w:t>
            </w:r>
            <w:r w:rsidRPr="008F0B69">
              <w:rPr>
                <w:vertAlign w:val="subscript"/>
              </w:rPr>
              <w:t>3</w:t>
            </w:r>
            <w:r w:rsidRPr="008F0B69">
              <w:t>-N</w:t>
            </w:r>
            <w:r w:rsidRPr="008F0B69">
              <w:rPr>
                <w:rFonts w:hint="eastAsia"/>
              </w:rPr>
              <w:t xml:space="preserve"> </w:t>
            </w:r>
            <w:r w:rsidRPr="008F0B69">
              <w:t>25mg/L</w:t>
            </w:r>
            <w:r w:rsidRPr="008F0B69">
              <w:t>，施工人员生活污水经</w:t>
            </w:r>
            <w:r w:rsidR="00407E64" w:rsidRPr="00407E64">
              <w:rPr>
                <w:rFonts w:hint="eastAsia"/>
                <w:lang w:val="zh-CN"/>
              </w:rPr>
              <w:t>叶县金叶农商发展有限责任公司元发建材厂</w:t>
            </w:r>
            <w:r w:rsidR="00407E64">
              <w:rPr>
                <w:rFonts w:hint="eastAsia"/>
                <w:lang w:val="zh-CN"/>
              </w:rPr>
              <w:t>现有</w:t>
            </w:r>
            <w:r w:rsidRPr="008F0B69">
              <w:rPr>
                <w:rFonts w:hint="eastAsia"/>
              </w:rPr>
              <w:t>化粪池</w:t>
            </w:r>
            <w:r w:rsidRPr="008F0B69">
              <w:t>处理后</w:t>
            </w:r>
            <w:r w:rsidRPr="008F0B69">
              <w:rPr>
                <w:rFonts w:hint="eastAsia"/>
              </w:rPr>
              <w:t>，由抽粪车拉走肥田</w:t>
            </w:r>
            <w:r w:rsidRPr="008F0B69">
              <w:t>。</w:t>
            </w:r>
          </w:p>
          <w:p w:rsidR="00054450" w:rsidRPr="008F0B69" w:rsidRDefault="00054450" w:rsidP="00054450">
            <w:pPr>
              <w:autoSpaceDE w:val="0"/>
              <w:autoSpaceDN w:val="0"/>
              <w:adjustRightInd w:val="0"/>
              <w:spacing w:line="520" w:lineRule="exact"/>
              <w:ind w:firstLineChars="200" w:firstLine="482"/>
              <w:rPr>
                <w:b/>
                <w:bCs/>
                <w:sz w:val="24"/>
                <w:szCs w:val="24"/>
                <w:lang w:val="zh-CN"/>
              </w:rPr>
            </w:pPr>
            <w:r w:rsidRPr="008F0B69">
              <w:rPr>
                <w:b/>
                <w:bCs/>
                <w:sz w:val="24"/>
                <w:szCs w:val="24"/>
                <w:lang w:val="zh-CN"/>
              </w:rPr>
              <w:t>2</w:t>
            </w:r>
            <w:r w:rsidRPr="008F0B69">
              <w:rPr>
                <w:rFonts w:hAnsi="宋体"/>
                <w:b/>
                <w:bCs/>
                <w:sz w:val="24"/>
                <w:szCs w:val="24"/>
                <w:lang w:val="zh-CN"/>
              </w:rPr>
              <w:t>、大气环境影响分析</w:t>
            </w:r>
          </w:p>
          <w:p w:rsidR="00054450" w:rsidRPr="008F0B69" w:rsidRDefault="00054450" w:rsidP="00054450">
            <w:pPr>
              <w:widowControl/>
              <w:spacing w:line="520" w:lineRule="exact"/>
              <w:ind w:firstLineChars="200" w:firstLine="480"/>
              <w:jc w:val="left"/>
              <w:textAlignment w:val="baseline"/>
              <w:rPr>
                <w:sz w:val="24"/>
                <w:szCs w:val="24"/>
              </w:rPr>
            </w:pPr>
            <w:r w:rsidRPr="008F0B69">
              <w:rPr>
                <w:rFonts w:hAnsi="宋体"/>
                <w:sz w:val="24"/>
                <w:szCs w:val="24"/>
              </w:rPr>
              <w:t>（</w:t>
            </w:r>
            <w:r w:rsidRPr="008F0B69">
              <w:rPr>
                <w:sz w:val="24"/>
                <w:szCs w:val="24"/>
              </w:rPr>
              <w:t>1</w:t>
            </w:r>
            <w:r w:rsidRPr="008F0B69">
              <w:rPr>
                <w:rFonts w:hAnsi="宋体"/>
                <w:sz w:val="24"/>
                <w:szCs w:val="24"/>
              </w:rPr>
              <w:t>）运输车辆及施工机械燃油废气</w:t>
            </w:r>
          </w:p>
          <w:p w:rsidR="00054450" w:rsidRPr="008F0B69" w:rsidRDefault="00054450" w:rsidP="00054450">
            <w:pPr>
              <w:widowControl/>
              <w:spacing w:line="520" w:lineRule="exact"/>
              <w:ind w:firstLineChars="200" w:firstLine="480"/>
              <w:jc w:val="left"/>
              <w:textAlignment w:val="baseline"/>
              <w:rPr>
                <w:sz w:val="24"/>
                <w:szCs w:val="24"/>
              </w:rPr>
            </w:pPr>
            <w:r w:rsidRPr="008F0B69">
              <w:rPr>
                <w:rFonts w:hAnsi="宋体"/>
                <w:sz w:val="24"/>
                <w:szCs w:val="24"/>
              </w:rPr>
              <w:t>运输车辆及施工机械在运行中将产生机动车尾气，其中主要含有</w:t>
            </w:r>
            <w:r w:rsidRPr="008F0B69">
              <w:rPr>
                <w:sz w:val="24"/>
                <w:szCs w:val="24"/>
              </w:rPr>
              <w:t>CO</w:t>
            </w:r>
            <w:r w:rsidRPr="008F0B69">
              <w:rPr>
                <w:rFonts w:hAnsi="宋体"/>
                <w:sz w:val="24"/>
                <w:szCs w:val="24"/>
              </w:rPr>
              <w:t>、</w:t>
            </w:r>
            <w:r w:rsidRPr="008F0B69">
              <w:rPr>
                <w:sz w:val="24"/>
                <w:szCs w:val="24"/>
              </w:rPr>
              <w:t>NO</w:t>
            </w:r>
            <w:r w:rsidRPr="008F0B69">
              <w:rPr>
                <w:sz w:val="24"/>
                <w:szCs w:val="24"/>
                <w:vertAlign w:val="subscript"/>
              </w:rPr>
              <w:t>x</w:t>
            </w:r>
            <w:r w:rsidRPr="008F0B69">
              <w:rPr>
                <w:rFonts w:hAnsi="宋体"/>
                <w:sz w:val="24"/>
                <w:szCs w:val="24"/>
              </w:rPr>
              <w:t>、</w:t>
            </w:r>
            <w:r w:rsidRPr="008F0B69">
              <w:rPr>
                <w:sz w:val="24"/>
                <w:szCs w:val="24"/>
              </w:rPr>
              <w:t>HC</w:t>
            </w:r>
            <w:r w:rsidRPr="008F0B69">
              <w:rPr>
                <w:rFonts w:hAnsi="宋体"/>
                <w:sz w:val="24"/>
                <w:szCs w:val="24"/>
              </w:rPr>
              <w:t>等污染物。这些废气排放局限于施工现场和运输沿线，为非连续性的污染源，建议缩短怠速、减速和加速的时间，增加正常运行时间，以减少</w:t>
            </w:r>
            <w:r w:rsidRPr="008F0B69">
              <w:rPr>
                <w:sz w:val="24"/>
                <w:szCs w:val="24"/>
              </w:rPr>
              <w:t>NO</w:t>
            </w:r>
            <w:r w:rsidRPr="008F0B69">
              <w:rPr>
                <w:sz w:val="24"/>
                <w:szCs w:val="24"/>
                <w:vertAlign w:val="subscript"/>
              </w:rPr>
              <w:t>x</w:t>
            </w:r>
            <w:r w:rsidRPr="008F0B69">
              <w:rPr>
                <w:rFonts w:hAnsi="宋体"/>
                <w:sz w:val="24"/>
                <w:szCs w:val="24"/>
              </w:rPr>
              <w:t>、</w:t>
            </w:r>
            <w:r w:rsidRPr="008F0B69">
              <w:rPr>
                <w:sz w:val="24"/>
                <w:szCs w:val="24"/>
              </w:rPr>
              <w:t>CO</w:t>
            </w:r>
            <w:r w:rsidRPr="008F0B69">
              <w:rPr>
                <w:rFonts w:hAnsi="宋体"/>
                <w:sz w:val="24"/>
                <w:szCs w:val="24"/>
              </w:rPr>
              <w:t>等污染物的排放量。施工期运输车辆及施工机械燃油废气对周围环境影响不大。</w:t>
            </w:r>
          </w:p>
          <w:p w:rsidR="00054450" w:rsidRPr="008F0B69" w:rsidRDefault="00054450" w:rsidP="00054450">
            <w:pPr>
              <w:spacing w:line="520" w:lineRule="exact"/>
              <w:ind w:firstLineChars="200" w:firstLine="480"/>
              <w:rPr>
                <w:sz w:val="24"/>
                <w:szCs w:val="24"/>
              </w:rPr>
            </w:pPr>
            <w:r w:rsidRPr="008F0B69">
              <w:rPr>
                <w:rFonts w:hAnsi="宋体"/>
                <w:sz w:val="24"/>
                <w:szCs w:val="24"/>
              </w:rPr>
              <w:t>（</w:t>
            </w:r>
            <w:r w:rsidRPr="008F0B69">
              <w:rPr>
                <w:sz w:val="24"/>
                <w:szCs w:val="24"/>
              </w:rPr>
              <w:t>2</w:t>
            </w:r>
            <w:r w:rsidRPr="008F0B69">
              <w:rPr>
                <w:rFonts w:hAnsi="宋体"/>
                <w:sz w:val="24"/>
                <w:szCs w:val="24"/>
              </w:rPr>
              <w:t>）作业扬尘</w:t>
            </w:r>
          </w:p>
          <w:p w:rsidR="00054450" w:rsidRPr="008F0B69" w:rsidRDefault="00054450" w:rsidP="00054450">
            <w:pPr>
              <w:snapToGrid w:val="0"/>
              <w:spacing w:line="520" w:lineRule="exact"/>
              <w:ind w:firstLineChars="200" w:firstLine="480"/>
              <w:textAlignment w:val="baseline"/>
              <w:rPr>
                <w:sz w:val="24"/>
                <w:szCs w:val="24"/>
              </w:rPr>
            </w:pPr>
            <w:r w:rsidRPr="008F0B69">
              <w:rPr>
                <w:rFonts w:hAnsi="宋体"/>
                <w:sz w:val="24"/>
                <w:szCs w:val="24"/>
              </w:rPr>
              <w:t>主要是在建材的装卸过程中由于外力而产生的尘粒再悬浮而产生的动力起尘，其中施工及装卸车辆造成的扬尘最为严重，将对作业工人产生粉尘污染，建议采取湿式作业并佩戴口罩等措施，尽量减少对施工人员及周围环境的影响。</w:t>
            </w:r>
          </w:p>
          <w:p w:rsidR="00054450" w:rsidRPr="008F0B69" w:rsidRDefault="00054450" w:rsidP="00054450">
            <w:pPr>
              <w:snapToGrid w:val="0"/>
              <w:spacing w:line="520" w:lineRule="exact"/>
              <w:ind w:firstLineChars="200" w:firstLine="480"/>
              <w:textAlignment w:val="baseline"/>
              <w:rPr>
                <w:sz w:val="24"/>
                <w:szCs w:val="24"/>
              </w:rPr>
            </w:pPr>
            <w:r w:rsidRPr="008F0B69">
              <w:rPr>
                <w:rFonts w:hAnsi="宋体"/>
                <w:sz w:val="24"/>
                <w:szCs w:val="24"/>
              </w:rPr>
              <w:t>（</w:t>
            </w:r>
            <w:r w:rsidRPr="008F0B69">
              <w:rPr>
                <w:sz w:val="24"/>
                <w:szCs w:val="24"/>
              </w:rPr>
              <w:t>3</w:t>
            </w:r>
            <w:r w:rsidRPr="008F0B69">
              <w:rPr>
                <w:rFonts w:hAnsi="宋体"/>
                <w:sz w:val="24"/>
                <w:szCs w:val="24"/>
              </w:rPr>
              <w:t>）堆场扬尘</w:t>
            </w:r>
          </w:p>
          <w:p w:rsidR="00054450" w:rsidRPr="008F0B69" w:rsidRDefault="00054450" w:rsidP="00054450">
            <w:pPr>
              <w:spacing w:line="520" w:lineRule="exact"/>
              <w:ind w:firstLineChars="200" w:firstLine="480"/>
              <w:rPr>
                <w:sz w:val="24"/>
                <w:szCs w:val="24"/>
              </w:rPr>
            </w:pPr>
            <w:r w:rsidRPr="008F0B69">
              <w:rPr>
                <w:rFonts w:hAnsi="宋体"/>
                <w:sz w:val="24"/>
                <w:szCs w:val="24"/>
              </w:rPr>
              <w:lastRenderedPageBreak/>
              <w:t>料堆风吹扬尘也比较严重。根据日本三菱重工业公司长崎研究所煤尘污染起尘量的计算公式：</w:t>
            </w:r>
          </w:p>
          <w:p w:rsidR="00054450" w:rsidRPr="008F0B69" w:rsidRDefault="00054450" w:rsidP="00054450">
            <w:pPr>
              <w:spacing w:line="520" w:lineRule="exact"/>
              <w:ind w:leftChars="900" w:left="1890" w:firstLineChars="200" w:firstLine="480"/>
              <w:rPr>
                <w:sz w:val="24"/>
                <w:szCs w:val="24"/>
              </w:rPr>
            </w:pPr>
            <w:r w:rsidRPr="008F0B69">
              <w:rPr>
                <w:position w:val="-14"/>
                <w:sz w:val="24"/>
                <w:szCs w:val="24"/>
              </w:rPr>
              <w:object w:dxaOrig="2180" w:dyaOrig="440">
                <v:shape id="_x0000_i1028" type="#_x0000_t75" style="width:116.85pt;height:23.75pt" o:ole="">
                  <v:imagedata r:id="rId8" o:title=""/>
                </v:shape>
                <o:OLEObject Type="Embed" ProgID="Equation.DSMT4" ShapeID="_x0000_i1028" DrawAspect="Content" ObjectID="_1765265468" r:id="rId9"/>
              </w:object>
            </w:r>
          </w:p>
          <w:p w:rsidR="00054450" w:rsidRPr="008F0B69" w:rsidRDefault="00054450" w:rsidP="00054450">
            <w:pPr>
              <w:spacing w:line="520" w:lineRule="exact"/>
              <w:ind w:leftChars="900" w:left="1890" w:firstLineChars="200" w:firstLine="480"/>
              <w:rPr>
                <w:sz w:val="24"/>
                <w:szCs w:val="24"/>
              </w:rPr>
            </w:pPr>
            <w:r w:rsidRPr="008F0B69">
              <w:rPr>
                <w:sz w:val="24"/>
                <w:szCs w:val="24"/>
              </w:rPr>
              <w:t>式中：</w:t>
            </w:r>
            <w:r w:rsidRPr="008F0B69">
              <w:rPr>
                <w:sz w:val="24"/>
                <w:szCs w:val="24"/>
              </w:rPr>
              <w:t>Q</w:t>
            </w:r>
            <w:r w:rsidRPr="008F0B69">
              <w:rPr>
                <w:sz w:val="24"/>
                <w:szCs w:val="24"/>
                <w:vertAlign w:val="subscript"/>
              </w:rPr>
              <w:t>p</w:t>
            </w:r>
            <w:r w:rsidRPr="008F0B69">
              <w:rPr>
                <w:sz w:val="24"/>
                <w:szCs w:val="24"/>
              </w:rPr>
              <w:t>――</w:t>
            </w:r>
            <w:r w:rsidRPr="008F0B69">
              <w:rPr>
                <w:sz w:val="24"/>
                <w:szCs w:val="24"/>
              </w:rPr>
              <w:t>起尘量，</w:t>
            </w:r>
            <w:r w:rsidRPr="008F0B69">
              <w:rPr>
                <w:sz w:val="24"/>
                <w:szCs w:val="24"/>
              </w:rPr>
              <w:t>mg/s</w:t>
            </w:r>
            <w:r w:rsidRPr="008F0B69">
              <w:rPr>
                <w:sz w:val="24"/>
                <w:szCs w:val="24"/>
              </w:rPr>
              <w:t>；</w:t>
            </w:r>
          </w:p>
          <w:p w:rsidR="00054450" w:rsidRPr="008F0B69" w:rsidRDefault="00054450" w:rsidP="00054450">
            <w:pPr>
              <w:spacing w:line="520" w:lineRule="exact"/>
              <w:ind w:leftChars="900" w:left="1890" w:firstLine="720"/>
              <w:rPr>
                <w:sz w:val="24"/>
                <w:szCs w:val="24"/>
              </w:rPr>
            </w:pPr>
            <w:r w:rsidRPr="008F0B69">
              <w:rPr>
                <w:sz w:val="24"/>
                <w:szCs w:val="24"/>
              </w:rPr>
              <w:t>W――</w:t>
            </w:r>
            <w:r w:rsidRPr="008F0B69">
              <w:rPr>
                <w:sz w:val="24"/>
                <w:szCs w:val="24"/>
              </w:rPr>
              <w:t>物料含水率，％；</w:t>
            </w:r>
          </w:p>
          <w:p w:rsidR="00054450" w:rsidRPr="008F0B69" w:rsidRDefault="00054450" w:rsidP="00054450">
            <w:pPr>
              <w:spacing w:line="520" w:lineRule="exact"/>
              <w:ind w:leftChars="900" w:left="1890" w:firstLine="720"/>
              <w:rPr>
                <w:sz w:val="24"/>
                <w:szCs w:val="24"/>
              </w:rPr>
            </w:pPr>
            <w:r w:rsidRPr="008F0B69">
              <w:rPr>
                <w:sz w:val="24"/>
                <w:szCs w:val="24"/>
              </w:rPr>
              <w:t>A</w:t>
            </w:r>
            <w:r w:rsidRPr="008F0B69">
              <w:rPr>
                <w:sz w:val="24"/>
                <w:szCs w:val="24"/>
                <w:vertAlign w:val="subscript"/>
              </w:rPr>
              <w:t>p</w:t>
            </w:r>
            <w:r w:rsidRPr="008F0B69">
              <w:rPr>
                <w:sz w:val="24"/>
                <w:szCs w:val="24"/>
              </w:rPr>
              <w:t>――</w:t>
            </w:r>
            <w:r w:rsidRPr="008F0B69">
              <w:rPr>
                <w:sz w:val="24"/>
                <w:szCs w:val="24"/>
              </w:rPr>
              <w:t>煤场的面积，</w:t>
            </w:r>
            <w:r w:rsidRPr="008F0B69">
              <w:rPr>
                <w:sz w:val="24"/>
                <w:szCs w:val="24"/>
              </w:rPr>
              <w:t>m</w:t>
            </w:r>
            <w:r w:rsidRPr="008F0B69">
              <w:rPr>
                <w:sz w:val="24"/>
                <w:szCs w:val="24"/>
                <w:vertAlign w:val="superscript"/>
              </w:rPr>
              <w:t>2</w:t>
            </w:r>
            <w:r w:rsidRPr="008F0B69">
              <w:rPr>
                <w:sz w:val="24"/>
                <w:szCs w:val="24"/>
              </w:rPr>
              <w:t>；</w:t>
            </w:r>
          </w:p>
          <w:p w:rsidR="00054450" w:rsidRPr="008F0B69" w:rsidRDefault="00054450" w:rsidP="00054450">
            <w:pPr>
              <w:spacing w:line="520" w:lineRule="exact"/>
              <w:ind w:leftChars="900" w:left="1890" w:firstLine="720"/>
              <w:rPr>
                <w:sz w:val="24"/>
                <w:szCs w:val="24"/>
              </w:rPr>
            </w:pPr>
            <w:r w:rsidRPr="008F0B69">
              <w:rPr>
                <w:sz w:val="24"/>
                <w:szCs w:val="24"/>
              </w:rPr>
              <w:t>U――</w:t>
            </w:r>
            <w:r w:rsidRPr="008F0B69">
              <w:rPr>
                <w:sz w:val="24"/>
                <w:szCs w:val="24"/>
              </w:rPr>
              <w:t>煤场平均风速，</w:t>
            </w:r>
            <w:r w:rsidRPr="008F0B69">
              <w:rPr>
                <w:sz w:val="24"/>
                <w:szCs w:val="24"/>
              </w:rPr>
              <w:t>m/s</w:t>
            </w:r>
            <w:r w:rsidRPr="008F0B69">
              <w:rPr>
                <w:sz w:val="24"/>
                <w:szCs w:val="24"/>
              </w:rPr>
              <w:t>；</w:t>
            </w:r>
          </w:p>
          <w:p w:rsidR="00054450" w:rsidRPr="008F0B69" w:rsidRDefault="00054450" w:rsidP="00054450">
            <w:pPr>
              <w:spacing w:line="520" w:lineRule="exact"/>
              <w:ind w:leftChars="900" w:left="1890" w:firstLine="720"/>
              <w:rPr>
                <w:sz w:val="24"/>
                <w:szCs w:val="24"/>
              </w:rPr>
            </w:pPr>
            <w:r w:rsidRPr="008F0B69">
              <w:rPr>
                <w:sz w:val="24"/>
                <w:szCs w:val="24"/>
              </w:rPr>
              <w:t>β――</w:t>
            </w:r>
            <w:r w:rsidRPr="008F0B69">
              <w:rPr>
                <w:sz w:val="24"/>
                <w:szCs w:val="24"/>
              </w:rPr>
              <w:t>经验系数，</w:t>
            </w:r>
            <w:r w:rsidRPr="008F0B69">
              <w:rPr>
                <w:sz w:val="24"/>
                <w:szCs w:val="24"/>
              </w:rPr>
              <w:t>8.0×10</w:t>
            </w:r>
            <w:r w:rsidRPr="008F0B69">
              <w:rPr>
                <w:sz w:val="24"/>
                <w:szCs w:val="24"/>
                <w:vertAlign w:val="superscript"/>
              </w:rPr>
              <w:t>-3</w:t>
            </w:r>
            <w:r w:rsidRPr="008F0B69">
              <w:rPr>
                <w:sz w:val="24"/>
                <w:szCs w:val="24"/>
              </w:rPr>
              <w:t>。</w:t>
            </w:r>
          </w:p>
          <w:p w:rsidR="00054450" w:rsidRPr="008F0B69" w:rsidRDefault="00054450" w:rsidP="00054450">
            <w:pPr>
              <w:spacing w:line="520" w:lineRule="exact"/>
              <w:ind w:firstLineChars="200" w:firstLine="480"/>
              <w:rPr>
                <w:sz w:val="24"/>
                <w:szCs w:val="24"/>
              </w:rPr>
            </w:pPr>
            <w:r w:rsidRPr="008F0B69">
              <w:rPr>
                <w:rFonts w:hAnsi="宋体"/>
                <w:sz w:val="24"/>
                <w:szCs w:val="24"/>
              </w:rPr>
              <w:t>从上述公式可以看出，提高堆场物料表面含水率、减少露天堆场面积能对料堆扬尘起到很大的抑制作用。因此减少露天堆放和保证一定的含水率及减少裸露地面是减少风力起尘的有效手段。</w:t>
            </w:r>
          </w:p>
          <w:p w:rsidR="00054450" w:rsidRPr="008F0B69" w:rsidRDefault="00054450" w:rsidP="00407E64">
            <w:pPr>
              <w:pStyle w:val="10"/>
            </w:pPr>
            <w:r w:rsidRPr="008F0B69">
              <w:rPr>
                <w:rFonts w:hint="eastAsia"/>
              </w:rPr>
              <w:t>根据《平顶山市</w:t>
            </w:r>
            <w:r w:rsidRPr="008F0B69">
              <w:rPr>
                <w:rFonts w:hint="eastAsia"/>
              </w:rPr>
              <w:t>2023</w:t>
            </w:r>
            <w:r w:rsidRPr="008F0B69">
              <w:rPr>
                <w:rFonts w:hint="eastAsia"/>
              </w:rPr>
              <w:t>年蓝天保卫战实施方案》（平环委办〔</w:t>
            </w:r>
            <w:r w:rsidRPr="008F0B69">
              <w:rPr>
                <w:rFonts w:hint="eastAsia"/>
              </w:rPr>
              <w:t>2023</w:t>
            </w:r>
            <w:r w:rsidRPr="008F0B69">
              <w:rPr>
                <w:rFonts w:hint="eastAsia"/>
              </w:rPr>
              <w:t>〕</w:t>
            </w:r>
            <w:r w:rsidRPr="008F0B69">
              <w:rPr>
                <w:rFonts w:hint="eastAsia"/>
              </w:rPr>
              <w:t>13</w:t>
            </w:r>
            <w:r w:rsidRPr="008F0B69">
              <w:rPr>
                <w:rFonts w:hint="eastAsia"/>
              </w:rPr>
              <w:t>号）的</w:t>
            </w:r>
            <w:r w:rsidRPr="008F0B69">
              <w:rPr>
                <w:rFonts w:hint="eastAsia"/>
                <w:snapToGrid w:val="0"/>
              </w:rPr>
              <w:t>相关要求</w:t>
            </w:r>
            <w:r w:rsidRPr="008F0B69">
              <w:rPr>
                <w:rFonts w:hint="eastAsia"/>
              </w:rPr>
              <w:t>，结合本项目特点，本项目在施工过程中应切实做到以下措施减少扬尘污染：</w:t>
            </w:r>
          </w:p>
          <w:p w:rsidR="00054450" w:rsidRPr="008F0B69" w:rsidRDefault="00054450" w:rsidP="00054450">
            <w:pPr>
              <w:spacing w:line="520" w:lineRule="exact"/>
              <w:ind w:firstLineChars="200" w:firstLine="480"/>
              <w:rPr>
                <w:snapToGrid w:val="0"/>
                <w:kern w:val="0"/>
                <w:sz w:val="24"/>
                <w:szCs w:val="24"/>
              </w:rPr>
            </w:pPr>
            <w:r w:rsidRPr="008F0B69">
              <w:rPr>
                <w:rFonts w:hAnsi="宋体"/>
                <w:snapToGrid w:val="0"/>
                <w:kern w:val="0"/>
                <w:sz w:val="24"/>
                <w:szCs w:val="24"/>
              </w:rPr>
              <w:t>A</w:t>
            </w:r>
            <w:r w:rsidRPr="008F0B69">
              <w:rPr>
                <w:rFonts w:hAnsi="宋体"/>
                <w:snapToGrid w:val="0"/>
                <w:kern w:val="0"/>
                <w:sz w:val="24"/>
                <w:szCs w:val="24"/>
              </w:rPr>
              <w:t>、施工工地开工前必须做到</w:t>
            </w:r>
            <w:r w:rsidRPr="008F0B69">
              <w:rPr>
                <w:snapToGrid w:val="0"/>
                <w:kern w:val="0"/>
                <w:sz w:val="24"/>
                <w:szCs w:val="24"/>
              </w:rPr>
              <w:t>“</w:t>
            </w:r>
            <w:r w:rsidRPr="008F0B69">
              <w:rPr>
                <w:rFonts w:hAnsi="宋体"/>
                <w:snapToGrid w:val="0"/>
                <w:kern w:val="0"/>
                <w:sz w:val="24"/>
                <w:szCs w:val="24"/>
              </w:rPr>
              <w:t>六个到位</w:t>
            </w:r>
            <w:r w:rsidRPr="008F0B69">
              <w:rPr>
                <w:snapToGrid w:val="0"/>
                <w:kern w:val="0"/>
                <w:sz w:val="24"/>
                <w:szCs w:val="24"/>
              </w:rPr>
              <w:t>”</w:t>
            </w:r>
            <w:r w:rsidRPr="008F0B69">
              <w:rPr>
                <w:rFonts w:hAnsi="宋体"/>
                <w:snapToGrid w:val="0"/>
                <w:kern w:val="0"/>
                <w:sz w:val="24"/>
                <w:szCs w:val="24"/>
              </w:rPr>
              <w:t>，即审批到位、报备到位、治理方案到位、配套措施到位、监控到位、人员</w:t>
            </w:r>
            <w:r w:rsidRPr="008F0B69">
              <w:rPr>
                <w:snapToGrid w:val="0"/>
                <w:kern w:val="0"/>
                <w:sz w:val="24"/>
                <w:szCs w:val="24"/>
              </w:rPr>
              <w:t>（</w:t>
            </w:r>
            <w:r w:rsidRPr="008F0B69">
              <w:rPr>
                <w:rFonts w:hAnsi="宋体"/>
                <w:snapToGrid w:val="0"/>
                <w:kern w:val="0"/>
                <w:sz w:val="24"/>
                <w:szCs w:val="24"/>
              </w:rPr>
              <w:t>施工单位管理人员、责任部门监管人员</w:t>
            </w:r>
            <w:r w:rsidRPr="008F0B69">
              <w:rPr>
                <w:snapToGrid w:val="0"/>
                <w:kern w:val="0"/>
                <w:sz w:val="24"/>
                <w:szCs w:val="24"/>
              </w:rPr>
              <w:t>）</w:t>
            </w:r>
            <w:r w:rsidRPr="008F0B69">
              <w:rPr>
                <w:rFonts w:hAnsi="宋体"/>
                <w:snapToGrid w:val="0"/>
                <w:kern w:val="0"/>
                <w:sz w:val="24"/>
                <w:szCs w:val="24"/>
              </w:rPr>
              <w:t>到位；建设单位要将防治扬尘污染费用列入工程造价，在加装视频监控、监管人员到位、经报备批准后方可开工。</w:t>
            </w:r>
          </w:p>
          <w:p w:rsidR="00054450" w:rsidRPr="008F0B69" w:rsidRDefault="00054450" w:rsidP="00054450">
            <w:pPr>
              <w:spacing w:line="520" w:lineRule="exact"/>
              <w:ind w:firstLine="482"/>
              <w:rPr>
                <w:snapToGrid w:val="0"/>
                <w:kern w:val="0"/>
                <w:sz w:val="24"/>
                <w:szCs w:val="24"/>
              </w:rPr>
            </w:pPr>
            <w:r w:rsidRPr="008F0B69">
              <w:rPr>
                <w:snapToGrid w:val="0"/>
                <w:kern w:val="0"/>
                <w:sz w:val="24"/>
                <w:szCs w:val="24"/>
              </w:rPr>
              <w:t>B</w:t>
            </w:r>
            <w:r w:rsidRPr="008F0B69">
              <w:rPr>
                <w:rFonts w:hAnsi="宋体"/>
                <w:snapToGrid w:val="0"/>
                <w:kern w:val="0"/>
                <w:sz w:val="24"/>
                <w:szCs w:val="24"/>
              </w:rPr>
              <w:t>、施工过程中必须做到</w:t>
            </w:r>
            <w:r w:rsidRPr="008F0B69">
              <w:rPr>
                <w:snapToGrid w:val="0"/>
                <w:kern w:val="0"/>
                <w:sz w:val="24"/>
                <w:szCs w:val="24"/>
              </w:rPr>
              <w:t>“</w:t>
            </w:r>
            <w:r w:rsidRPr="008F0B69">
              <w:rPr>
                <w:rFonts w:hAnsi="宋体"/>
                <w:snapToGrid w:val="0"/>
                <w:kern w:val="0"/>
                <w:sz w:val="24"/>
                <w:szCs w:val="24"/>
              </w:rPr>
              <w:t>六个百分之百</w:t>
            </w:r>
            <w:r w:rsidRPr="008F0B69">
              <w:rPr>
                <w:snapToGrid w:val="0"/>
                <w:kern w:val="0"/>
                <w:sz w:val="24"/>
                <w:szCs w:val="24"/>
              </w:rPr>
              <w:t>”</w:t>
            </w:r>
            <w:r w:rsidRPr="008F0B69">
              <w:rPr>
                <w:rFonts w:hAnsi="宋体"/>
                <w:snapToGrid w:val="0"/>
                <w:kern w:val="0"/>
                <w:sz w:val="24"/>
                <w:szCs w:val="24"/>
              </w:rPr>
              <w:t>，即工地周边百分之百围挡、物料堆放百分之百覆盖、出入车辆百分之百冲洗、施工现场地面百分之百硬化、渣土车辆百分之百密闭运输。</w:t>
            </w:r>
          </w:p>
          <w:p w:rsidR="00054450" w:rsidRPr="008F0B69" w:rsidRDefault="00054450" w:rsidP="00054450">
            <w:pPr>
              <w:spacing w:line="520" w:lineRule="exact"/>
              <w:ind w:firstLineChars="200" w:firstLine="480"/>
              <w:rPr>
                <w:sz w:val="24"/>
                <w:szCs w:val="24"/>
              </w:rPr>
            </w:pPr>
            <w:r w:rsidRPr="008F0B69">
              <w:rPr>
                <w:sz w:val="24"/>
                <w:szCs w:val="24"/>
              </w:rPr>
              <w:t>C</w:t>
            </w:r>
            <w:r w:rsidRPr="008F0B69">
              <w:rPr>
                <w:rFonts w:hAnsi="宋体"/>
                <w:sz w:val="24"/>
                <w:szCs w:val="24"/>
              </w:rPr>
              <w:t>、</w:t>
            </w:r>
            <w:r w:rsidRPr="008F0B69">
              <w:rPr>
                <w:rFonts w:hAnsi="宋体"/>
                <w:snapToGrid w:val="0"/>
                <w:kern w:val="0"/>
                <w:sz w:val="24"/>
                <w:szCs w:val="24"/>
              </w:rPr>
              <w:t>所有露天堆放场所地面必须硬化处理</w:t>
            </w:r>
            <w:r w:rsidRPr="008F0B69">
              <w:rPr>
                <w:rFonts w:hint="eastAsia"/>
                <w:snapToGrid w:val="0"/>
                <w:kern w:val="0"/>
                <w:sz w:val="24"/>
                <w:szCs w:val="24"/>
              </w:rPr>
              <w:t>，</w:t>
            </w:r>
            <w:r w:rsidRPr="008F0B69">
              <w:rPr>
                <w:rFonts w:hAnsi="宋体"/>
                <w:snapToGrid w:val="0"/>
                <w:kern w:val="0"/>
                <w:sz w:val="24"/>
                <w:szCs w:val="24"/>
              </w:rPr>
              <w:t>并划分料区和道路界限，</w:t>
            </w:r>
            <w:r w:rsidRPr="008F0B69">
              <w:rPr>
                <w:rFonts w:hAnsi="宋体"/>
                <w:sz w:val="24"/>
                <w:szCs w:val="24"/>
              </w:rPr>
              <w:t>在进出口设置浅水池；必须设置自动化冲洗设施，施工运输车辆不准带泥驶出工地，驶出工地前进行轮胎冲洗，冲洗干净后，方可驶离工地；建立洒水清扫制度，指定专人负责洒水和清扫工作，配备洒水车，对施工便道和进出现场的道路经常洒水（主要在</w:t>
            </w:r>
            <w:r w:rsidRPr="008F0B69">
              <w:rPr>
                <w:rFonts w:hAnsi="宋体"/>
                <w:sz w:val="24"/>
                <w:szCs w:val="24"/>
              </w:rPr>
              <w:lastRenderedPageBreak/>
              <w:t>夏季干旱天气或秋季干燥天气），一般每天可洒水</w:t>
            </w:r>
            <w:r w:rsidRPr="008F0B69">
              <w:rPr>
                <w:sz w:val="24"/>
                <w:szCs w:val="24"/>
              </w:rPr>
              <w:t>4</w:t>
            </w:r>
            <w:r w:rsidRPr="008F0B69">
              <w:rPr>
                <w:rFonts w:hAnsi="宋体" w:hint="eastAsia"/>
                <w:sz w:val="24"/>
                <w:szCs w:val="24"/>
              </w:rPr>
              <w:t>~</w:t>
            </w:r>
            <w:r w:rsidRPr="008F0B69">
              <w:rPr>
                <w:sz w:val="24"/>
                <w:szCs w:val="24"/>
              </w:rPr>
              <w:t>5</w:t>
            </w:r>
            <w:r w:rsidRPr="008F0B69">
              <w:rPr>
                <w:rFonts w:hAnsi="宋体"/>
                <w:sz w:val="24"/>
                <w:szCs w:val="24"/>
              </w:rPr>
              <w:t>次；</w:t>
            </w:r>
          </w:p>
          <w:p w:rsidR="00054450" w:rsidRPr="008F0B69" w:rsidRDefault="00054450" w:rsidP="00054450">
            <w:pPr>
              <w:spacing w:line="520" w:lineRule="exact"/>
              <w:ind w:firstLineChars="200" w:firstLine="480"/>
              <w:rPr>
                <w:sz w:val="24"/>
                <w:szCs w:val="24"/>
              </w:rPr>
            </w:pPr>
            <w:r w:rsidRPr="008F0B69">
              <w:rPr>
                <w:sz w:val="24"/>
                <w:szCs w:val="24"/>
              </w:rPr>
              <w:t>D</w:t>
            </w:r>
            <w:r w:rsidRPr="008F0B69">
              <w:rPr>
                <w:rFonts w:hAnsi="宋体"/>
                <w:sz w:val="24"/>
                <w:szCs w:val="24"/>
              </w:rPr>
              <w:t>、减少施工材料的堆存时间和堆存量，加快物料的周转速度；</w:t>
            </w:r>
          </w:p>
          <w:p w:rsidR="00054450" w:rsidRPr="008F0B69" w:rsidRDefault="00054450" w:rsidP="00054450">
            <w:pPr>
              <w:spacing w:line="520" w:lineRule="exact"/>
              <w:ind w:firstLineChars="200" w:firstLine="480"/>
              <w:rPr>
                <w:sz w:val="24"/>
                <w:szCs w:val="24"/>
              </w:rPr>
            </w:pPr>
            <w:r w:rsidRPr="008F0B69">
              <w:rPr>
                <w:sz w:val="24"/>
                <w:szCs w:val="24"/>
              </w:rPr>
              <w:t>E</w:t>
            </w:r>
            <w:r w:rsidRPr="008F0B69">
              <w:rPr>
                <w:rFonts w:hAnsi="宋体"/>
                <w:sz w:val="24"/>
                <w:szCs w:val="24"/>
              </w:rPr>
              <w:t>、使用商品混凝土，禁止现场搅拌，禁止现场消化石灰、拌合成土或其他有严重粉尘污染的作业；</w:t>
            </w:r>
          </w:p>
          <w:p w:rsidR="00054450" w:rsidRPr="008F0B69" w:rsidRDefault="00054450" w:rsidP="00054450">
            <w:pPr>
              <w:spacing w:line="520" w:lineRule="exact"/>
              <w:ind w:firstLineChars="200" w:firstLine="480"/>
              <w:rPr>
                <w:sz w:val="24"/>
                <w:szCs w:val="24"/>
              </w:rPr>
            </w:pPr>
            <w:r w:rsidRPr="008F0B69">
              <w:rPr>
                <w:sz w:val="24"/>
                <w:szCs w:val="24"/>
              </w:rPr>
              <w:t>F</w:t>
            </w:r>
            <w:r w:rsidRPr="008F0B69">
              <w:rPr>
                <w:rFonts w:hAnsi="宋体"/>
                <w:sz w:val="24"/>
                <w:szCs w:val="24"/>
              </w:rPr>
              <w:t>、装卸物料的尽量降低高度以减少冲击扬尘污染，对散装物料应全部入库存放；</w:t>
            </w:r>
          </w:p>
          <w:p w:rsidR="00054450" w:rsidRPr="008F0B69" w:rsidRDefault="00054450" w:rsidP="00054450">
            <w:pPr>
              <w:spacing w:line="520" w:lineRule="exact"/>
              <w:ind w:firstLineChars="200" w:firstLine="480"/>
              <w:textAlignment w:val="baseline"/>
              <w:rPr>
                <w:sz w:val="24"/>
                <w:szCs w:val="24"/>
              </w:rPr>
            </w:pPr>
            <w:r w:rsidRPr="008F0B69">
              <w:rPr>
                <w:sz w:val="24"/>
                <w:szCs w:val="24"/>
              </w:rPr>
              <w:t>G</w:t>
            </w:r>
            <w:r w:rsidRPr="008F0B69">
              <w:rPr>
                <w:rFonts w:hAnsi="宋体"/>
                <w:sz w:val="24"/>
                <w:szCs w:val="24"/>
              </w:rPr>
              <w:t>、施工现场周边应设置符合要求的围档，围档高度最低不能低于</w:t>
            </w:r>
            <w:r w:rsidRPr="008F0B69">
              <w:rPr>
                <w:sz w:val="24"/>
                <w:szCs w:val="24"/>
              </w:rPr>
              <w:t>2m</w:t>
            </w:r>
            <w:r w:rsidRPr="008F0B69">
              <w:rPr>
                <w:rFonts w:hAnsi="宋体"/>
                <w:sz w:val="24"/>
                <w:szCs w:val="24"/>
              </w:rPr>
              <w:t>，且围档要坚固、稳定、整洁、规范、美观；</w:t>
            </w:r>
            <w:r w:rsidRPr="008F0B69">
              <w:rPr>
                <w:sz w:val="24"/>
                <w:szCs w:val="24"/>
              </w:rPr>
              <w:t xml:space="preserve"> </w:t>
            </w:r>
          </w:p>
          <w:p w:rsidR="00054450" w:rsidRPr="008F0B69" w:rsidRDefault="00054450" w:rsidP="00054450">
            <w:pPr>
              <w:spacing w:line="520" w:lineRule="exact"/>
              <w:ind w:firstLineChars="200" w:firstLine="480"/>
              <w:rPr>
                <w:sz w:val="24"/>
                <w:szCs w:val="24"/>
              </w:rPr>
            </w:pPr>
            <w:r w:rsidRPr="008F0B69">
              <w:rPr>
                <w:sz w:val="24"/>
                <w:szCs w:val="24"/>
              </w:rPr>
              <w:t>H</w:t>
            </w:r>
            <w:r w:rsidRPr="008F0B69">
              <w:rPr>
                <w:rFonts w:hAnsi="宋体"/>
                <w:sz w:val="24"/>
                <w:szCs w:val="24"/>
              </w:rPr>
              <w:t>、开挖的土石方要及时回填，避免在施工现场长期堆存，堆存期间应进行全覆盖并采取防流失措施（土石方堆周围设置一定的围堰）。</w:t>
            </w:r>
          </w:p>
          <w:p w:rsidR="00054450" w:rsidRPr="008F0B69" w:rsidRDefault="00054450" w:rsidP="00054450">
            <w:pPr>
              <w:widowControl/>
              <w:spacing w:line="520" w:lineRule="exact"/>
              <w:ind w:firstLineChars="200" w:firstLine="480"/>
              <w:jc w:val="left"/>
              <w:textAlignment w:val="baseline"/>
              <w:rPr>
                <w:sz w:val="24"/>
                <w:szCs w:val="24"/>
              </w:rPr>
            </w:pPr>
            <w:r w:rsidRPr="008F0B69">
              <w:rPr>
                <w:sz w:val="24"/>
                <w:szCs w:val="24"/>
              </w:rPr>
              <w:t>I</w:t>
            </w:r>
            <w:r w:rsidRPr="008F0B69">
              <w:rPr>
                <w:rFonts w:hAnsi="宋体"/>
                <w:sz w:val="24"/>
                <w:szCs w:val="24"/>
              </w:rPr>
              <w:t>、当出现</w:t>
            </w:r>
            <w:r w:rsidRPr="008F0B69">
              <w:rPr>
                <w:sz w:val="24"/>
                <w:szCs w:val="24"/>
              </w:rPr>
              <w:t>4</w:t>
            </w:r>
            <w:r w:rsidRPr="008F0B69">
              <w:rPr>
                <w:rFonts w:hAnsi="宋体"/>
                <w:sz w:val="24"/>
                <w:szCs w:val="24"/>
              </w:rPr>
              <w:t>级及以上风力天气情况时禁止进行土方施工，并做好遮掩工作。</w:t>
            </w:r>
          </w:p>
          <w:p w:rsidR="00054450" w:rsidRPr="008F0B69" w:rsidRDefault="00054450" w:rsidP="00054450">
            <w:pPr>
              <w:spacing w:line="520" w:lineRule="exact"/>
              <w:ind w:firstLineChars="200" w:firstLine="480"/>
              <w:rPr>
                <w:sz w:val="24"/>
                <w:szCs w:val="24"/>
              </w:rPr>
            </w:pPr>
            <w:r w:rsidRPr="008F0B69">
              <w:rPr>
                <w:sz w:val="24"/>
                <w:szCs w:val="24"/>
              </w:rPr>
              <w:t>J</w:t>
            </w:r>
            <w:r w:rsidRPr="008F0B69">
              <w:rPr>
                <w:rFonts w:hAnsi="宋体"/>
                <w:sz w:val="24"/>
                <w:szCs w:val="24"/>
              </w:rPr>
              <w:t>、各类渣土车等物料运输车辆扬尘污染治理必须符合以下五项基本要求：</w:t>
            </w:r>
          </w:p>
          <w:p w:rsidR="00054450" w:rsidRPr="008F0B69" w:rsidRDefault="00054450" w:rsidP="00054450">
            <w:pPr>
              <w:autoSpaceDE w:val="0"/>
              <w:autoSpaceDN w:val="0"/>
              <w:spacing w:line="520" w:lineRule="exact"/>
              <w:ind w:firstLineChars="200" w:firstLine="480"/>
              <w:rPr>
                <w:sz w:val="24"/>
                <w:szCs w:val="24"/>
              </w:rPr>
            </w:pPr>
            <w:r w:rsidRPr="008F0B69">
              <w:rPr>
                <w:sz w:val="24"/>
                <w:szCs w:val="24"/>
              </w:rPr>
              <w:t>a</w:t>
            </w:r>
            <w:r w:rsidRPr="008F0B69">
              <w:rPr>
                <w:rFonts w:hAnsi="宋体"/>
                <w:sz w:val="24"/>
                <w:szCs w:val="24"/>
              </w:rPr>
              <w:t>、建设单位必须委托具有资格的运输单位进行渣土、垃圾、混凝土、预拌砂浆等物料运输，双方签订扬尘污染治理协议，共同承担扬尘污染治理责任；</w:t>
            </w:r>
          </w:p>
          <w:p w:rsidR="00054450" w:rsidRPr="008F0B69" w:rsidRDefault="00054450" w:rsidP="00054450">
            <w:pPr>
              <w:autoSpaceDE w:val="0"/>
              <w:autoSpaceDN w:val="0"/>
              <w:spacing w:line="520" w:lineRule="exact"/>
              <w:ind w:firstLineChars="200" w:firstLine="480"/>
              <w:rPr>
                <w:sz w:val="24"/>
                <w:szCs w:val="24"/>
              </w:rPr>
            </w:pPr>
            <w:r w:rsidRPr="008F0B69">
              <w:rPr>
                <w:sz w:val="24"/>
                <w:szCs w:val="24"/>
              </w:rPr>
              <w:t>b</w:t>
            </w:r>
            <w:r w:rsidRPr="008F0B69">
              <w:rPr>
                <w:rFonts w:hAnsi="宋体"/>
                <w:sz w:val="24"/>
                <w:szCs w:val="24"/>
              </w:rPr>
              <w:t>、渣土车等物料运输车辆必须随车携带驾驶证、行车证、营运证、建筑垃圾运输许可证和装卸双向登记卡，做到各项运营运输手续完备；</w:t>
            </w:r>
          </w:p>
          <w:p w:rsidR="00054450" w:rsidRPr="008F0B69" w:rsidRDefault="00054450" w:rsidP="00054450">
            <w:pPr>
              <w:autoSpaceDE w:val="0"/>
              <w:autoSpaceDN w:val="0"/>
              <w:spacing w:line="520" w:lineRule="exact"/>
              <w:ind w:firstLineChars="200" w:firstLine="480"/>
              <w:rPr>
                <w:sz w:val="24"/>
                <w:szCs w:val="24"/>
              </w:rPr>
            </w:pPr>
            <w:r w:rsidRPr="008F0B69">
              <w:rPr>
                <w:sz w:val="24"/>
                <w:szCs w:val="24"/>
              </w:rPr>
              <w:t>c</w:t>
            </w:r>
            <w:r w:rsidRPr="008F0B69">
              <w:rPr>
                <w:rFonts w:hAnsi="宋体"/>
                <w:sz w:val="24"/>
                <w:szCs w:val="24"/>
              </w:rPr>
              <w:t>、渣土车等物料运输车辆必须实施源头治理，新购车辆要采用具有全封闭高密封性能的新型智能环保车辆，现有车辆要采取严格的密封密闭措施，切实达到无外露、无遗撒、无高尖、无扬尘的要求，并按规定的时间、地点、线路运输和装卸；</w:t>
            </w:r>
          </w:p>
          <w:p w:rsidR="00054450" w:rsidRPr="008F0B69" w:rsidRDefault="00054450" w:rsidP="00054450">
            <w:pPr>
              <w:autoSpaceDE w:val="0"/>
              <w:autoSpaceDN w:val="0"/>
              <w:spacing w:line="520" w:lineRule="exact"/>
              <w:ind w:firstLineChars="200" w:firstLine="480"/>
              <w:rPr>
                <w:sz w:val="24"/>
                <w:szCs w:val="24"/>
              </w:rPr>
            </w:pPr>
            <w:r w:rsidRPr="008F0B69">
              <w:rPr>
                <w:sz w:val="24"/>
                <w:szCs w:val="24"/>
              </w:rPr>
              <w:t>d</w:t>
            </w:r>
            <w:r w:rsidRPr="008F0B69">
              <w:rPr>
                <w:rFonts w:hAnsi="宋体"/>
                <w:sz w:val="24"/>
                <w:szCs w:val="24"/>
              </w:rPr>
              <w:t>、渣土车等物料运输车辆出入施工工地和处置场地，必须进行冲洗保洁，防止车辆带泥出场，保持周边道路清洁干净；</w:t>
            </w:r>
          </w:p>
          <w:p w:rsidR="00054450" w:rsidRPr="008F0B69" w:rsidRDefault="00054450" w:rsidP="00054450">
            <w:pPr>
              <w:autoSpaceDE w:val="0"/>
              <w:autoSpaceDN w:val="0"/>
              <w:spacing w:line="520" w:lineRule="exact"/>
              <w:ind w:firstLineChars="200" w:firstLine="480"/>
              <w:rPr>
                <w:sz w:val="24"/>
                <w:szCs w:val="24"/>
              </w:rPr>
            </w:pPr>
            <w:r w:rsidRPr="008F0B69">
              <w:rPr>
                <w:sz w:val="24"/>
                <w:szCs w:val="24"/>
              </w:rPr>
              <w:t>e</w:t>
            </w:r>
            <w:r w:rsidRPr="008F0B69">
              <w:rPr>
                <w:rFonts w:hAnsi="宋体"/>
                <w:sz w:val="24"/>
                <w:szCs w:val="24"/>
              </w:rPr>
              <w:t>、渣土等物料运输车辆必须安装实时在线定位系统，严格实行</w:t>
            </w:r>
            <w:r w:rsidRPr="008F0B69">
              <w:rPr>
                <w:sz w:val="24"/>
                <w:szCs w:val="24"/>
              </w:rPr>
              <w:t>“</w:t>
            </w:r>
            <w:r w:rsidRPr="008F0B69">
              <w:rPr>
                <w:rFonts w:hAnsi="宋体"/>
                <w:sz w:val="24"/>
                <w:szCs w:val="24"/>
              </w:rPr>
              <w:t>挖、堆、运</w:t>
            </w:r>
            <w:r w:rsidRPr="008F0B69">
              <w:rPr>
                <w:sz w:val="24"/>
                <w:szCs w:val="24"/>
              </w:rPr>
              <w:t>”</w:t>
            </w:r>
            <w:r w:rsidRPr="008F0B69">
              <w:rPr>
                <w:rFonts w:hAnsi="宋体"/>
                <w:sz w:val="24"/>
                <w:szCs w:val="24"/>
              </w:rPr>
              <w:t>全过程监控，严禁</w:t>
            </w:r>
            <w:r w:rsidRPr="008F0B69">
              <w:rPr>
                <w:sz w:val="24"/>
                <w:szCs w:val="24"/>
              </w:rPr>
              <w:t>“</w:t>
            </w:r>
            <w:r w:rsidRPr="008F0B69">
              <w:rPr>
                <w:rFonts w:hAnsi="宋体"/>
                <w:sz w:val="24"/>
                <w:szCs w:val="24"/>
              </w:rPr>
              <w:t>跑冒滴漏</w:t>
            </w:r>
            <w:r w:rsidRPr="008F0B69">
              <w:rPr>
                <w:sz w:val="24"/>
                <w:szCs w:val="24"/>
              </w:rPr>
              <w:t>”</w:t>
            </w:r>
            <w:r w:rsidRPr="008F0B69">
              <w:rPr>
                <w:rFonts w:hAnsi="宋体"/>
                <w:sz w:val="24"/>
                <w:szCs w:val="24"/>
              </w:rPr>
              <w:t>和违规驾驶，确保实时处于监管部门监控之中；</w:t>
            </w:r>
          </w:p>
          <w:p w:rsidR="00054450" w:rsidRPr="008F0B69" w:rsidRDefault="00054450" w:rsidP="00054450">
            <w:pPr>
              <w:spacing w:line="520" w:lineRule="exact"/>
              <w:ind w:firstLineChars="200" w:firstLine="480"/>
              <w:rPr>
                <w:sz w:val="24"/>
                <w:szCs w:val="24"/>
              </w:rPr>
            </w:pPr>
            <w:r w:rsidRPr="008F0B69">
              <w:rPr>
                <w:rFonts w:hAnsi="宋体"/>
                <w:sz w:val="24"/>
                <w:szCs w:val="24"/>
              </w:rPr>
              <w:t>在施工单位严格落实以上措施后，可将本项目施工扬尘的影响降到最低。</w:t>
            </w:r>
          </w:p>
          <w:p w:rsidR="00054450" w:rsidRPr="008F0B69" w:rsidRDefault="00054450" w:rsidP="00054450">
            <w:pPr>
              <w:autoSpaceDE w:val="0"/>
              <w:autoSpaceDN w:val="0"/>
              <w:adjustRightInd w:val="0"/>
              <w:spacing w:line="520" w:lineRule="exact"/>
              <w:ind w:firstLineChars="200" w:firstLine="482"/>
              <w:rPr>
                <w:b/>
                <w:bCs/>
                <w:sz w:val="24"/>
                <w:szCs w:val="24"/>
                <w:lang w:val="zh-CN"/>
              </w:rPr>
            </w:pPr>
            <w:r w:rsidRPr="008F0B69">
              <w:rPr>
                <w:b/>
                <w:bCs/>
                <w:sz w:val="24"/>
                <w:szCs w:val="24"/>
                <w:lang w:val="zh-CN"/>
              </w:rPr>
              <w:t>3</w:t>
            </w:r>
            <w:r w:rsidRPr="008F0B69">
              <w:rPr>
                <w:rFonts w:hAnsi="宋体"/>
                <w:b/>
                <w:bCs/>
                <w:sz w:val="24"/>
                <w:szCs w:val="24"/>
                <w:lang w:val="zh-CN"/>
              </w:rPr>
              <w:t>、声环境影响分析</w:t>
            </w:r>
          </w:p>
          <w:p w:rsidR="00054450" w:rsidRPr="008F0B69" w:rsidRDefault="00054450" w:rsidP="00054450">
            <w:pPr>
              <w:widowControl/>
              <w:adjustRightInd w:val="0"/>
              <w:snapToGrid w:val="0"/>
              <w:spacing w:line="520" w:lineRule="exact"/>
              <w:ind w:firstLineChars="200" w:firstLine="480"/>
              <w:jc w:val="left"/>
              <w:rPr>
                <w:sz w:val="24"/>
                <w:szCs w:val="24"/>
              </w:rPr>
            </w:pPr>
            <w:r w:rsidRPr="008F0B69">
              <w:rPr>
                <w:rFonts w:hAnsi="宋体"/>
                <w:sz w:val="24"/>
                <w:szCs w:val="24"/>
              </w:rPr>
              <w:lastRenderedPageBreak/>
              <w:t>本项目建设期间的噪声源主要为构筑物施工和设备安装过程中产生噪声。施工机械噪声主要来自装载机、建筑材料运输车辆等设备噪声；设备安装噪声主要为电锯、电钻等安装工具产生噪声。施工期噪声有突发性、冲击性、不连续性等特点，其噪声源强为</w:t>
            </w:r>
            <w:r w:rsidRPr="008F0B69">
              <w:rPr>
                <w:sz w:val="24"/>
                <w:szCs w:val="24"/>
              </w:rPr>
              <w:t>80</w:t>
            </w:r>
            <w:r w:rsidRPr="008F0B69">
              <w:rPr>
                <w:rFonts w:hint="eastAsia"/>
                <w:sz w:val="24"/>
                <w:szCs w:val="24"/>
              </w:rPr>
              <w:t>~</w:t>
            </w:r>
            <w:r w:rsidRPr="008F0B69">
              <w:rPr>
                <w:sz w:val="24"/>
                <w:szCs w:val="24"/>
              </w:rPr>
              <w:t>100dB</w:t>
            </w:r>
            <w:r w:rsidRPr="008F0B69">
              <w:rPr>
                <w:sz w:val="24"/>
                <w:szCs w:val="24"/>
              </w:rPr>
              <w:t>（</w:t>
            </w:r>
            <w:r w:rsidRPr="008F0B69">
              <w:rPr>
                <w:sz w:val="24"/>
                <w:szCs w:val="24"/>
              </w:rPr>
              <w:t>A</w:t>
            </w:r>
            <w:r w:rsidRPr="008F0B69">
              <w:rPr>
                <w:sz w:val="24"/>
                <w:szCs w:val="24"/>
              </w:rPr>
              <w:t>）</w:t>
            </w:r>
            <w:r w:rsidRPr="008F0B69">
              <w:rPr>
                <w:rFonts w:hAnsi="宋体"/>
                <w:sz w:val="24"/>
                <w:szCs w:val="24"/>
              </w:rPr>
              <w:t>。</w:t>
            </w:r>
            <w:r w:rsidRPr="008F0B69">
              <w:rPr>
                <w:rFonts w:hAnsi="宋体"/>
                <w:kern w:val="0"/>
                <w:sz w:val="24"/>
                <w:szCs w:val="24"/>
              </w:rPr>
              <w:t>施工期间噪声会对周围环境产生一定的影响。因此</w:t>
            </w:r>
            <w:r w:rsidRPr="008F0B69">
              <w:rPr>
                <w:rFonts w:hAnsi="宋体"/>
                <w:sz w:val="24"/>
                <w:szCs w:val="24"/>
              </w:rPr>
              <w:t>，评价要求建设单位在施工期采取以下相应措施：</w:t>
            </w:r>
          </w:p>
          <w:p w:rsidR="00054450" w:rsidRPr="008F0B69" w:rsidRDefault="00054450" w:rsidP="00054450">
            <w:pPr>
              <w:widowControl/>
              <w:spacing w:line="520" w:lineRule="exact"/>
              <w:ind w:firstLineChars="200" w:firstLine="480"/>
              <w:jc w:val="left"/>
              <w:rPr>
                <w:sz w:val="24"/>
                <w:szCs w:val="24"/>
              </w:rPr>
            </w:pPr>
            <w:r w:rsidRPr="008F0B69">
              <w:rPr>
                <w:rFonts w:hAnsi="宋体"/>
                <w:sz w:val="24"/>
                <w:szCs w:val="24"/>
              </w:rPr>
              <w:t>（</w:t>
            </w:r>
            <w:r w:rsidRPr="008F0B69">
              <w:rPr>
                <w:sz w:val="24"/>
                <w:szCs w:val="24"/>
              </w:rPr>
              <w:t>1</w:t>
            </w:r>
            <w:r w:rsidRPr="008F0B69">
              <w:rPr>
                <w:rFonts w:hAnsi="宋体"/>
                <w:sz w:val="24"/>
                <w:szCs w:val="24"/>
              </w:rPr>
              <w:t>）施工单位应尽量选用先进的低噪声设备，在高噪声设备周围设置声屏障以减轻噪声对周围环境的影响，并根据周围环境情况合理安排施工时间，控制施工场界噪声不超过《建筑施工场界环境噪声排放标准》（</w:t>
            </w:r>
            <w:r w:rsidRPr="008F0B69">
              <w:rPr>
                <w:sz w:val="24"/>
                <w:szCs w:val="24"/>
              </w:rPr>
              <w:t>GB12523-2011</w:t>
            </w:r>
            <w:r w:rsidRPr="008F0B69">
              <w:rPr>
                <w:rFonts w:hAnsi="宋体"/>
                <w:sz w:val="24"/>
                <w:szCs w:val="24"/>
              </w:rPr>
              <w:t>）的要求；</w:t>
            </w:r>
          </w:p>
          <w:p w:rsidR="00054450" w:rsidRPr="008F0B69" w:rsidRDefault="00054450" w:rsidP="00054450">
            <w:pPr>
              <w:widowControl/>
              <w:spacing w:line="520" w:lineRule="exact"/>
              <w:ind w:firstLineChars="200" w:firstLine="480"/>
              <w:jc w:val="left"/>
              <w:rPr>
                <w:sz w:val="24"/>
                <w:szCs w:val="24"/>
              </w:rPr>
            </w:pPr>
            <w:r w:rsidRPr="008F0B69">
              <w:rPr>
                <w:rFonts w:hAnsi="宋体"/>
                <w:sz w:val="24"/>
                <w:szCs w:val="24"/>
              </w:rPr>
              <w:t>（</w:t>
            </w:r>
            <w:r w:rsidRPr="008F0B69">
              <w:rPr>
                <w:sz w:val="24"/>
                <w:szCs w:val="24"/>
              </w:rPr>
              <w:t>2</w:t>
            </w:r>
            <w:r w:rsidRPr="008F0B69">
              <w:rPr>
                <w:rFonts w:hAnsi="宋体"/>
                <w:sz w:val="24"/>
                <w:szCs w:val="24"/>
              </w:rPr>
              <w:t>）施工现场合理布局，以避免局部声级过高，施工单位应尽量将施工设备布置在场地中间，以减少对周围环境的影响，尽可能将施工阶段的噪声减至最小；</w:t>
            </w:r>
          </w:p>
          <w:p w:rsidR="00054450" w:rsidRPr="008F0B69" w:rsidRDefault="00054450" w:rsidP="00054450">
            <w:pPr>
              <w:widowControl/>
              <w:spacing w:line="520" w:lineRule="exact"/>
              <w:ind w:firstLineChars="200" w:firstLine="480"/>
              <w:jc w:val="left"/>
              <w:rPr>
                <w:sz w:val="24"/>
                <w:szCs w:val="24"/>
              </w:rPr>
            </w:pPr>
            <w:r w:rsidRPr="008F0B69">
              <w:rPr>
                <w:rFonts w:hAnsi="宋体"/>
                <w:sz w:val="24"/>
                <w:szCs w:val="24"/>
              </w:rPr>
              <w:t>（</w:t>
            </w:r>
            <w:r w:rsidRPr="008F0B69">
              <w:rPr>
                <w:sz w:val="24"/>
                <w:szCs w:val="24"/>
              </w:rPr>
              <w:t>3</w:t>
            </w:r>
            <w:r w:rsidRPr="008F0B69">
              <w:rPr>
                <w:rFonts w:hAnsi="宋体"/>
                <w:sz w:val="24"/>
                <w:szCs w:val="24"/>
              </w:rPr>
              <w:t>）施工单位采用先进的施工工艺，合理选用施工机械；</w:t>
            </w:r>
          </w:p>
          <w:p w:rsidR="00054450" w:rsidRPr="008F0B69" w:rsidRDefault="00054450" w:rsidP="00054450">
            <w:pPr>
              <w:widowControl/>
              <w:spacing w:line="520" w:lineRule="exact"/>
              <w:ind w:firstLineChars="200" w:firstLine="480"/>
              <w:jc w:val="left"/>
              <w:rPr>
                <w:sz w:val="24"/>
                <w:szCs w:val="24"/>
              </w:rPr>
            </w:pPr>
            <w:r w:rsidRPr="008F0B69">
              <w:rPr>
                <w:rFonts w:hAnsi="宋体"/>
                <w:sz w:val="24"/>
                <w:szCs w:val="24"/>
              </w:rPr>
              <w:t>（</w:t>
            </w:r>
            <w:r w:rsidRPr="008F0B69">
              <w:rPr>
                <w:sz w:val="24"/>
                <w:szCs w:val="24"/>
              </w:rPr>
              <w:t>4</w:t>
            </w:r>
            <w:r w:rsidRPr="008F0B69">
              <w:rPr>
                <w:rFonts w:hAnsi="宋体"/>
                <w:sz w:val="24"/>
                <w:szCs w:val="24"/>
              </w:rPr>
              <w:t>）加强施工机械的维修、管理，保证施工机械处于低噪声、高效率的状态；</w:t>
            </w:r>
          </w:p>
          <w:p w:rsidR="00054450" w:rsidRPr="008F0B69" w:rsidRDefault="00054450" w:rsidP="00054450">
            <w:pPr>
              <w:widowControl/>
              <w:spacing w:line="520" w:lineRule="exact"/>
              <w:ind w:firstLineChars="200" w:firstLine="480"/>
              <w:rPr>
                <w:spacing w:val="6"/>
                <w:sz w:val="24"/>
                <w:szCs w:val="24"/>
              </w:rPr>
            </w:pPr>
            <w:r w:rsidRPr="008F0B69">
              <w:rPr>
                <w:rFonts w:hAnsi="宋体"/>
                <w:sz w:val="24"/>
                <w:szCs w:val="24"/>
              </w:rPr>
              <w:t>（</w:t>
            </w:r>
            <w:r w:rsidRPr="008F0B69">
              <w:rPr>
                <w:sz w:val="24"/>
                <w:szCs w:val="24"/>
              </w:rPr>
              <w:t>5</w:t>
            </w:r>
            <w:r w:rsidRPr="008F0B69">
              <w:rPr>
                <w:rFonts w:hAnsi="宋体"/>
                <w:sz w:val="24"/>
                <w:szCs w:val="24"/>
              </w:rPr>
              <w:t>）合理安排施工时间，禁止在午间</w:t>
            </w:r>
            <w:r w:rsidRPr="008F0B69">
              <w:rPr>
                <w:sz w:val="24"/>
                <w:szCs w:val="24"/>
              </w:rPr>
              <w:t>12</w:t>
            </w:r>
            <w:r w:rsidRPr="008F0B69">
              <w:rPr>
                <w:rFonts w:hAnsi="宋体"/>
                <w:sz w:val="24"/>
                <w:szCs w:val="24"/>
              </w:rPr>
              <w:t>时至</w:t>
            </w:r>
            <w:r w:rsidRPr="008F0B69">
              <w:rPr>
                <w:sz w:val="24"/>
                <w:szCs w:val="24"/>
              </w:rPr>
              <w:t>14</w:t>
            </w:r>
            <w:r w:rsidRPr="008F0B69">
              <w:rPr>
                <w:rFonts w:hAnsi="宋体"/>
                <w:sz w:val="24"/>
                <w:szCs w:val="24"/>
              </w:rPr>
              <w:t>时和夜间</w:t>
            </w:r>
            <w:r w:rsidRPr="008F0B69">
              <w:rPr>
                <w:sz w:val="24"/>
                <w:szCs w:val="24"/>
              </w:rPr>
              <w:t>22</w:t>
            </w:r>
            <w:r w:rsidRPr="008F0B69">
              <w:rPr>
                <w:rFonts w:hAnsi="宋体"/>
                <w:sz w:val="24"/>
                <w:szCs w:val="24"/>
              </w:rPr>
              <w:t>时至次日</w:t>
            </w:r>
            <w:r w:rsidRPr="008F0B69">
              <w:rPr>
                <w:sz w:val="24"/>
                <w:szCs w:val="24"/>
              </w:rPr>
              <w:t>6</w:t>
            </w:r>
            <w:r w:rsidRPr="008F0B69">
              <w:rPr>
                <w:rFonts w:hAnsi="宋体"/>
                <w:sz w:val="24"/>
                <w:szCs w:val="24"/>
              </w:rPr>
              <w:t>时；</w:t>
            </w:r>
          </w:p>
          <w:p w:rsidR="00054450" w:rsidRPr="008F0B69" w:rsidRDefault="00054450" w:rsidP="00054450">
            <w:pPr>
              <w:widowControl/>
              <w:spacing w:line="500" w:lineRule="exact"/>
              <w:ind w:firstLineChars="200" w:firstLine="480"/>
              <w:jc w:val="left"/>
              <w:rPr>
                <w:sz w:val="24"/>
                <w:szCs w:val="24"/>
              </w:rPr>
            </w:pPr>
            <w:r w:rsidRPr="008F0B69">
              <w:rPr>
                <w:rFonts w:hAnsi="宋体"/>
                <w:sz w:val="24"/>
                <w:szCs w:val="24"/>
              </w:rPr>
              <w:t>（</w:t>
            </w:r>
            <w:r w:rsidRPr="008F0B69">
              <w:rPr>
                <w:sz w:val="24"/>
                <w:szCs w:val="24"/>
              </w:rPr>
              <w:t>6</w:t>
            </w:r>
            <w:r w:rsidRPr="008F0B69">
              <w:rPr>
                <w:rFonts w:hAnsi="宋体"/>
                <w:sz w:val="24"/>
                <w:szCs w:val="24"/>
              </w:rPr>
              <w:t>）现场施工人员要严加管理，拆卸模板时要防止模板互相撞击噪声扰民，要文明施工。</w:t>
            </w:r>
          </w:p>
          <w:p w:rsidR="00054450" w:rsidRPr="008F0B69" w:rsidRDefault="00054450" w:rsidP="00054450">
            <w:pPr>
              <w:spacing w:line="520" w:lineRule="exact"/>
              <w:ind w:firstLineChars="200" w:firstLine="480"/>
              <w:textAlignment w:val="baseline"/>
              <w:rPr>
                <w:sz w:val="24"/>
                <w:szCs w:val="24"/>
              </w:rPr>
            </w:pPr>
            <w:r w:rsidRPr="008F0B69">
              <w:rPr>
                <w:rFonts w:hAnsi="宋体"/>
                <w:sz w:val="24"/>
                <w:szCs w:val="24"/>
              </w:rPr>
              <w:t>采取上述相应的措施后，施工噪声得到了有效控制，施工期噪声对周围环境影响较小。施工期噪声具有临时性、阶段性和不固定性等特点，随着施工的结束，本项目施工期噪声对周围声环境的影响就会停止。</w:t>
            </w:r>
          </w:p>
          <w:p w:rsidR="00054450" w:rsidRPr="008F0B69" w:rsidRDefault="00054450" w:rsidP="00054450">
            <w:pPr>
              <w:autoSpaceDE w:val="0"/>
              <w:autoSpaceDN w:val="0"/>
              <w:adjustRightInd w:val="0"/>
              <w:spacing w:line="520" w:lineRule="exact"/>
              <w:ind w:firstLineChars="200" w:firstLine="482"/>
              <w:rPr>
                <w:b/>
                <w:bCs/>
                <w:sz w:val="24"/>
                <w:szCs w:val="24"/>
                <w:lang w:val="zh-CN"/>
              </w:rPr>
            </w:pPr>
            <w:r w:rsidRPr="008F0B69">
              <w:rPr>
                <w:b/>
                <w:bCs/>
                <w:sz w:val="24"/>
                <w:szCs w:val="24"/>
                <w:lang w:val="zh-CN"/>
              </w:rPr>
              <w:t>4</w:t>
            </w:r>
            <w:r w:rsidRPr="008F0B69">
              <w:rPr>
                <w:rFonts w:hAnsi="宋体"/>
                <w:b/>
                <w:bCs/>
                <w:sz w:val="24"/>
                <w:szCs w:val="24"/>
                <w:lang w:val="zh-CN"/>
              </w:rPr>
              <w:t>、固体废弃物</w:t>
            </w:r>
          </w:p>
          <w:p w:rsidR="00054450" w:rsidRPr="008F0B69" w:rsidRDefault="00054450" w:rsidP="00054450">
            <w:pPr>
              <w:autoSpaceDE w:val="0"/>
              <w:autoSpaceDN w:val="0"/>
              <w:adjustRightInd w:val="0"/>
              <w:snapToGrid w:val="0"/>
              <w:spacing w:line="520" w:lineRule="exact"/>
              <w:ind w:firstLineChars="200" w:firstLine="480"/>
              <w:jc w:val="left"/>
              <w:rPr>
                <w:sz w:val="24"/>
                <w:szCs w:val="24"/>
              </w:rPr>
            </w:pPr>
            <w:r w:rsidRPr="008F0B69">
              <w:rPr>
                <w:rFonts w:hAnsi="宋体"/>
                <w:sz w:val="24"/>
                <w:szCs w:val="24"/>
              </w:rPr>
              <w:t>（</w:t>
            </w:r>
            <w:r w:rsidRPr="008F0B69">
              <w:rPr>
                <w:sz w:val="24"/>
                <w:szCs w:val="24"/>
              </w:rPr>
              <w:t>1</w:t>
            </w:r>
            <w:r w:rsidRPr="008F0B69">
              <w:rPr>
                <w:rFonts w:hAnsi="宋体"/>
                <w:sz w:val="24"/>
                <w:szCs w:val="24"/>
              </w:rPr>
              <w:t>）建筑垃圾及土石方</w:t>
            </w:r>
          </w:p>
          <w:p w:rsidR="00054450" w:rsidRPr="008F0B69" w:rsidRDefault="00054450" w:rsidP="00054450">
            <w:pPr>
              <w:autoSpaceDE w:val="0"/>
              <w:autoSpaceDN w:val="0"/>
              <w:adjustRightInd w:val="0"/>
              <w:snapToGrid w:val="0"/>
              <w:spacing w:line="520" w:lineRule="exact"/>
              <w:ind w:firstLineChars="200" w:firstLine="480"/>
              <w:rPr>
                <w:sz w:val="24"/>
                <w:szCs w:val="24"/>
              </w:rPr>
            </w:pPr>
            <w:r w:rsidRPr="008F0B69">
              <w:rPr>
                <w:rFonts w:hAnsi="宋体"/>
                <w:sz w:val="24"/>
                <w:szCs w:val="24"/>
              </w:rPr>
              <w:t>本项目施工期</w:t>
            </w:r>
            <w:r w:rsidRPr="008F0B69">
              <w:rPr>
                <w:rFonts w:hAnsi="宋体" w:hint="eastAsia"/>
                <w:sz w:val="24"/>
                <w:szCs w:val="24"/>
              </w:rPr>
              <w:t>建筑</w:t>
            </w:r>
            <w:r w:rsidRPr="008F0B69">
              <w:rPr>
                <w:rFonts w:hAnsi="宋体"/>
                <w:sz w:val="24"/>
                <w:szCs w:val="24"/>
              </w:rPr>
              <w:t>垃圾主要为</w:t>
            </w:r>
            <w:r w:rsidRPr="008F0B69">
              <w:rPr>
                <w:rFonts w:hAnsi="宋体" w:hint="eastAsia"/>
                <w:sz w:val="24"/>
                <w:szCs w:val="24"/>
              </w:rPr>
              <w:t>厂房、房屋搭建产生的废砖块、</w:t>
            </w:r>
            <w:r w:rsidRPr="008F0B69">
              <w:rPr>
                <w:rFonts w:hAnsi="宋体"/>
                <w:kern w:val="0"/>
                <w:sz w:val="24"/>
                <w:szCs w:val="24"/>
              </w:rPr>
              <w:t>废铁丝、废钢材等收集后外售，对周边环境影响很小。本项目挖方量小</w:t>
            </w:r>
            <w:r w:rsidRPr="008F0B69">
              <w:rPr>
                <w:rFonts w:hAnsi="宋体" w:hint="eastAsia"/>
                <w:kern w:val="0"/>
                <w:sz w:val="24"/>
                <w:szCs w:val="24"/>
              </w:rPr>
              <w:t>，</w:t>
            </w:r>
            <w:r w:rsidRPr="008F0B69">
              <w:rPr>
                <w:rFonts w:hAnsi="宋体"/>
                <w:kern w:val="0"/>
                <w:sz w:val="24"/>
                <w:szCs w:val="24"/>
              </w:rPr>
              <w:t>挖出的土石方用于场地平整</w:t>
            </w:r>
            <w:r w:rsidRPr="008F0B69">
              <w:rPr>
                <w:rFonts w:hAnsi="宋体" w:hint="eastAsia"/>
                <w:kern w:val="0"/>
                <w:sz w:val="24"/>
                <w:szCs w:val="24"/>
              </w:rPr>
              <w:t>，</w:t>
            </w:r>
            <w:r w:rsidRPr="008F0B69">
              <w:rPr>
                <w:rFonts w:hAnsi="宋体"/>
                <w:kern w:val="0"/>
                <w:sz w:val="24"/>
                <w:szCs w:val="24"/>
              </w:rPr>
              <w:t>不外运</w:t>
            </w:r>
            <w:r w:rsidRPr="008F0B69">
              <w:rPr>
                <w:rFonts w:hAnsi="宋体" w:hint="eastAsia"/>
                <w:kern w:val="0"/>
                <w:sz w:val="24"/>
                <w:szCs w:val="24"/>
              </w:rPr>
              <w:t>。</w:t>
            </w:r>
          </w:p>
          <w:p w:rsidR="00054450" w:rsidRPr="008F0B69" w:rsidRDefault="00054450" w:rsidP="00054450">
            <w:pPr>
              <w:snapToGrid w:val="0"/>
              <w:spacing w:line="520" w:lineRule="exact"/>
              <w:ind w:firstLineChars="200" w:firstLine="480"/>
              <w:jc w:val="left"/>
              <w:rPr>
                <w:sz w:val="24"/>
                <w:szCs w:val="24"/>
              </w:rPr>
            </w:pPr>
            <w:r w:rsidRPr="008F0B69">
              <w:rPr>
                <w:rFonts w:hAnsi="宋体"/>
                <w:sz w:val="24"/>
                <w:szCs w:val="24"/>
              </w:rPr>
              <w:t>（</w:t>
            </w:r>
            <w:r w:rsidRPr="008F0B69">
              <w:rPr>
                <w:sz w:val="24"/>
                <w:szCs w:val="24"/>
              </w:rPr>
              <w:t>2</w:t>
            </w:r>
            <w:r w:rsidRPr="008F0B69">
              <w:rPr>
                <w:rFonts w:hAnsi="宋体"/>
                <w:sz w:val="24"/>
                <w:szCs w:val="24"/>
              </w:rPr>
              <w:t>）施工人员生活垃圾</w:t>
            </w:r>
          </w:p>
          <w:p w:rsidR="000172CD" w:rsidRPr="008F0B69" w:rsidRDefault="00054450" w:rsidP="00054450">
            <w:pPr>
              <w:adjustRightInd w:val="0"/>
              <w:snapToGrid w:val="0"/>
              <w:spacing w:line="520" w:lineRule="exact"/>
              <w:ind w:firstLineChars="200" w:firstLine="480"/>
              <w:rPr>
                <w:sz w:val="24"/>
                <w:szCs w:val="24"/>
              </w:rPr>
            </w:pPr>
            <w:r w:rsidRPr="008F0B69">
              <w:rPr>
                <w:rFonts w:hAnsi="宋体"/>
                <w:sz w:val="24"/>
                <w:szCs w:val="24"/>
              </w:rPr>
              <w:t>本项目施工期生活垃圾产生量为</w:t>
            </w:r>
            <w:r w:rsidRPr="008F0B69">
              <w:rPr>
                <w:sz w:val="24"/>
                <w:szCs w:val="24"/>
              </w:rPr>
              <w:t>9kg/d</w:t>
            </w:r>
            <w:r w:rsidRPr="008F0B69">
              <w:rPr>
                <w:rFonts w:hAnsi="宋体"/>
                <w:sz w:val="24"/>
                <w:szCs w:val="24"/>
              </w:rPr>
              <w:t>。生活垃圾集中收集到指定的垃圾箱内，</w:t>
            </w:r>
            <w:r w:rsidRPr="008F0B69">
              <w:rPr>
                <w:rFonts w:hAnsi="宋体"/>
                <w:sz w:val="24"/>
                <w:szCs w:val="24"/>
              </w:rPr>
              <w:lastRenderedPageBreak/>
              <w:t>并由环卫部门统一清运，不会对周围环境产生影响。</w:t>
            </w:r>
          </w:p>
        </w:tc>
      </w:tr>
      <w:tr w:rsidR="000D431F" w:rsidRPr="008F0B69" w:rsidTr="00F94093">
        <w:tc>
          <w:tcPr>
            <w:tcW w:w="534" w:type="dxa"/>
            <w:vAlign w:val="center"/>
          </w:tcPr>
          <w:p w:rsidR="000D431F" w:rsidRPr="008F0B69" w:rsidRDefault="000D431F" w:rsidP="009D3D42">
            <w:pPr>
              <w:spacing w:line="360" w:lineRule="auto"/>
              <w:jc w:val="center"/>
              <w:rPr>
                <w:sz w:val="24"/>
                <w:szCs w:val="24"/>
              </w:rPr>
            </w:pPr>
            <w:r w:rsidRPr="008F0B69">
              <w:rPr>
                <w:rFonts w:hAnsi="宋体"/>
                <w:sz w:val="24"/>
                <w:szCs w:val="24"/>
              </w:rPr>
              <w:lastRenderedPageBreak/>
              <w:t>运营期环境影响和保护措施</w:t>
            </w:r>
          </w:p>
        </w:tc>
        <w:tc>
          <w:tcPr>
            <w:tcW w:w="8785" w:type="dxa"/>
          </w:tcPr>
          <w:p w:rsidR="000D431F" w:rsidRPr="00526FFC" w:rsidRDefault="00801FB1" w:rsidP="00E93BF0">
            <w:pPr>
              <w:pStyle w:val="10"/>
              <w:ind w:firstLine="482"/>
              <w:rPr>
                <w:b/>
              </w:rPr>
            </w:pPr>
            <w:r w:rsidRPr="00526FFC">
              <w:rPr>
                <w:b/>
              </w:rPr>
              <w:t>1</w:t>
            </w:r>
            <w:r w:rsidRPr="00526FFC">
              <w:rPr>
                <w:b/>
              </w:rPr>
              <w:t>、废气</w:t>
            </w:r>
          </w:p>
          <w:p w:rsidR="00BA7907" w:rsidRPr="00E93BF0" w:rsidRDefault="00E93BF0" w:rsidP="00E93BF0">
            <w:pPr>
              <w:pStyle w:val="10"/>
              <w:rPr>
                <w:bCs/>
              </w:rPr>
            </w:pPr>
            <w:r w:rsidRPr="00E93BF0">
              <w:rPr>
                <w:rFonts w:hint="eastAsia"/>
                <w:bCs/>
              </w:rPr>
              <w:t>项目将湿砂烘干后与外购的水泥、粉煤灰、添加剂等经过计量、搅拌、包装等工序生产矿用无机速凝喷射复合砂浆新型材料</w:t>
            </w:r>
            <w:r w:rsidR="00BA7907" w:rsidRPr="00E93BF0">
              <w:rPr>
                <w:rFonts w:hint="eastAsia"/>
                <w:bCs/>
              </w:rPr>
              <w:t>，根据《河南省</w:t>
            </w:r>
            <w:r w:rsidR="00BA7907" w:rsidRPr="00E93BF0">
              <w:rPr>
                <w:rFonts w:hint="eastAsia"/>
                <w:bCs/>
              </w:rPr>
              <w:t>2019</w:t>
            </w:r>
            <w:r w:rsidR="00BA7907" w:rsidRPr="00E93BF0">
              <w:rPr>
                <w:rFonts w:hint="eastAsia"/>
                <w:bCs/>
              </w:rPr>
              <w:t>年工业企业无组织排放治理方案》要求并结合项目生产特点，评价</w:t>
            </w:r>
            <w:r w:rsidR="00BA7907" w:rsidRPr="00E93BF0">
              <w:rPr>
                <w:bCs/>
              </w:rPr>
              <w:t>要求建设方采取以下措施抑尘：</w:t>
            </w:r>
          </w:p>
          <w:p w:rsidR="00BA7907" w:rsidRPr="00E93BF0" w:rsidRDefault="00BA7907" w:rsidP="004D3ED7">
            <w:pPr>
              <w:pStyle w:val="10"/>
            </w:pPr>
            <w:r w:rsidRPr="00E93BF0">
              <w:t>a</w:t>
            </w:r>
            <w:r w:rsidRPr="00E93BF0">
              <w:t>、</w:t>
            </w:r>
            <w:r w:rsidR="00526FFC" w:rsidRPr="00526FFC">
              <w:rPr>
                <w:rFonts w:hint="eastAsia"/>
              </w:rPr>
              <w:t>本项目原料（</w:t>
            </w:r>
            <w:r w:rsidR="00526FFC">
              <w:rPr>
                <w:rFonts w:hint="eastAsia"/>
              </w:rPr>
              <w:t>湿砂</w:t>
            </w:r>
            <w:r w:rsidR="00526FFC" w:rsidRPr="00526FFC">
              <w:rPr>
                <w:rFonts w:hint="eastAsia"/>
              </w:rPr>
              <w:t>）应在全封闭车间的</w:t>
            </w:r>
            <w:r w:rsidR="0029085A">
              <w:rPr>
                <w:rFonts w:hint="eastAsia"/>
              </w:rPr>
              <w:t>湿砂堆放区</w:t>
            </w:r>
            <w:r w:rsidR="00526FFC" w:rsidRPr="00526FFC">
              <w:rPr>
                <w:rFonts w:hint="eastAsia"/>
              </w:rPr>
              <w:t>堆放，其他原料（水泥、干砂、添加剂等）在密闭的筒仓内存储；</w:t>
            </w:r>
            <w:r w:rsidRPr="00E93BF0">
              <w:rPr>
                <w:rFonts w:hint="eastAsia"/>
              </w:rPr>
              <w:t>全封闭车间通道口安装卷帘门、推拉门等封闭性良好且便于开关的硬质门，在无车辆出入时将门关闭；装卸过程在全封闭车间内进行，</w:t>
            </w:r>
            <w:r w:rsidRPr="00E93BF0">
              <w:t>可有效控制粉尘</w:t>
            </w:r>
            <w:r w:rsidRPr="00E93BF0">
              <w:rPr>
                <w:rFonts w:hint="eastAsia"/>
              </w:rPr>
              <w:t>；</w:t>
            </w:r>
          </w:p>
          <w:p w:rsidR="00BA7907" w:rsidRPr="00E93BF0" w:rsidRDefault="00BA7907" w:rsidP="004D3ED7">
            <w:pPr>
              <w:pStyle w:val="10"/>
            </w:pPr>
            <w:r w:rsidRPr="00E93BF0">
              <w:t>b</w:t>
            </w:r>
            <w:r w:rsidRPr="00E93BF0">
              <w:t>、</w:t>
            </w:r>
            <w:r w:rsidRPr="00E93BF0">
              <w:rPr>
                <w:rFonts w:hint="eastAsia"/>
              </w:rPr>
              <w:t>原料</w:t>
            </w:r>
            <w:r w:rsidR="0029085A">
              <w:rPr>
                <w:rFonts w:hint="eastAsia"/>
              </w:rPr>
              <w:t>砂</w:t>
            </w:r>
            <w:r w:rsidRPr="00E93BF0">
              <w:rPr>
                <w:rFonts w:hint="eastAsia"/>
              </w:rPr>
              <w:t>装卸过程尽量降低物料落差，减少装卸过程扬尘；</w:t>
            </w:r>
          </w:p>
          <w:p w:rsidR="00BA7907" w:rsidRPr="008F0B69" w:rsidRDefault="00BA7907" w:rsidP="004D3ED7">
            <w:pPr>
              <w:pStyle w:val="10"/>
            </w:pPr>
            <w:r w:rsidRPr="00E93BF0">
              <w:rPr>
                <w:rFonts w:hint="eastAsia"/>
              </w:rPr>
              <w:t>c</w:t>
            </w:r>
            <w:r w:rsidRPr="00E93BF0">
              <w:rPr>
                <w:rFonts w:hint="eastAsia"/>
              </w:rPr>
              <w:t>、</w:t>
            </w:r>
            <w:r w:rsidR="001A271E">
              <w:rPr>
                <w:rFonts w:hint="eastAsia"/>
              </w:rPr>
              <w:t>运输车辆冲洗依托</w:t>
            </w:r>
            <w:r w:rsidR="001A271E" w:rsidRPr="006B3014">
              <w:rPr>
                <w:rFonts w:hint="eastAsia"/>
              </w:rPr>
              <w:t>叶县金叶农商发展有限责任公司元发建材厂</w:t>
            </w:r>
            <w:r w:rsidR="001A271E">
              <w:rPr>
                <w:rFonts w:hint="eastAsia"/>
              </w:rPr>
              <w:t>现有车辆冲洗装置</w:t>
            </w:r>
            <w:r w:rsidRPr="00E93BF0">
              <w:rPr>
                <w:rFonts w:hint="eastAsia"/>
              </w:rPr>
              <w:t>，对所有车辆车轮、</w:t>
            </w:r>
            <w:r w:rsidRPr="008F0B69">
              <w:rPr>
                <w:rFonts w:hint="eastAsia"/>
              </w:rPr>
              <w:t>底盘、车身进行冲洗，严禁带泥上路，保证车辆运输不起尘；</w:t>
            </w:r>
          </w:p>
          <w:p w:rsidR="00BA7907" w:rsidRPr="008F0B69" w:rsidRDefault="00BA7907" w:rsidP="004D3ED7">
            <w:pPr>
              <w:pStyle w:val="10"/>
            </w:pPr>
            <w:r w:rsidRPr="008F0B69">
              <w:rPr>
                <w:rFonts w:hint="eastAsia"/>
              </w:rPr>
              <w:t>d</w:t>
            </w:r>
            <w:r w:rsidRPr="008F0B69">
              <w:t>、</w:t>
            </w:r>
            <w:r w:rsidRPr="008F0B69">
              <w:rPr>
                <w:rFonts w:hint="eastAsia"/>
              </w:rPr>
              <w:t>生产车间地面及厂区道路全部进行硬化。厂内闲置空地绿化或硬化，无裸露空地，</w:t>
            </w:r>
            <w:r w:rsidRPr="008F0B69">
              <w:t>厂区内部及运输道路派人</w:t>
            </w:r>
            <w:r w:rsidRPr="008F0B69">
              <w:rPr>
                <w:rFonts w:hint="eastAsia"/>
              </w:rPr>
              <w:t>及时</w:t>
            </w:r>
            <w:r w:rsidRPr="008F0B69">
              <w:t>清理堆积的粉尘，并</w:t>
            </w:r>
            <w:r w:rsidRPr="008F0B69">
              <w:rPr>
                <w:rFonts w:hint="eastAsia"/>
              </w:rPr>
              <w:t>定期</w:t>
            </w:r>
            <w:r w:rsidRPr="008F0B69">
              <w:t>洒水抑尘</w:t>
            </w:r>
            <w:r w:rsidRPr="008F0B69">
              <w:rPr>
                <w:rFonts w:hint="eastAsia"/>
              </w:rPr>
              <w:t>，无明显积尘；</w:t>
            </w:r>
          </w:p>
          <w:p w:rsidR="00BA7907" w:rsidRPr="008F0B69" w:rsidRDefault="00BA7907" w:rsidP="004D3ED7">
            <w:pPr>
              <w:pStyle w:val="10"/>
            </w:pPr>
            <w:r w:rsidRPr="008F0B69">
              <w:rPr>
                <w:rFonts w:hint="eastAsia"/>
              </w:rPr>
              <w:t>e</w:t>
            </w:r>
            <w:r w:rsidRPr="008F0B69">
              <w:rPr>
                <w:rFonts w:hint="eastAsia"/>
              </w:rPr>
              <w:t>、本项目散料转运采用全密闭输送带</w:t>
            </w:r>
            <w:r w:rsidR="0029085A" w:rsidRPr="0029085A">
              <w:rPr>
                <w:rFonts w:hint="eastAsia"/>
              </w:rPr>
              <w:t>或螺旋上料机</w:t>
            </w:r>
            <w:r w:rsidRPr="008F0B69">
              <w:rPr>
                <w:rFonts w:hint="eastAsia"/>
              </w:rPr>
              <w:t>进行运输，确保运输过程中无泄漏、无散落、无飞扬；</w:t>
            </w:r>
          </w:p>
          <w:p w:rsidR="00BA7907" w:rsidRPr="008F0B69" w:rsidRDefault="00BA7907" w:rsidP="004D3ED7">
            <w:pPr>
              <w:pStyle w:val="10"/>
            </w:pPr>
            <w:r w:rsidRPr="008F0B69">
              <w:rPr>
                <w:rFonts w:hint="eastAsia"/>
              </w:rPr>
              <w:t>f</w:t>
            </w:r>
            <w:r w:rsidRPr="008F0B69">
              <w:t>、</w:t>
            </w:r>
            <w:r w:rsidRPr="008F0B69">
              <w:rPr>
                <w:rFonts w:hint="eastAsia"/>
              </w:rPr>
              <w:t>项目除尘器卸灰区应密闭，</w:t>
            </w:r>
            <w:r w:rsidRPr="008F0B69">
              <w:t>采用非密闭方式运输的，车辆应苫盖，装卸车时应采取加湿等措施抑尘</w:t>
            </w:r>
            <w:r w:rsidRPr="008F0B69">
              <w:rPr>
                <w:rFonts w:hint="eastAsia"/>
              </w:rPr>
              <w:t>；</w:t>
            </w:r>
          </w:p>
          <w:p w:rsidR="00BA7907" w:rsidRPr="008F0B69" w:rsidRDefault="00BA7907" w:rsidP="004D3ED7">
            <w:pPr>
              <w:pStyle w:val="10"/>
            </w:pPr>
            <w:r w:rsidRPr="008F0B69">
              <w:rPr>
                <w:rFonts w:hint="eastAsia"/>
              </w:rPr>
              <w:t>g</w:t>
            </w:r>
            <w:r w:rsidRPr="008F0B69">
              <w:t>、</w:t>
            </w:r>
            <w:r w:rsidRPr="008F0B69">
              <w:rPr>
                <w:rFonts w:hint="eastAsia"/>
              </w:rPr>
              <w:t>项目外购原料由汽车运至封闭车间原料堆场，为尽可能减少运输粉尘对周围环境影响，评价要求对运输车辆进行遮盖、密封，运输车辆装载高度最高点不得超过车辆槽帮上沿</w:t>
            </w:r>
            <w:r w:rsidRPr="008F0B69">
              <w:t>40</w:t>
            </w:r>
            <w:r w:rsidRPr="008F0B69">
              <w:rPr>
                <w:rFonts w:hint="eastAsia"/>
              </w:rPr>
              <w:t>厘米，两侧边缘应当低于槽帮上缘</w:t>
            </w:r>
            <w:r w:rsidRPr="008F0B69">
              <w:t>10</w:t>
            </w:r>
            <w:r w:rsidRPr="008F0B69">
              <w:rPr>
                <w:rFonts w:hint="eastAsia"/>
              </w:rPr>
              <w:t>厘米，车斗应采用苫布覆盖，苫布边缘至少要遮住槽帮上沿以下</w:t>
            </w:r>
            <w:r w:rsidRPr="008F0B69">
              <w:t>15</w:t>
            </w:r>
            <w:r w:rsidRPr="008F0B69">
              <w:rPr>
                <w:rFonts w:hint="eastAsia"/>
              </w:rPr>
              <w:t>厘米，禁止厂内露天转运散状物料，</w:t>
            </w:r>
            <w:r w:rsidRPr="008F0B69">
              <w:t>降低</w:t>
            </w:r>
            <w:r w:rsidRPr="008F0B69">
              <w:rPr>
                <w:rFonts w:hint="eastAsia"/>
              </w:rPr>
              <w:t>运输</w:t>
            </w:r>
            <w:r w:rsidRPr="008F0B69">
              <w:t>过程中粉尘产生量</w:t>
            </w:r>
            <w:r w:rsidRPr="008F0B69">
              <w:rPr>
                <w:rFonts w:hint="eastAsia"/>
              </w:rPr>
              <w:t>，并在选择运输道路上，选择沿途村庄较少的路线，途</w:t>
            </w:r>
            <w:r w:rsidRPr="008F0B69">
              <w:rPr>
                <w:rFonts w:hint="eastAsia"/>
              </w:rPr>
              <w:lastRenderedPageBreak/>
              <w:t>径村庄时减速慢行，减少对周围环境的影响；</w:t>
            </w:r>
          </w:p>
          <w:p w:rsidR="0014482A" w:rsidRPr="008F0B69" w:rsidRDefault="00BA7907" w:rsidP="004D3ED7">
            <w:pPr>
              <w:pStyle w:val="10"/>
            </w:pPr>
            <w:r w:rsidRPr="008F0B69">
              <w:rPr>
                <w:rFonts w:hint="eastAsia"/>
              </w:rPr>
              <w:t>做好以上防治措施后，项目</w:t>
            </w:r>
            <w:r w:rsidR="001B7B39" w:rsidRPr="008F0B69">
              <w:rPr>
                <w:rFonts w:hint="eastAsia"/>
              </w:rPr>
              <w:t>原料</w:t>
            </w:r>
            <w:r w:rsidR="001B7B39">
              <w:rPr>
                <w:rFonts w:hint="eastAsia"/>
              </w:rPr>
              <w:t>（湿砂）由于含水率较高（</w:t>
            </w:r>
            <w:r w:rsidR="001B7B39">
              <w:rPr>
                <w:rFonts w:hint="eastAsia"/>
              </w:rPr>
              <w:t>6%~8%</w:t>
            </w:r>
            <w:r w:rsidR="001B7B39">
              <w:rPr>
                <w:rFonts w:hint="eastAsia"/>
              </w:rPr>
              <w:t>），且在封闭的车间内进行卸料，因此项目</w:t>
            </w:r>
            <w:r w:rsidRPr="008F0B69">
              <w:rPr>
                <w:rFonts w:hint="eastAsia"/>
              </w:rPr>
              <w:t>原料</w:t>
            </w:r>
            <w:r w:rsidR="0029085A">
              <w:rPr>
                <w:rFonts w:hint="eastAsia"/>
              </w:rPr>
              <w:t>（湿砂）</w:t>
            </w:r>
            <w:r w:rsidR="001B7B39">
              <w:rPr>
                <w:rFonts w:hint="eastAsia"/>
              </w:rPr>
              <w:t>卸料过程几乎不产生颗粒物；</w:t>
            </w:r>
            <w:r w:rsidR="001B7B39" w:rsidRPr="008F0B69">
              <w:rPr>
                <w:rFonts w:hint="eastAsia"/>
              </w:rPr>
              <w:t>项目原料</w:t>
            </w:r>
            <w:r w:rsidR="001B7B39">
              <w:rPr>
                <w:rFonts w:hint="eastAsia"/>
              </w:rPr>
              <w:t>（湿砂）</w:t>
            </w:r>
            <w:r w:rsidRPr="008F0B69">
              <w:rPr>
                <w:rFonts w:hint="eastAsia"/>
              </w:rPr>
              <w:t>在全封闭</w:t>
            </w:r>
            <w:r w:rsidR="0029085A">
              <w:rPr>
                <w:rFonts w:hint="eastAsia"/>
              </w:rPr>
              <w:t>车间的湿砂堆放区</w:t>
            </w:r>
            <w:r w:rsidR="004D3ED7">
              <w:rPr>
                <w:rFonts w:hint="eastAsia"/>
              </w:rPr>
              <w:t>堆放，产品经过包装后</w:t>
            </w:r>
            <w:r w:rsidRPr="008F0B69">
              <w:rPr>
                <w:rFonts w:hint="eastAsia"/>
              </w:rPr>
              <w:t>在</w:t>
            </w:r>
            <w:r w:rsidR="004D3ED7" w:rsidRPr="008F0B69">
              <w:rPr>
                <w:rFonts w:hint="eastAsia"/>
              </w:rPr>
              <w:t>全封闭</w:t>
            </w:r>
            <w:r w:rsidR="004D3ED7">
              <w:rPr>
                <w:rFonts w:hint="eastAsia"/>
              </w:rPr>
              <w:t>车间的成品区</w:t>
            </w:r>
            <w:r w:rsidRPr="008F0B69">
              <w:rPr>
                <w:rFonts w:hint="eastAsia"/>
              </w:rPr>
              <w:t>堆放，</w:t>
            </w:r>
            <w:r w:rsidR="004D3ED7">
              <w:rPr>
                <w:rFonts w:hint="eastAsia"/>
              </w:rPr>
              <w:t>湿砂堆放区</w:t>
            </w:r>
            <w:r w:rsidRPr="008F0B69">
              <w:rPr>
                <w:rFonts w:hint="eastAsia"/>
              </w:rPr>
              <w:t>、成品</w:t>
            </w:r>
            <w:r w:rsidR="004D3ED7">
              <w:rPr>
                <w:rFonts w:hint="eastAsia"/>
              </w:rPr>
              <w:t>区</w:t>
            </w:r>
            <w:r w:rsidRPr="008F0B69">
              <w:rPr>
                <w:rFonts w:hint="eastAsia"/>
              </w:rPr>
              <w:t>内部处于静风环境，原料、产品在堆放过程中几乎不起尘；项目物料采用全密闭输送带</w:t>
            </w:r>
            <w:r w:rsidR="004D3ED7" w:rsidRPr="004D3ED7">
              <w:rPr>
                <w:rFonts w:hint="eastAsia"/>
              </w:rPr>
              <w:t>或螺旋上料机</w:t>
            </w:r>
            <w:r w:rsidRPr="008F0B69">
              <w:rPr>
                <w:rFonts w:hint="eastAsia"/>
              </w:rPr>
              <w:t>进行密闭输送，输送过程较为平稳，产生的颗粒物可忽略不计。</w:t>
            </w:r>
          </w:p>
          <w:p w:rsidR="004D3ED7" w:rsidRPr="004D3ED7" w:rsidRDefault="004D3ED7" w:rsidP="004D3ED7">
            <w:pPr>
              <w:pStyle w:val="10"/>
            </w:pPr>
            <w:r w:rsidRPr="004D3ED7">
              <w:rPr>
                <w:rFonts w:hint="eastAsia"/>
              </w:rPr>
              <w:t>本项目</w:t>
            </w:r>
            <w:r w:rsidRPr="004D3ED7">
              <w:t>运营期</w:t>
            </w:r>
            <w:r w:rsidRPr="004D3ED7">
              <w:rPr>
                <w:rFonts w:hint="eastAsia"/>
              </w:rPr>
              <w:t>废气</w:t>
            </w:r>
            <w:r w:rsidRPr="004D3ED7">
              <w:t>主要</w:t>
            </w:r>
            <w:r w:rsidRPr="004D3ED7">
              <w:rPr>
                <w:rFonts w:hint="eastAsia"/>
              </w:rPr>
              <w:t>为原料</w:t>
            </w:r>
            <w:r w:rsidR="00526894">
              <w:rPr>
                <w:rFonts w:hint="eastAsia"/>
              </w:rPr>
              <w:t>湿砂</w:t>
            </w:r>
            <w:r w:rsidRPr="004D3ED7">
              <w:rPr>
                <w:rFonts w:hint="eastAsia"/>
              </w:rPr>
              <w:t>上料产生的颗粒物，热风炉、烘干工序产生的颗粒物、</w:t>
            </w:r>
            <w:r w:rsidRPr="004D3ED7">
              <w:rPr>
                <w:rFonts w:hint="eastAsia"/>
              </w:rPr>
              <w:t>SO</w:t>
            </w:r>
            <w:r w:rsidRPr="004D3ED7">
              <w:rPr>
                <w:rFonts w:hint="eastAsia"/>
                <w:vertAlign w:val="subscript"/>
              </w:rPr>
              <w:t>2</w:t>
            </w:r>
            <w:r w:rsidRPr="004D3ED7">
              <w:rPr>
                <w:rFonts w:hint="eastAsia"/>
              </w:rPr>
              <w:t>、</w:t>
            </w:r>
            <w:r w:rsidRPr="004D3ED7">
              <w:rPr>
                <w:rFonts w:hint="eastAsia"/>
              </w:rPr>
              <w:t>NOx</w:t>
            </w:r>
            <w:r w:rsidRPr="004D3ED7">
              <w:rPr>
                <w:rFonts w:hint="eastAsia"/>
              </w:rPr>
              <w:t>，</w:t>
            </w:r>
            <w:r w:rsidR="00526894">
              <w:rPr>
                <w:rFonts w:hint="eastAsia"/>
              </w:rPr>
              <w:t>振动筛分、</w:t>
            </w:r>
            <w:r w:rsidR="00526894">
              <w:rPr>
                <w:rFonts w:hint="eastAsia"/>
              </w:rPr>
              <w:t>1#</w:t>
            </w:r>
            <w:r w:rsidR="00526894">
              <w:rPr>
                <w:rFonts w:hint="eastAsia"/>
              </w:rPr>
              <w:t>提升机产生的颗粒物，</w:t>
            </w:r>
            <w:r w:rsidRPr="004D3ED7">
              <w:rPr>
                <w:rFonts w:hint="eastAsia"/>
              </w:rPr>
              <w:t>筒仓呼吸孔产生的颗粒物</w:t>
            </w:r>
            <w:r w:rsidR="00526894">
              <w:rPr>
                <w:rFonts w:hint="eastAsia"/>
              </w:rPr>
              <w:t>，</w:t>
            </w:r>
            <w:r w:rsidR="00526894">
              <w:rPr>
                <w:rFonts w:hint="eastAsia"/>
              </w:rPr>
              <w:t>2#</w:t>
            </w:r>
            <w:r w:rsidR="00526894">
              <w:rPr>
                <w:rFonts w:hint="eastAsia"/>
              </w:rPr>
              <w:t>提升机、包装机产生的颗粒物</w:t>
            </w:r>
            <w:r w:rsidRPr="004D3ED7">
              <w:rPr>
                <w:rFonts w:hint="eastAsia"/>
              </w:rPr>
              <w:t>，车辆运输产生的道路扬尘。</w:t>
            </w:r>
          </w:p>
          <w:p w:rsidR="006E30F1" w:rsidRPr="001B3E56" w:rsidRDefault="001549CF" w:rsidP="001B3E56">
            <w:pPr>
              <w:pStyle w:val="10"/>
              <w:ind w:firstLine="482"/>
              <w:rPr>
                <w:b/>
              </w:rPr>
            </w:pPr>
            <w:r w:rsidRPr="001B3E56">
              <w:rPr>
                <w:rFonts w:hint="eastAsia"/>
                <w:b/>
              </w:rPr>
              <w:t>（</w:t>
            </w:r>
            <w:r w:rsidR="0024039D" w:rsidRPr="001B3E56">
              <w:rPr>
                <w:rFonts w:hint="eastAsia"/>
                <w:b/>
              </w:rPr>
              <w:t>1</w:t>
            </w:r>
            <w:r w:rsidRPr="001B3E56">
              <w:rPr>
                <w:rFonts w:hint="eastAsia"/>
                <w:b/>
              </w:rPr>
              <w:t>）</w:t>
            </w:r>
            <w:r w:rsidR="008D2B63" w:rsidRPr="001B3E56">
              <w:rPr>
                <w:rFonts w:hint="eastAsia"/>
                <w:b/>
              </w:rPr>
              <w:t>原料</w:t>
            </w:r>
            <w:r w:rsidR="001C0EFA" w:rsidRPr="001B3E56">
              <w:rPr>
                <w:rFonts w:hint="eastAsia"/>
                <w:b/>
              </w:rPr>
              <w:t>湿砂</w:t>
            </w:r>
            <w:r w:rsidR="008D2B63" w:rsidRPr="001B3E56">
              <w:rPr>
                <w:rFonts w:hint="eastAsia"/>
                <w:b/>
              </w:rPr>
              <w:t>上料</w:t>
            </w:r>
            <w:r w:rsidR="006E30F1" w:rsidRPr="001B3E56">
              <w:rPr>
                <w:rFonts w:hint="eastAsia"/>
                <w:b/>
              </w:rPr>
              <w:t>产生的颗粒物</w:t>
            </w:r>
          </w:p>
          <w:p w:rsidR="000E7C5A" w:rsidRPr="008D2B63" w:rsidRDefault="001C0EFA" w:rsidP="0024039D">
            <w:pPr>
              <w:pStyle w:val="10"/>
            </w:pPr>
            <w:r>
              <w:rPr>
                <w:rFonts w:hint="eastAsia"/>
              </w:rPr>
              <w:t>项目湿砂进厂含水率为</w:t>
            </w:r>
            <w:r>
              <w:rPr>
                <w:rFonts w:hint="eastAsia"/>
              </w:rPr>
              <w:t>6~8%</w:t>
            </w:r>
            <w:r>
              <w:rPr>
                <w:rFonts w:hint="eastAsia"/>
              </w:rPr>
              <w:t>，在湿砂堆放区堆存，由于堆存过程料堆会含水率会随着时间下降，特别是表层砂料下降速度更快，因此湿砂上料时仍会有少量颗粒物产生，</w:t>
            </w:r>
            <w:r w:rsidR="006E30F1" w:rsidRPr="008D2B63">
              <w:rPr>
                <w:rFonts w:hint="eastAsia"/>
              </w:rPr>
              <w:t>根据《逸散性工业颗粒物控制技术》中</w:t>
            </w:r>
            <w:r w:rsidR="00CD5C15">
              <w:rPr>
                <w:rFonts w:hint="eastAsia"/>
              </w:rPr>
              <w:t>混凝土分批搅拌厂砂原料送料上堆</w:t>
            </w:r>
            <w:r w:rsidR="000E7C5A" w:rsidRPr="008D2B63">
              <w:rPr>
                <w:rFonts w:hint="eastAsia"/>
              </w:rPr>
              <w:t>过程</w:t>
            </w:r>
            <w:r w:rsidR="006E30F1" w:rsidRPr="008D2B63">
              <w:rPr>
                <w:rFonts w:hint="eastAsia"/>
              </w:rPr>
              <w:t>颗粒物排放因子并结合本项目特点，</w:t>
            </w:r>
            <w:r w:rsidR="00CA5A5A" w:rsidRPr="008D2B63">
              <w:rPr>
                <w:rFonts w:hint="eastAsia"/>
              </w:rPr>
              <w:t>项目</w:t>
            </w:r>
            <w:r w:rsidR="00CD5C15">
              <w:rPr>
                <w:rFonts w:hint="eastAsia"/>
              </w:rPr>
              <w:t>湿砂</w:t>
            </w:r>
            <w:r w:rsidR="006E30F1" w:rsidRPr="008D2B63">
              <w:rPr>
                <w:rFonts w:hint="eastAsia"/>
              </w:rPr>
              <w:t>上料过程颗粒物产生系数为</w:t>
            </w:r>
            <w:r w:rsidR="006E30F1" w:rsidRPr="008D2B63">
              <w:rPr>
                <w:rFonts w:hint="eastAsia"/>
              </w:rPr>
              <w:t>0.02kg/t</w:t>
            </w:r>
            <w:r w:rsidR="006E30F1" w:rsidRPr="008D2B63">
              <w:rPr>
                <w:rFonts w:hint="eastAsia"/>
              </w:rPr>
              <w:t>•原料，</w:t>
            </w:r>
            <w:r w:rsidR="00094E18" w:rsidRPr="008D2B63">
              <w:rPr>
                <w:rFonts w:hint="eastAsia"/>
              </w:rPr>
              <w:t>本项目</w:t>
            </w:r>
            <w:r w:rsidR="00CD5C15">
              <w:rPr>
                <w:rFonts w:hint="eastAsia"/>
              </w:rPr>
              <w:t>湿砂</w:t>
            </w:r>
            <w:r w:rsidR="000E7C5A" w:rsidRPr="008D2B63">
              <w:rPr>
                <w:rFonts w:hint="eastAsia"/>
              </w:rPr>
              <w:t>上料物料量为</w:t>
            </w:r>
            <w:r w:rsidR="00C746DE">
              <w:rPr>
                <w:rFonts w:hint="eastAsia"/>
              </w:rPr>
              <w:t>135900</w:t>
            </w:r>
            <w:r w:rsidR="000E7C5A" w:rsidRPr="008D2B63">
              <w:rPr>
                <w:rFonts w:hint="eastAsia"/>
              </w:rPr>
              <w:t>t/a</w:t>
            </w:r>
            <w:r w:rsidR="000E7C5A" w:rsidRPr="008D2B63">
              <w:rPr>
                <w:rFonts w:hint="eastAsia"/>
              </w:rPr>
              <w:t>，</w:t>
            </w:r>
            <w:r w:rsidR="00C66630" w:rsidRPr="008D2B63">
              <w:rPr>
                <w:rFonts w:hint="eastAsia"/>
              </w:rPr>
              <w:t>则本项目</w:t>
            </w:r>
            <w:r w:rsidR="00CD5C15">
              <w:rPr>
                <w:rFonts w:hint="eastAsia"/>
              </w:rPr>
              <w:t>湿砂</w:t>
            </w:r>
            <w:r w:rsidR="00C66630" w:rsidRPr="008D2B63">
              <w:rPr>
                <w:rFonts w:hint="eastAsia"/>
              </w:rPr>
              <w:t>上料过程颗粒物产生量为</w:t>
            </w:r>
            <w:r w:rsidR="00C746DE">
              <w:rPr>
                <w:rFonts w:hint="eastAsia"/>
              </w:rPr>
              <w:t>2.718</w:t>
            </w:r>
            <w:r w:rsidR="00C66630" w:rsidRPr="008D2B63">
              <w:rPr>
                <w:rFonts w:hint="eastAsia"/>
              </w:rPr>
              <w:t>t/a</w:t>
            </w:r>
            <w:r w:rsidR="008D2B63" w:rsidRPr="008D2B63">
              <w:rPr>
                <w:rFonts w:hint="eastAsia"/>
              </w:rPr>
              <w:t>。</w:t>
            </w:r>
          </w:p>
          <w:p w:rsidR="006E30F1" w:rsidRPr="008D2B63" w:rsidRDefault="006E30F1" w:rsidP="0024039D">
            <w:pPr>
              <w:pStyle w:val="10"/>
              <w:rPr>
                <w:rFonts w:hAnsi="宋体"/>
                <w:kern w:val="0"/>
              </w:rPr>
            </w:pPr>
            <w:r w:rsidRPr="008D2B63">
              <w:rPr>
                <w:rFonts w:hAnsi="宋体"/>
                <w:kern w:val="0"/>
              </w:rPr>
              <w:t>评价要求</w:t>
            </w:r>
            <w:r w:rsidRPr="008D2B63">
              <w:rPr>
                <w:rFonts w:hAnsi="宋体" w:hint="eastAsia"/>
                <w:kern w:val="0"/>
              </w:rPr>
              <w:t>：</w:t>
            </w:r>
            <w:r w:rsidRPr="008D2B63">
              <w:rPr>
                <w:rFonts w:hAnsi="宋体"/>
                <w:kern w:val="0"/>
              </w:rPr>
              <w:t>上料机料仓设置半封闭式集气罩</w:t>
            </w:r>
            <w:r w:rsidRPr="008D2B63">
              <w:rPr>
                <w:rFonts w:hAnsi="宋体" w:hint="eastAsia"/>
                <w:kern w:val="0"/>
              </w:rPr>
              <w:t>（仅留进料一侧不封闭），</w:t>
            </w:r>
            <w:r w:rsidRPr="008D2B63">
              <w:rPr>
                <w:rFonts w:hAnsi="宋体"/>
                <w:kern w:val="0"/>
              </w:rPr>
              <w:t>上料工序废气</w:t>
            </w:r>
            <w:r w:rsidRPr="008D2B63">
              <w:rPr>
                <w:rFonts w:hAnsi="宋体" w:hint="eastAsia"/>
                <w:kern w:val="0"/>
              </w:rPr>
              <w:t>经集气罩收集至</w:t>
            </w:r>
            <w:r w:rsidRPr="008D2B63">
              <w:rPr>
                <w:rFonts w:hAnsi="宋体" w:hint="eastAsia"/>
                <w:kern w:val="0"/>
              </w:rPr>
              <w:t>1</w:t>
            </w:r>
            <w:r w:rsidR="009C05A3">
              <w:rPr>
                <w:rFonts w:hAnsi="宋体" w:hint="eastAsia"/>
                <w:kern w:val="0"/>
              </w:rPr>
              <w:t>#</w:t>
            </w:r>
            <w:r w:rsidRPr="008D2B63">
              <w:rPr>
                <w:rFonts w:hAnsi="宋体" w:hint="eastAsia"/>
                <w:kern w:val="0"/>
              </w:rPr>
              <w:t>袋式除尘器处理后，由</w:t>
            </w:r>
            <w:r w:rsidRPr="008D2B63">
              <w:rPr>
                <w:rFonts w:hAnsi="宋体" w:hint="eastAsia"/>
                <w:kern w:val="0"/>
              </w:rPr>
              <w:t>15m</w:t>
            </w:r>
            <w:r w:rsidRPr="008D2B63">
              <w:rPr>
                <w:rFonts w:hAnsi="宋体" w:hint="eastAsia"/>
                <w:kern w:val="0"/>
              </w:rPr>
              <w:t>高排气筒</w:t>
            </w:r>
            <w:r w:rsidR="009C05A3">
              <w:rPr>
                <w:rFonts w:hAnsi="宋体" w:hint="eastAsia"/>
                <w:kern w:val="0"/>
              </w:rPr>
              <w:t>（</w:t>
            </w:r>
            <w:r w:rsidR="009C05A3">
              <w:rPr>
                <w:rFonts w:hAnsi="宋体" w:hint="eastAsia"/>
                <w:kern w:val="0"/>
              </w:rPr>
              <w:t>DA001</w:t>
            </w:r>
            <w:r w:rsidR="009C05A3">
              <w:rPr>
                <w:rFonts w:hAnsi="宋体" w:hint="eastAsia"/>
                <w:kern w:val="0"/>
              </w:rPr>
              <w:t>）</w:t>
            </w:r>
            <w:r w:rsidRPr="008D2B63">
              <w:rPr>
                <w:rFonts w:hAnsi="宋体" w:hint="eastAsia"/>
                <w:kern w:val="0"/>
              </w:rPr>
              <w:t>排放。除尘器引风机风量不低于</w:t>
            </w:r>
            <w:r w:rsidR="00453994">
              <w:rPr>
                <w:rFonts w:hAnsi="宋体" w:hint="eastAsia"/>
                <w:kern w:val="0"/>
              </w:rPr>
              <w:t>3</w:t>
            </w:r>
            <w:r w:rsidR="0030261D" w:rsidRPr="008D2B63">
              <w:rPr>
                <w:rFonts w:hAnsi="宋体" w:hint="eastAsia"/>
                <w:kern w:val="0"/>
              </w:rPr>
              <w:t>000</w:t>
            </w:r>
            <w:r w:rsidRPr="008D2B63">
              <w:rPr>
                <w:rFonts w:hAnsi="宋体"/>
                <w:kern w:val="0"/>
              </w:rPr>
              <w:t>m</w:t>
            </w:r>
            <w:r w:rsidRPr="008D2B63">
              <w:rPr>
                <w:rFonts w:hAnsi="宋体"/>
                <w:kern w:val="0"/>
                <w:vertAlign w:val="superscript"/>
              </w:rPr>
              <w:t>3</w:t>
            </w:r>
            <w:r w:rsidRPr="008D2B63">
              <w:rPr>
                <w:rFonts w:hAnsi="宋体"/>
                <w:kern w:val="0"/>
              </w:rPr>
              <w:t>/h</w:t>
            </w:r>
            <w:r w:rsidRPr="008D2B63">
              <w:rPr>
                <w:rFonts w:hAnsi="宋体" w:hint="eastAsia"/>
                <w:kern w:val="0"/>
              </w:rPr>
              <w:t>，</w:t>
            </w:r>
            <w:r w:rsidRPr="008D2B63">
              <w:rPr>
                <w:rFonts w:hAnsi="宋体"/>
                <w:kern w:val="0"/>
              </w:rPr>
              <w:t>集气罩</w:t>
            </w:r>
            <w:r w:rsidRPr="008D2B63">
              <w:rPr>
                <w:rFonts w:hAnsi="宋体" w:hint="eastAsia"/>
                <w:kern w:val="0"/>
              </w:rPr>
              <w:t>废气收集效率不低于</w:t>
            </w:r>
            <w:r w:rsidRPr="008D2B63">
              <w:rPr>
                <w:rFonts w:hAnsi="宋体" w:hint="eastAsia"/>
                <w:kern w:val="0"/>
              </w:rPr>
              <w:t>80%</w:t>
            </w:r>
            <w:r w:rsidRPr="008D2B63">
              <w:rPr>
                <w:rFonts w:hAnsi="宋体" w:hint="eastAsia"/>
                <w:kern w:val="0"/>
              </w:rPr>
              <w:t>，卸灰时卸灰口与密闭收尘袋连接</w:t>
            </w:r>
            <w:r w:rsidR="00D763A9">
              <w:rPr>
                <w:rFonts w:hAnsi="宋体" w:hint="eastAsia"/>
                <w:kern w:val="0"/>
              </w:rPr>
              <w:t>，</w:t>
            </w:r>
            <w:r w:rsidR="00634C02" w:rsidRPr="008D2B63">
              <w:rPr>
                <w:rFonts w:hAnsi="宋体" w:hint="eastAsia"/>
                <w:kern w:val="0"/>
              </w:rPr>
              <w:t>袋式除尘器</w:t>
            </w:r>
            <w:r w:rsidR="00D763A9">
              <w:rPr>
                <w:rFonts w:hAnsi="宋体" w:hint="eastAsia"/>
                <w:kern w:val="0"/>
              </w:rPr>
              <w:t>除尘效率不低于</w:t>
            </w:r>
            <w:r w:rsidR="00D763A9">
              <w:rPr>
                <w:rFonts w:hAnsi="宋体" w:hint="eastAsia"/>
                <w:kern w:val="0"/>
              </w:rPr>
              <w:t>99</w:t>
            </w:r>
            <w:r w:rsidR="00634C02" w:rsidRPr="008D2B63">
              <w:rPr>
                <w:rFonts w:hAnsi="宋体" w:hint="eastAsia"/>
                <w:kern w:val="0"/>
              </w:rPr>
              <w:t>%</w:t>
            </w:r>
            <w:r w:rsidR="00634C02" w:rsidRPr="008D2B63">
              <w:rPr>
                <w:rFonts w:hAnsi="宋体" w:hint="eastAsia"/>
                <w:kern w:val="0"/>
              </w:rPr>
              <w:t>。</w:t>
            </w:r>
          </w:p>
          <w:p w:rsidR="00104A85" w:rsidRPr="008D2B63" w:rsidRDefault="00874CB4" w:rsidP="0024039D">
            <w:pPr>
              <w:pStyle w:val="10"/>
            </w:pPr>
            <w:r>
              <w:t>本项目湿砂上料每天工作时长</w:t>
            </w:r>
            <w:r w:rsidR="008E0BE4">
              <w:t>为</w:t>
            </w:r>
            <w:r w:rsidR="008E0BE4">
              <w:rPr>
                <w:rFonts w:hint="eastAsia"/>
              </w:rPr>
              <w:t>12h</w:t>
            </w:r>
            <w:r w:rsidR="008E0BE4">
              <w:rPr>
                <w:rFonts w:hint="eastAsia"/>
              </w:rPr>
              <w:t>，</w:t>
            </w:r>
            <w:r w:rsidR="00487379" w:rsidRPr="008D2B63">
              <w:t>采取以上措施后</w:t>
            </w:r>
            <w:r w:rsidR="00487379" w:rsidRPr="008D2B63">
              <w:rPr>
                <w:rFonts w:hint="eastAsia"/>
              </w:rPr>
              <w:t>，</w:t>
            </w:r>
            <w:r w:rsidR="00094E18" w:rsidRPr="008D2B63">
              <w:rPr>
                <w:rFonts w:hint="eastAsia"/>
              </w:rPr>
              <w:t>本项目</w:t>
            </w:r>
            <w:r w:rsidR="001B3E56">
              <w:rPr>
                <w:rFonts w:hint="eastAsia"/>
              </w:rPr>
              <w:t>湿砂</w:t>
            </w:r>
            <w:r w:rsidR="00A04E12" w:rsidRPr="008D2B63">
              <w:rPr>
                <w:rFonts w:hAnsi="宋体"/>
                <w:kern w:val="0"/>
              </w:rPr>
              <w:t>上料工序</w:t>
            </w:r>
            <w:r w:rsidR="00104A85" w:rsidRPr="008D2B63">
              <w:t>袋式除尘器排气筒颗粒物的排放浓度为</w:t>
            </w:r>
            <w:r w:rsidR="00C746DE">
              <w:rPr>
                <w:rFonts w:hint="eastAsia"/>
              </w:rPr>
              <w:t>2.0</w:t>
            </w:r>
            <w:r w:rsidR="00104A85" w:rsidRPr="008D2B63">
              <w:t>mg/m</w:t>
            </w:r>
            <w:r w:rsidR="00104A85" w:rsidRPr="008D2B63">
              <w:rPr>
                <w:vertAlign w:val="superscript"/>
              </w:rPr>
              <w:t>3</w:t>
            </w:r>
            <w:r w:rsidR="00104A85" w:rsidRPr="008D2B63">
              <w:t>，排放速率为</w:t>
            </w:r>
            <w:r w:rsidR="00C746DE">
              <w:rPr>
                <w:rFonts w:hint="eastAsia"/>
              </w:rPr>
              <w:t>0.0060</w:t>
            </w:r>
            <w:r w:rsidR="00104A85" w:rsidRPr="008D2B63">
              <w:t>kg/h</w:t>
            </w:r>
            <w:r w:rsidR="00104A85" w:rsidRPr="008D2B63">
              <w:t>，满足</w:t>
            </w:r>
            <w:r w:rsidR="001B3E56" w:rsidRPr="002417B6">
              <w:t>《水泥工业大气污染物排放标准》（</w:t>
            </w:r>
            <w:r w:rsidR="001B3E56" w:rsidRPr="002417B6">
              <w:rPr>
                <w:bCs/>
              </w:rPr>
              <w:t>DB41/1953-2020</w:t>
            </w:r>
            <w:r w:rsidR="001B3E56" w:rsidRPr="002417B6">
              <w:t>）限值要求</w:t>
            </w:r>
            <w:r w:rsidR="00104A85" w:rsidRPr="008D2B63">
              <w:t>（颗粒物：</w:t>
            </w:r>
            <w:r w:rsidR="001B3E56">
              <w:rPr>
                <w:rFonts w:hint="eastAsia"/>
              </w:rPr>
              <w:t>有组织</w:t>
            </w:r>
            <w:r w:rsidR="00104A85" w:rsidRPr="008D2B63">
              <w:t>排放浓度</w:t>
            </w:r>
            <w:r w:rsidR="001B3E56">
              <w:rPr>
                <w:rFonts w:hint="eastAsia"/>
              </w:rPr>
              <w:t>10</w:t>
            </w:r>
            <w:r w:rsidR="00104A85" w:rsidRPr="008D2B63">
              <w:t>mg/m</w:t>
            </w:r>
            <w:r w:rsidR="00104A85" w:rsidRPr="008D2B63">
              <w:rPr>
                <w:vertAlign w:val="superscript"/>
              </w:rPr>
              <w:t>3</w:t>
            </w:r>
            <w:r w:rsidR="00104A85" w:rsidRPr="008D2B63">
              <w:t>）</w:t>
            </w:r>
            <w:r w:rsidR="00104A85" w:rsidRPr="008D2B63">
              <w:rPr>
                <w:rFonts w:hint="eastAsia"/>
              </w:rPr>
              <w:t>，</w:t>
            </w:r>
            <w:r w:rsidR="00104A85" w:rsidRPr="008D2B63">
              <w:t>同时满足</w:t>
            </w:r>
            <w:r w:rsidR="001B3E56" w:rsidRPr="00B1336C">
              <w:rPr>
                <w:rFonts w:hint="eastAsia"/>
              </w:rPr>
              <w:t>《河南省重污染天气重点行业应急减排措施制定技术指</w:t>
            </w:r>
            <w:r w:rsidR="001B3E56" w:rsidRPr="00B1336C">
              <w:rPr>
                <w:rFonts w:hint="eastAsia"/>
              </w:rPr>
              <w:lastRenderedPageBreak/>
              <w:t>南（</w:t>
            </w:r>
            <w:r w:rsidR="001B3E56" w:rsidRPr="00B1336C">
              <w:rPr>
                <w:rFonts w:hint="eastAsia"/>
              </w:rPr>
              <w:t>2021</w:t>
            </w:r>
            <w:r w:rsidR="001B3E56" w:rsidRPr="00B1336C">
              <w:rPr>
                <w:rFonts w:hint="eastAsia"/>
              </w:rPr>
              <w:t>年修订版）》中重点行业“十二、商砼（沥青）搅拌站”的</w:t>
            </w:r>
            <w:r w:rsidR="001B3E56" w:rsidRPr="00B1336C">
              <w:rPr>
                <w:rFonts w:hint="eastAsia"/>
              </w:rPr>
              <w:t>A</w:t>
            </w:r>
            <w:r w:rsidR="001B3E56" w:rsidRPr="00B1336C">
              <w:rPr>
                <w:rFonts w:hint="eastAsia"/>
              </w:rPr>
              <w:t>级绩效标准要求</w:t>
            </w:r>
            <w:r w:rsidR="00104A85" w:rsidRPr="008D2B63">
              <w:rPr>
                <w:rFonts w:hint="eastAsia"/>
              </w:rPr>
              <w:t>（</w:t>
            </w:r>
            <w:r w:rsidR="00104A85" w:rsidRPr="008D2B63">
              <w:rPr>
                <w:rFonts w:hint="eastAsia"/>
              </w:rPr>
              <w:t>PM10</w:t>
            </w:r>
            <w:r w:rsidR="00104A85" w:rsidRPr="008D2B63">
              <w:t xml:space="preserve"> mg/m</w:t>
            </w:r>
            <w:r w:rsidR="00104A85" w:rsidRPr="008D2B63">
              <w:rPr>
                <w:vertAlign w:val="superscript"/>
              </w:rPr>
              <w:t>3</w:t>
            </w:r>
            <w:r w:rsidR="00104A85" w:rsidRPr="008D2B63">
              <w:rPr>
                <w:rFonts w:hint="eastAsia"/>
              </w:rPr>
              <w:t>）</w:t>
            </w:r>
            <w:r w:rsidR="00104A85" w:rsidRPr="008D2B63">
              <w:t>。</w:t>
            </w:r>
          </w:p>
          <w:p w:rsidR="008C4BB1" w:rsidRPr="00815DAD" w:rsidRDefault="008D2B63" w:rsidP="00815DAD">
            <w:pPr>
              <w:pStyle w:val="10"/>
              <w:ind w:firstLine="482"/>
              <w:rPr>
                <w:b/>
              </w:rPr>
            </w:pPr>
            <w:r w:rsidRPr="00815DAD">
              <w:rPr>
                <w:rFonts w:hint="eastAsia"/>
                <w:b/>
              </w:rPr>
              <w:t>（</w:t>
            </w:r>
            <w:r w:rsidR="001B3E56" w:rsidRPr="00815DAD">
              <w:rPr>
                <w:rFonts w:hint="eastAsia"/>
                <w:b/>
              </w:rPr>
              <w:t>2</w:t>
            </w:r>
            <w:r w:rsidRPr="00815DAD">
              <w:rPr>
                <w:rFonts w:hint="eastAsia"/>
                <w:b/>
              </w:rPr>
              <w:t>）</w:t>
            </w:r>
            <w:r w:rsidR="008C4BB1" w:rsidRPr="00815DAD">
              <w:rPr>
                <w:rFonts w:hint="eastAsia"/>
                <w:b/>
              </w:rPr>
              <w:t>热风炉产生的颗粒物、</w:t>
            </w:r>
            <w:r w:rsidR="008C4BB1" w:rsidRPr="00815DAD">
              <w:rPr>
                <w:rFonts w:hint="eastAsia"/>
                <w:b/>
              </w:rPr>
              <w:t>SO</w:t>
            </w:r>
            <w:r w:rsidR="008C4BB1" w:rsidRPr="00815DAD">
              <w:rPr>
                <w:rFonts w:hint="eastAsia"/>
                <w:b/>
                <w:vertAlign w:val="subscript"/>
              </w:rPr>
              <w:t>2</w:t>
            </w:r>
            <w:r w:rsidR="008C4BB1" w:rsidRPr="00815DAD">
              <w:rPr>
                <w:rFonts w:hint="eastAsia"/>
                <w:b/>
              </w:rPr>
              <w:t>、</w:t>
            </w:r>
            <w:r w:rsidR="008C4BB1" w:rsidRPr="00815DAD">
              <w:rPr>
                <w:rFonts w:hint="eastAsia"/>
                <w:b/>
              </w:rPr>
              <w:t>NOx</w:t>
            </w:r>
            <w:r w:rsidR="00815DAD">
              <w:rPr>
                <w:rFonts w:hint="eastAsia"/>
                <w:b/>
              </w:rPr>
              <w:t>，烘干产生的颗粒物</w:t>
            </w:r>
          </w:p>
          <w:p w:rsidR="00815DAD" w:rsidRPr="00815DAD" w:rsidRDefault="00815DAD" w:rsidP="00815DAD">
            <w:pPr>
              <w:pStyle w:val="10"/>
              <w:rPr>
                <w:bCs/>
                <w:color w:val="000000"/>
              </w:rPr>
            </w:pPr>
            <w:r w:rsidRPr="00815DAD">
              <w:rPr>
                <w:rFonts w:hint="eastAsia"/>
                <w:bCs/>
                <w:color w:val="000000"/>
              </w:rPr>
              <w:t>①</w:t>
            </w:r>
            <w:r w:rsidRPr="00815DAD">
              <w:rPr>
                <w:rFonts w:hint="eastAsia"/>
              </w:rPr>
              <w:t>热风炉产生的颗粒物、</w:t>
            </w:r>
            <w:r w:rsidRPr="00815DAD">
              <w:rPr>
                <w:rFonts w:hint="eastAsia"/>
              </w:rPr>
              <w:t>SO</w:t>
            </w:r>
            <w:r w:rsidRPr="00815DAD">
              <w:rPr>
                <w:rFonts w:hint="eastAsia"/>
                <w:vertAlign w:val="subscript"/>
              </w:rPr>
              <w:t>2</w:t>
            </w:r>
            <w:r w:rsidRPr="00815DAD">
              <w:rPr>
                <w:rFonts w:hint="eastAsia"/>
              </w:rPr>
              <w:t>、</w:t>
            </w:r>
            <w:r w:rsidRPr="00815DAD">
              <w:rPr>
                <w:rFonts w:hint="eastAsia"/>
              </w:rPr>
              <w:t>NOx</w:t>
            </w:r>
          </w:p>
          <w:p w:rsidR="008C4BB1" w:rsidRDefault="00F03B28" w:rsidP="008C4BB1">
            <w:pPr>
              <w:pStyle w:val="10"/>
              <w:rPr>
                <w:rFonts w:hAnsi="宋体"/>
                <w:color w:val="000000"/>
              </w:rPr>
            </w:pPr>
            <w:r>
              <w:rPr>
                <w:rFonts w:hint="eastAsia"/>
                <w:bCs/>
                <w:color w:val="000000"/>
              </w:rPr>
              <w:t>项目采用天然气热风炉为烘干机</w:t>
            </w:r>
            <w:r w:rsidR="008C4BB1" w:rsidRPr="00B55081">
              <w:rPr>
                <w:rFonts w:hint="eastAsia"/>
                <w:bCs/>
                <w:color w:val="000000"/>
              </w:rPr>
              <w:t>提供热风。</w:t>
            </w:r>
            <w:r w:rsidR="008C4BB1" w:rsidRPr="00B55081">
              <w:rPr>
                <w:rFonts w:hAnsi="宋体"/>
                <w:color w:val="000000"/>
              </w:rPr>
              <w:t>天然气属于清洁能源，污染物产生量少，其燃烧后主要污染为</w:t>
            </w:r>
            <w:r w:rsidR="008C4BB1" w:rsidRPr="00B55081">
              <w:rPr>
                <w:rFonts w:hAnsi="宋体" w:hint="eastAsia"/>
                <w:color w:val="000000"/>
              </w:rPr>
              <w:t>颗粒物</w:t>
            </w:r>
            <w:r w:rsidR="008C4BB1" w:rsidRPr="00B55081">
              <w:rPr>
                <w:rFonts w:hAnsi="宋体"/>
                <w:color w:val="000000"/>
              </w:rPr>
              <w:t>、</w:t>
            </w:r>
            <w:r w:rsidR="008C4BB1" w:rsidRPr="00B55081">
              <w:rPr>
                <w:color w:val="000000"/>
              </w:rPr>
              <w:t>SO</w:t>
            </w:r>
            <w:r w:rsidR="008C4BB1" w:rsidRPr="00B55081">
              <w:rPr>
                <w:color w:val="000000"/>
                <w:vertAlign w:val="subscript"/>
              </w:rPr>
              <w:t>2</w:t>
            </w:r>
            <w:r w:rsidR="008C4BB1" w:rsidRPr="00B55081">
              <w:rPr>
                <w:rFonts w:hAnsi="宋体"/>
                <w:color w:val="000000"/>
              </w:rPr>
              <w:t>和</w:t>
            </w:r>
            <w:r w:rsidR="008C4BB1" w:rsidRPr="00B55081">
              <w:rPr>
                <w:color w:val="000000"/>
              </w:rPr>
              <w:t>NOx</w:t>
            </w:r>
            <w:r w:rsidR="008C4BB1" w:rsidRPr="00B55081">
              <w:rPr>
                <w:rFonts w:hAnsi="宋体"/>
                <w:color w:val="000000"/>
              </w:rPr>
              <w:t>。</w:t>
            </w:r>
          </w:p>
          <w:p w:rsidR="008C4BB1" w:rsidRPr="00F13896" w:rsidRDefault="008C4BB1" w:rsidP="008C4BB1">
            <w:pPr>
              <w:pStyle w:val="10"/>
              <w:rPr>
                <w:bCs/>
              </w:rPr>
            </w:pPr>
            <w:r w:rsidRPr="00F13896">
              <w:rPr>
                <w:rFonts w:hint="eastAsia"/>
                <w:bCs/>
              </w:rPr>
              <w:t>a</w:t>
            </w:r>
            <w:r w:rsidRPr="00F13896">
              <w:rPr>
                <w:rFonts w:hint="eastAsia"/>
                <w:bCs/>
              </w:rPr>
              <w:t>、</w:t>
            </w:r>
            <w:r w:rsidRPr="00F13896">
              <w:rPr>
                <w:bCs/>
              </w:rPr>
              <w:t>烟气量</w:t>
            </w:r>
          </w:p>
          <w:p w:rsidR="008C4BB1" w:rsidRPr="00F13896" w:rsidRDefault="008C4BB1" w:rsidP="008C4BB1">
            <w:pPr>
              <w:pStyle w:val="10"/>
            </w:pPr>
            <w:r w:rsidRPr="00F13896">
              <w:t>已知天然气</w:t>
            </w:r>
            <w:r w:rsidRPr="00F13896">
              <w:t>Q</w:t>
            </w:r>
            <w:r w:rsidRPr="00F13896">
              <w:rPr>
                <w:vertAlign w:val="subscript"/>
              </w:rPr>
              <w:t>L</w:t>
            </w:r>
            <w:r w:rsidRPr="00F13896">
              <w:t>为</w:t>
            </w:r>
            <w:r w:rsidRPr="00F13896">
              <w:t>35590kJ/</w:t>
            </w:r>
            <w:r w:rsidRPr="00F13896">
              <w:t>（标）</w:t>
            </w:r>
            <w:r w:rsidRPr="00F13896">
              <w:t>m</w:t>
            </w:r>
            <w:r w:rsidRPr="00F13896">
              <w:rPr>
                <w:vertAlign w:val="superscript"/>
              </w:rPr>
              <w:t>3</w:t>
            </w:r>
            <w:r w:rsidRPr="00F13896">
              <w:t>，对于气体燃料；</w:t>
            </w:r>
          </w:p>
          <w:p w:rsidR="008C4BB1" w:rsidRPr="00F13896" w:rsidRDefault="008C4BB1" w:rsidP="008C4BB1">
            <w:pPr>
              <w:pStyle w:val="10"/>
            </w:pPr>
            <w:r w:rsidRPr="00F13896">
              <w:t>Ⅰ</w:t>
            </w:r>
            <w:r w:rsidRPr="00F13896">
              <w:t>当</w:t>
            </w:r>
            <w:r w:rsidRPr="00F13896">
              <w:t>Q</w:t>
            </w:r>
            <w:r w:rsidRPr="00F13896">
              <w:rPr>
                <w:vertAlign w:val="subscript"/>
              </w:rPr>
              <w:t>L</w:t>
            </w:r>
            <w:r w:rsidRPr="00F13896">
              <w:t>&gt;14637kJ/</w:t>
            </w:r>
            <w:r w:rsidRPr="00F13896">
              <w:t>（标）</w:t>
            </w:r>
            <w:r w:rsidRPr="00F13896">
              <w:t>m</w:t>
            </w:r>
            <w:r w:rsidRPr="00F13896">
              <w:rPr>
                <w:vertAlign w:val="superscript"/>
              </w:rPr>
              <w:t>3</w:t>
            </w:r>
            <w:r w:rsidRPr="00F13896">
              <w:t>时，理论空气量计算公式为</w:t>
            </w:r>
            <w:r w:rsidRPr="00F13896">
              <w:t>V</w:t>
            </w:r>
            <w:r w:rsidRPr="00F13896">
              <w:rPr>
                <w:vertAlign w:val="subscript"/>
              </w:rPr>
              <w:t>0</w:t>
            </w:r>
            <w:r w:rsidRPr="00F13896">
              <w:t>=0.26×Q</w:t>
            </w:r>
            <w:r w:rsidRPr="00F13896">
              <w:rPr>
                <w:vertAlign w:val="subscript"/>
              </w:rPr>
              <w:t>L</w:t>
            </w:r>
            <w:r w:rsidRPr="00F13896">
              <w:t>/1000</w:t>
            </w:r>
            <w:r w:rsidRPr="00F13896">
              <w:t>－</w:t>
            </w:r>
            <w:r w:rsidRPr="00F13896">
              <w:t>0.259(m</w:t>
            </w:r>
            <w:r w:rsidRPr="00F13896">
              <w:rPr>
                <w:vertAlign w:val="superscript"/>
              </w:rPr>
              <w:t>3</w:t>
            </w:r>
            <w:r w:rsidRPr="00F13896">
              <w:t>/m</w:t>
            </w:r>
            <w:r w:rsidRPr="00F13896">
              <w:rPr>
                <w:vertAlign w:val="superscript"/>
              </w:rPr>
              <w:t>3</w:t>
            </w:r>
            <w:r w:rsidRPr="00F13896">
              <w:t>)</w:t>
            </w:r>
          </w:p>
          <w:p w:rsidR="008C4BB1" w:rsidRPr="00F13896" w:rsidRDefault="008C4BB1" w:rsidP="008C4BB1">
            <w:pPr>
              <w:pStyle w:val="10"/>
            </w:pPr>
            <w:r w:rsidRPr="00F13896">
              <w:t>Ⅱ</w:t>
            </w:r>
            <w:r w:rsidRPr="00F13896">
              <w:t>当</w:t>
            </w:r>
            <w:r w:rsidRPr="00F13896">
              <w:t>Q</w:t>
            </w:r>
            <w:r w:rsidRPr="00F13896">
              <w:rPr>
                <w:vertAlign w:val="subscript"/>
              </w:rPr>
              <w:t>L</w:t>
            </w:r>
            <w:r w:rsidRPr="00F13896">
              <w:t>&gt;10468kJ/</w:t>
            </w:r>
            <w:r w:rsidRPr="00F13896">
              <w:t>（标）</w:t>
            </w:r>
            <w:r w:rsidRPr="00F13896">
              <w:t>m</w:t>
            </w:r>
            <w:r w:rsidRPr="00F13896">
              <w:rPr>
                <w:vertAlign w:val="superscript"/>
              </w:rPr>
              <w:t>3</w:t>
            </w:r>
            <w:r w:rsidRPr="00F13896">
              <w:t>时，实际烟气量计算公式为</w:t>
            </w:r>
            <w:r w:rsidRPr="00F13896">
              <w:t>Q</w:t>
            </w:r>
            <w:r w:rsidRPr="00F13896">
              <w:rPr>
                <w:vertAlign w:val="subscript"/>
              </w:rPr>
              <w:t>y</w:t>
            </w:r>
            <w:r w:rsidRPr="00F13896">
              <w:t>=1.14×Q</w:t>
            </w:r>
            <w:r w:rsidRPr="00F13896">
              <w:rPr>
                <w:vertAlign w:val="subscript"/>
              </w:rPr>
              <w:t>L</w:t>
            </w:r>
            <w:r w:rsidRPr="00F13896">
              <w:t>/4187</w:t>
            </w:r>
            <w:r w:rsidRPr="00F13896">
              <w:t>－</w:t>
            </w:r>
            <w:r w:rsidRPr="00F13896">
              <w:t>0.25</w:t>
            </w:r>
            <w:r w:rsidRPr="00F13896">
              <w:t>＋（</w:t>
            </w:r>
            <w:r w:rsidRPr="00F13896">
              <w:t>α</w:t>
            </w:r>
            <w:r w:rsidRPr="00F13896">
              <w:t>－</w:t>
            </w:r>
            <w:r w:rsidRPr="00F13896">
              <w:t>1</w:t>
            </w:r>
            <w:r w:rsidRPr="00F13896">
              <w:t>）</w:t>
            </w:r>
            <w:r w:rsidRPr="00F13896">
              <w:t>×V</w:t>
            </w:r>
            <w:r w:rsidRPr="00F13896">
              <w:rPr>
                <w:vertAlign w:val="subscript"/>
              </w:rPr>
              <w:t>0</w:t>
            </w:r>
            <w:r w:rsidRPr="00F13896">
              <w:t>（</w:t>
            </w:r>
            <w:r w:rsidRPr="00F13896">
              <w:t>m</w:t>
            </w:r>
            <w:r w:rsidRPr="00F13896">
              <w:rPr>
                <w:vertAlign w:val="superscript"/>
              </w:rPr>
              <w:t>3</w:t>
            </w:r>
            <w:r w:rsidRPr="00F13896">
              <w:t>/m</w:t>
            </w:r>
            <w:r w:rsidRPr="00F13896">
              <w:rPr>
                <w:vertAlign w:val="superscript"/>
              </w:rPr>
              <w:t>3</w:t>
            </w:r>
            <w:r w:rsidRPr="00F13896">
              <w:t>）</w:t>
            </w:r>
          </w:p>
          <w:p w:rsidR="008C4BB1" w:rsidRPr="00F13896" w:rsidRDefault="008C4BB1" w:rsidP="008C4BB1">
            <w:pPr>
              <w:pStyle w:val="10"/>
            </w:pPr>
            <w:r w:rsidRPr="00F13896">
              <w:t>式中：</w:t>
            </w:r>
            <w:r w:rsidRPr="00F13896">
              <w:t>V</w:t>
            </w:r>
            <w:r w:rsidRPr="00F13896">
              <w:rPr>
                <w:vertAlign w:val="subscript"/>
              </w:rPr>
              <w:t>0</w:t>
            </w:r>
            <w:r w:rsidRPr="00F13896">
              <w:t>—</w:t>
            </w:r>
            <w:r w:rsidRPr="00F13896">
              <w:t>燃料燃烧所需理论空气量，</w:t>
            </w:r>
            <w:r w:rsidRPr="00F13896">
              <w:t>m</w:t>
            </w:r>
            <w:r w:rsidRPr="00F13896">
              <w:rPr>
                <w:vertAlign w:val="superscript"/>
              </w:rPr>
              <w:t>3</w:t>
            </w:r>
            <w:r w:rsidRPr="00F13896">
              <w:t>/</w:t>
            </w:r>
            <w:r w:rsidRPr="00F13896">
              <w:t>（标）</w:t>
            </w:r>
            <w:r w:rsidRPr="00F13896">
              <w:t>kg</w:t>
            </w:r>
            <w:r w:rsidRPr="00F13896">
              <w:t>或</w:t>
            </w:r>
            <w:r w:rsidRPr="00F13896">
              <w:t>m</w:t>
            </w:r>
            <w:r w:rsidRPr="00F13896">
              <w:rPr>
                <w:vertAlign w:val="superscript"/>
              </w:rPr>
              <w:t>3</w:t>
            </w:r>
            <w:r w:rsidRPr="00F13896">
              <w:t>/m</w:t>
            </w:r>
            <w:r w:rsidRPr="00F13896">
              <w:rPr>
                <w:vertAlign w:val="superscript"/>
              </w:rPr>
              <w:t>3</w:t>
            </w:r>
            <w:r w:rsidRPr="00F13896">
              <w:t>；</w:t>
            </w:r>
          </w:p>
          <w:p w:rsidR="008C4BB1" w:rsidRPr="00F13896" w:rsidRDefault="008C4BB1" w:rsidP="008C4BB1">
            <w:pPr>
              <w:pStyle w:val="10"/>
            </w:pPr>
            <w:r w:rsidRPr="00F13896">
              <w:t>Q</w:t>
            </w:r>
            <w:r w:rsidRPr="00F13896">
              <w:rPr>
                <w:vertAlign w:val="subscript"/>
              </w:rPr>
              <w:t>L</w:t>
            </w:r>
            <w:r w:rsidRPr="00F13896">
              <w:t>—</w:t>
            </w:r>
            <w:r w:rsidRPr="00F13896">
              <w:t>燃烧应用基低位发热值，</w:t>
            </w:r>
            <w:r w:rsidRPr="00F13896">
              <w:t>kJ/kg</w:t>
            </w:r>
            <w:r w:rsidRPr="00F13896">
              <w:t>或</w:t>
            </w:r>
            <w:r w:rsidRPr="00F13896">
              <w:t>kJ/</w:t>
            </w:r>
            <w:r w:rsidRPr="00F13896">
              <w:t>（标）</w:t>
            </w:r>
            <w:r w:rsidRPr="00F13896">
              <w:t>m</w:t>
            </w:r>
            <w:r w:rsidRPr="00F13896">
              <w:rPr>
                <w:vertAlign w:val="superscript"/>
              </w:rPr>
              <w:t>3</w:t>
            </w:r>
            <w:r w:rsidRPr="00F13896">
              <w:t>；</w:t>
            </w:r>
          </w:p>
          <w:p w:rsidR="008C4BB1" w:rsidRPr="00F13896" w:rsidRDefault="008C4BB1" w:rsidP="008C4BB1">
            <w:pPr>
              <w:pStyle w:val="10"/>
            </w:pPr>
            <w:r w:rsidRPr="00F13896">
              <w:t>Q</w:t>
            </w:r>
            <w:r w:rsidRPr="00F13896">
              <w:rPr>
                <w:vertAlign w:val="subscript"/>
              </w:rPr>
              <w:t>y</w:t>
            </w:r>
            <w:r w:rsidRPr="00F13896">
              <w:t>—</w:t>
            </w:r>
            <w:r w:rsidRPr="00F13896">
              <w:t>燃料燃烧产生的实际烟气量，</w:t>
            </w:r>
            <w:r w:rsidRPr="00F13896">
              <w:t>m</w:t>
            </w:r>
            <w:r w:rsidRPr="00F13896">
              <w:rPr>
                <w:vertAlign w:val="superscript"/>
              </w:rPr>
              <w:t>3</w:t>
            </w:r>
            <w:r w:rsidRPr="00F13896">
              <w:t>/m</w:t>
            </w:r>
            <w:r w:rsidRPr="00F13896">
              <w:rPr>
                <w:vertAlign w:val="superscript"/>
              </w:rPr>
              <w:t>3</w:t>
            </w:r>
            <w:r w:rsidRPr="00F13896">
              <w:t>；</w:t>
            </w:r>
          </w:p>
          <w:p w:rsidR="008C4BB1" w:rsidRPr="00F13896" w:rsidRDefault="008C4BB1" w:rsidP="008C4BB1">
            <w:pPr>
              <w:pStyle w:val="10"/>
            </w:pPr>
            <w:r w:rsidRPr="00F13896">
              <w:t>α—</w:t>
            </w:r>
            <w:r w:rsidRPr="00F13896">
              <w:t>过剩空气系数，天然气燃烧空气过量系数按</w:t>
            </w:r>
            <w:r w:rsidRPr="00F13896">
              <w:t>1.7</w:t>
            </w:r>
            <w:r w:rsidRPr="00F13896">
              <w:t>。</w:t>
            </w:r>
          </w:p>
          <w:p w:rsidR="008C4BB1" w:rsidRPr="00F13896" w:rsidRDefault="008C4BB1" w:rsidP="008C4BB1">
            <w:pPr>
              <w:pStyle w:val="10"/>
            </w:pPr>
            <w:r w:rsidRPr="00F13896">
              <w:t>由上述公式计算可得，</w:t>
            </w:r>
            <w:r>
              <w:rPr>
                <w:rFonts w:hint="eastAsia"/>
              </w:rPr>
              <w:t>项目</w:t>
            </w:r>
            <w:r w:rsidRPr="00F13896">
              <w:t>天然气年用量</w:t>
            </w:r>
            <w:r w:rsidR="00F03B28">
              <w:rPr>
                <w:rFonts w:hint="eastAsia"/>
              </w:rPr>
              <w:t>96</w:t>
            </w:r>
            <w:r w:rsidRPr="00F13896">
              <w:t>万</w:t>
            </w:r>
            <w:r w:rsidRPr="00F13896">
              <w:t>m</w:t>
            </w:r>
            <w:r w:rsidRPr="00F13896">
              <w:rPr>
                <w:vertAlign w:val="superscript"/>
              </w:rPr>
              <w:t>3</w:t>
            </w:r>
            <w:r w:rsidRPr="00F13896">
              <w:t>，空气过量系数</w:t>
            </w:r>
            <w:r w:rsidRPr="00F13896">
              <w:t>1.7</w:t>
            </w:r>
            <w:r w:rsidRPr="00F13896">
              <w:t>条件下，天然气燃烧产生的烟气量为</w:t>
            </w:r>
            <w:r w:rsidR="00C17E62">
              <w:rPr>
                <w:rFonts w:hint="eastAsia"/>
              </w:rPr>
              <w:t>1.51</w:t>
            </w:r>
            <w:r w:rsidRPr="00F13896">
              <w:t>×10</w:t>
            </w:r>
            <w:r w:rsidR="00C17E62">
              <w:rPr>
                <w:rFonts w:hint="eastAsia"/>
                <w:vertAlign w:val="superscript"/>
              </w:rPr>
              <w:t>7</w:t>
            </w:r>
            <w:r w:rsidRPr="00F13896">
              <w:t>m</w:t>
            </w:r>
            <w:r w:rsidRPr="00F13896">
              <w:rPr>
                <w:vertAlign w:val="superscript"/>
              </w:rPr>
              <w:t>3</w:t>
            </w:r>
            <w:r w:rsidRPr="00F13896">
              <w:t>/a</w:t>
            </w:r>
            <w:r w:rsidRPr="00F13896">
              <w:t>。</w:t>
            </w:r>
          </w:p>
          <w:p w:rsidR="008C4BB1" w:rsidRPr="00F13896" w:rsidRDefault="008C4BB1" w:rsidP="008C4BB1">
            <w:pPr>
              <w:pStyle w:val="10"/>
              <w:rPr>
                <w:bCs/>
              </w:rPr>
            </w:pPr>
            <w:r>
              <w:rPr>
                <w:rFonts w:hint="eastAsia"/>
                <w:bCs/>
              </w:rPr>
              <w:t>b</w:t>
            </w:r>
            <w:r w:rsidRPr="00F13896">
              <w:rPr>
                <w:rFonts w:hint="eastAsia"/>
                <w:bCs/>
              </w:rPr>
              <w:t>、</w:t>
            </w:r>
            <w:r w:rsidRPr="00F13896">
              <w:rPr>
                <w:bCs/>
              </w:rPr>
              <w:t>颗粒物</w:t>
            </w:r>
          </w:p>
          <w:p w:rsidR="008C4BB1" w:rsidRPr="00F13896" w:rsidRDefault="008C4BB1" w:rsidP="008C4BB1">
            <w:pPr>
              <w:pStyle w:val="10"/>
              <w:rPr>
                <w:bCs/>
              </w:rPr>
            </w:pPr>
            <w:r w:rsidRPr="00F13896">
              <w:rPr>
                <w:bCs/>
              </w:rPr>
              <w:t>根据《环境影响评价工程师职业资格登记培训教材社会区域类》（中国环境科学出版社），天然气燃烧过程污染物烟尘产生情况为</w:t>
            </w:r>
            <w:r w:rsidRPr="00F13896">
              <w:rPr>
                <w:bCs/>
              </w:rPr>
              <w:t>1.4kg/</w:t>
            </w:r>
            <w:r w:rsidRPr="00F13896">
              <w:rPr>
                <w:bCs/>
              </w:rPr>
              <w:t>万</w:t>
            </w:r>
            <w:r w:rsidRPr="00F13896">
              <w:rPr>
                <w:bCs/>
              </w:rPr>
              <w:t>m³</w:t>
            </w:r>
            <w:r w:rsidRPr="00F13896">
              <w:rPr>
                <w:bCs/>
              </w:rPr>
              <w:t>，本项目使用管道天然气为</w:t>
            </w:r>
            <w:r w:rsidR="00C17E62">
              <w:rPr>
                <w:rFonts w:hint="eastAsia"/>
                <w:bCs/>
              </w:rPr>
              <w:t>96</w:t>
            </w:r>
            <w:r w:rsidRPr="00F13896">
              <w:rPr>
                <w:bCs/>
              </w:rPr>
              <w:t>万</w:t>
            </w:r>
            <w:r w:rsidRPr="00F13896">
              <w:rPr>
                <w:bCs/>
              </w:rPr>
              <w:t>m</w:t>
            </w:r>
            <w:r w:rsidRPr="00F13896">
              <w:rPr>
                <w:bCs/>
                <w:vertAlign w:val="superscript"/>
              </w:rPr>
              <w:t>3</w:t>
            </w:r>
            <w:r w:rsidRPr="00F13896">
              <w:rPr>
                <w:bCs/>
              </w:rPr>
              <w:t>/a</w:t>
            </w:r>
            <w:r w:rsidRPr="00F13896">
              <w:rPr>
                <w:bCs/>
              </w:rPr>
              <w:t>，因此，本项目天然气燃烧污染物中颗粒物量为</w:t>
            </w:r>
            <w:r w:rsidR="00C17E62">
              <w:rPr>
                <w:rFonts w:hint="eastAsia"/>
                <w:bCs/>
              </w:rPr>
              <w:t>0.1344</w:t>
            </w:r>
            <w:r w:rsidRPr="00F13896">
              <w:rPr>
                <w:bCs/>
              </w:rPr>
              <w:t>t/a</w:t>
            </w:r>
            <w:r w:rsidRPr="00F13896">
              <w:rPr>
                <w:rFonts w:hint="eastAsia"/>
                <w:bCs/>
              </w:rPr>
              <w:t>。</w:t>
            </w:r>
          </w:p>
          <w:p w:rsidR="008C4BB1" w:rsidRPr="00F13896" w:rsidRDefault="008C4BB1" w:rsidP="008C4BB1">
            <w:pPr>
              <w:pStyle w:val="10"/>
              <w:rPr>
                <w:bCs/>
              </w:rPr>
            </w:pPr>
            <w:r>
              <w:rPr>
                <w:rFonts w:hint="eastAsia"/>
                <w:bCs/>
              </w:rPr>
              <w:t>c</w:t>
            </w:r>
            <w:r w:rsidRPr="00F13896">
              <w:rPr>
                <w:rFonts w:hint="eastAsia"/>
                <w:bCs/>
              </w:rPr>
              <w:t>、</w:t>
            </w:r>
            <w:r w:rsidRPr="00F13896">
              <w:rPr>
                <w:bCs/>
              </w:rPr>
              <w:t>NO</w:t>
            </w:r>
            <w:r w:rsidRPr="00F13896">
              <w:rPr>
                <w:bCs/>
                <w:vertAlign w:val="subscript"/>
              </w:rPr>
              <w:t>x</w:t>
            </w:r>
          </w:p>
          <w:p w:rsidR="008C4BB1" w:rsidRPr="00F13896" w:rsidRDefault="008C4BB1" w:rsidP="008C4BB1">
            <w:pPr>
              <w:pStyle w:val="10"/>
              <w:rPr>
                <w:bCs/>
              </w:rPr>
            </w:pPr>
            <w:r w:rsidRPr="00F13896">
              <w:rPr>
                <w:bCs/>
              </w:rPr>
              <w:t>燃烧产生的氮氧化物主要来自两种途径：一是空气中的氮与氧在高温下反应生成，这种途径生成的氮氧化物称为高温型</w:t>
            </w:r>
            <w:r w:rsidRPr="00F13896">
              <w:rPr>
                <w:bCs/>
              </w:rPr>
              <w:t>NO</w:t>
            </w:r>
            <w:r w:rsidRPr="00F13896">
              <w:rPr>
                <w:bCs/>
                <w:vertAlign w:val="subscript"/>
              </w:rPr>
              <w:t>x</w:t>
            </w:r>
            <w:r w:rsidRPr="00F13896">
              <w:rPr>
                <w:bCs/>
              </w:rPr>
              <w:t>；二是燃料中的有机氮在燃烧中分解</w:t>
            </w:r>
            <w:r w:rsidRPr="00F13896">
              <w:rPr>
                <w:bCs/>
              </w:rPr>
              <w:lastRenderedPageBreak/>
              <w:t>氧化生成，这种途径生成的氮氧化物称为燃料型</w:t>
            </w:r>
            <w:r w:rsidRPr="00F13896">
              <w:rPr>
                <w:bCs/>
              </w:rPr>
              <w:t>NO</w:t>
            </w:r>
            <w:r w:rsidRPr="00F13896">
              <w:rPr>
                <w:bCs/>
                <w:vertAlign w:val="subscript"/>
              </w:rPr>
              <w:t>x</w:t>
            </w:r>
            <w:r w:rsidRPr="00F13896">
              <w:rPr>
                <w:bCs/>
              </w:rPr>
              <w:t>。本项目热风炉以天然气为燃料，不含有机氮，产生的氮氧化物为高温型</w:t>
            </w:r>
            <w:r w:rsidRPr="00F13896">
              <w:rPr>
                <w:bCs/>
              </w:rPr>
              <w:t>NO</w:t>
            </w:r>
            <w:r w:rsidRPr="00F13896">
              <w:rPr>
                <w:bCs/>
                <w:vertAlign w:val="subscript"/>
              </w:rPr>
              <w:t>x</w:t>
            </w:r>
            <w:r w:rsidRPr="00F13896">
              <w:rPr>
                <w:bCs/>
              </w:rPr>
              <w:t>。</w:t>
            </w:r>
          </w:p>
          <w:p w:rsidR="008C4BB1" w:rsidRPr="00F13896" w:rsidRDefault="008C4BB1" w:rsidP="008C4BB1">
            <w:pPr>
              <w:pStyle w:val="10"/>
              <w:rPr>
                <w:bCs/>
              </w:rPr>
            </w:pPr>
            <w:r w:rsidRPr="00F13896">
              <w:rPr>
                <w:bCs/>
              </w:rPr>
              <w:t>经查阅国内相关科研资料，高温型</w:t>
            </w:r>
            <w:r w:rsidRPr="00F13896">
              <w:rPr>
                <w:bCs/>
              </w:rPr>
              <w:t>NO</w:t>
            </w:r>
            <w:r w:rsidRPr="00F13896">
              <w:rPr>
                <w:bCs/>
                <w:vertAlign w:val="subscript"/>
              </w:rPr>
              <w:t>x</w:t>
            </w:r>
            <w:r w:rsidRPr="00F13896">
              <w:rPr>
                <w:bCs/>
              </w:rPr>
              <w:t>在</w:t>
            </w:r>
            <w:r w:rsidRPr="00F13896">
              <w:rPr>
                <w:bCs/>
              </w:rPr>
              <w:t>1500</w:t>
            </w:r>
            <w:r w:rsidRPr="00F13896">
              <w:rPr>
                <w:rFonts w:ascii="宋体"/>
                <w:bCs/>
              </w:rPr>
              <w:t>℃</w:t>
            </w:r>
            <w:r w:rsidRPr="00F13896">
              <w:rPr>
                <w:bCs/>
              </w:rPr>
              <w:t>以下时生成量很小，其产生浓度随燃烧温度的变化而产生的变量极小，当温度高于</w:t>
            </w:r>
            <w:r w:rsidRPr="00F13896">
              <w:rPr>
                <w:bCs/>
              </w:rPr>
              <w:t>1500</w:t>
            </w:r>
            <w:r w:rsidRPr="00F13896">
              <w:rPr>
                <w:rFonts w:ascii="宋体"/>
                <w:bCs/>
              </w:rPr>
              <w:t>℃</w:t>
            </w:r>
            <w:r w:rsidRPr="00F13896">
              <w:rPr>
                <w:bCs/>
              </w:rPr>
              <w:t>时，其产生浓度会随温度升高而急剧增大。高温型</w:t>
            </w:r>
            <w:r w:rsidRPr="00F13896">
              <w:rPr>
                <w:bCs/>
              </w:rPr>
              <w:t>NO</w:t>
            </w:r>
            <w:r w:rsidRPr="00F13896">
              <w:rPr>
                <w:bCs/>
                <w:vertAlign w:val="subscript"/>
              </w:rPr>
              <w:t>x</w:t>
            </w:r>
            <w:r w:rsidRPr="00F13896">
              <w:rPr>
                <w:bCs/>
              </w:rPr>
              <w:t>生成机理如下：</w:t>
            </w:r>
          </w:p>
          <w:p w:rsidR="008C4BB1" w:rsidRPr="00F13896" w:rsidRDefault="008C4BB1" w:rsidP="00815DAD">
            <w:pPr>
              <w:pStyle w:val="10"/>
              <w:ind w:firstLineChars="0" w:firstLine="0"/>
              <w:jc w:val="center"/>
              <w:rPr>
                <w:bCs/>
              </w:rPr>
            </w:pPr>
            <w:r w:rsidRPr="00F13896">
              <w:rPr>
                <w:bCs/>
              </w:rPr>
              <w:t>O</w:t>
            </w:r>
            <w:r w:rsidRPr="00F13896">
              <w:rPr>
                <w:bCs/>
                <w:vertAlign w:val="subscript"/>
              </w:rPr>
              <w:t>2</w:t>
            </w:r>
            <w:r w:rsidRPr="00F13896">
              <w:rPr>
                <w:bCs/>
              </w:rPr>
              <w:t>+N</w:t>
            </w:r>
            <w:r w:rsidRPr="00F13896">
              <w:rPr>
                <w:bCs/>
                <w:vertAlign w:val="subscript"/>
              </w:rPr>
              <w:t>2</w:t>
            </w:r>
            <w:r w:rsidRPr="00F13896">
              <w:rPr>
                <w:bCs/>
              </w:rPr>
              <w:t>→NO</w:t>
            </w:r>
            <w:r w:rsidRPr="00F13896">
              <w:rPr>
                <w:bCs/>
              </w:rPr>
              <w:t>，</w:t>
            </w:r>
            <w:r w:rsidRPr="00F13896">
              <w:rPr>
                <w:bCs/>
              </w:rPr>
              <w:t>NO+O</w:t>
            </w:r>
            <w:r w:rsidRPr="00F13896">
              <w:rPr>
                <w:bCs/>
                <w:vertAlign w:val="subscript"/>
              </w:rPr>
              <w:t>2</w:t>
            </w:r>
            <w:r w:rsidRPr="00F13896">
              <w:rPr>
                <w:bCs/>
              </w:rPr>
              <w:t>→NO</w:t>
            </w:r>
            <w:r w:rsidRPr="00F13896">
              <w:rPr>
                <w:bCs/>
                <w:vertAlign w:val="subscript"/>
              </w:rPr>
              <w:t>2</w:t>
            </w:r>
          </w:p>
          <w:p w:rsidR="008C4BB1" w:rsidRPr="00F13896" w:rsidRDefault="008C4BB1" w:rsidP="008C4BB1">
            <w:pPr>
              <w:pStyle w:val="10"/>
              <w:rPr>
                <w:bCs/>
              </w:rPr>
            </w:pPr>
            <w:r w:rsidRPr="00F13896">
              <w:rPr>
                <w:bCs/>
              </w:rPr>
              <w:t>根据《环境统计手册》等资料统计的经验数据，在小于</w:t>
            </w:r>
            <w:r w:rsidRPr="00F13896">
              <w:rPr>
                <w:bCs/>
              </w:rPr>
              <w:t>1500</w:t>
            </w:r>
            <w:r w:rsidRPr="00F13896">
              <w:rPr>
                <w:rFonts w:ascii="宋体"/>
                <w:bCs/>
              </w:rPr>
              <w:t>℃</w:t>
            </w:r>
            <w:r w:rsidRPr="00F13896">
              <w:rPr>
                <w:bCs/>
              </w:rPr>
              <w:t>温度下天然气燃烧产生氮氧化物系数为</w:t>
            </w:r>
            <w:r w:rsidRPr="00F13896">
              <w:rPr>
                <w:bCs/>
              </w:rPr>
              <w:t>6.3kg/</w:t>
            </w:r>
            <w:r w:rsidRPr="00F13896">
              <w:rPr>
                <w:bCs/>
              </w:rPr>
              <w:t>万</w:t>
            </w:r>
            <w:r w:rsidRPr="00F13896">
              <w:rPr>
                <w:bCs/>
              </w:rPr>
              <w:t>m³</w:t>
            </w:r>
            <w:r w:rsidRPr="00F13896">
              <w:rPr>
                <w:bCs/>
              </w:rPr>
              <w:t>；本项目管道天然气在热风炉中燃烧，其燃烧温度</w:t>
            </w:r>
            <w:r w:rsidRPr="00F13896">
              <w:rPr>
                <w:rFonts w:hint="eastAsia"/>
                <w:bCs/>
              </w:rPr>
              <w:t>为</w:t>
            </w:r>
            <w:r w:rsidRPr="00F13896">
              <w:rPr>
                <w:rFonts w:hint="eastAsia"/>
                <w:bCs/>
              </w:rPr>
              <w:t>300</w:t>
            </w:r>
            <w:r w:rsidRPr="00F13896">
              <w:rPr>
                <w:bCs/>
              </w:rPr>
              <w:t>°C</w:t>
            </w:r>
            <w:r w:rsidRPr="00F13896">
              <w:rPr>
                <w:rFonts w:hint="eastAsia"/>
                <w:bCs/>
              </w:rPr>
              <w:t>，</w:t>
            </w:r>
            <w:r w:rsidRPr="00F13896">
              <w:rPr>
                <w:bCs/>
              </w:rPr>
              <w:t>不高于</w:t>
            </w:r>
            <w:r w:rsidRPr="00F13896">
              <w:rPr>
                <w:bCs/>
              </w:rPr>
              <w:t>1500</w:t>
            </w:r>
            <w:r w:rsidRPr="00F13896">
              <w:rPr>
                <w:rFonts w:ascii="宋体"/>
                <w:bCs/>
              </w:rPr>
              <w:t>℃</w:t>
            </w:r>
            <w:r w:rsidRPr="00F13896">
              <w:rPr>
                <w:bCs/>
              </w:rPr>
              <w:t>，故热风炉废气中氮氧化物产生系数按</w:t>
            </w:r>
            <w:r w:rsidRPr="00F13896">
              <w:rPr>
                <w:bCs/>
              </w:rPr>
              <w:t>6.3kg/</w:t>
            </w:r>
            <w:r w:rsidRPr="00F13896">
              <w:rPr>
                <w:bCs/>
              </w:rPr>
              <w:t>万</w:t>
            </w:r>
            <w:r w:rsidRPr="00F13896">
              <w:rPr>
                <w:bCs/>
              </w:rPr>
              <w:t>m³</w:t>
            </w:r>
            <w:r w:rsidRPr="00F13896">
              <w:rPr>
                <w:bCs/>
              </w:rPr>
              <w:t>，计算得产生量为</w:t>
            </w:r>
            <w:r>
              <w:rPr>
                <w:rFonts w:hint="eastAsia"/>
                <w:bCs/>
              </w:rPr>
              <w:t>0.</w:t>
            </w:r>
            <w:r w:rsidR="00C17E62">
              <w:rPr>
                <w:rFonts w:hint="eastAsia"/>
                <w:bCs/>
              </w:rPr>
              <w:t>6048</w:t>
            </w:r>
            <w:r w:rsidRPr="00F13896">
              <w:rPr>
                <w:rFonts w:hint="eastAsia"/>
                <w:bCs/>
              </w:rPr>
              <w:t>t</w:t>
            </w:r>
            <w:r w:rsidRPr="00F13896">
              <w:rPr>
                <w:bCs/>
              </w:rPr>
              <w:t>/a</w:t>
            </w:r>
            <w:r w:rsidRPr="00F13896">
              <w:rPr>
                <w:bCs/>
              </w:rPr>
              <w:t>。</w:t>
            </w:r>
          </w:p>
          <w:p w:rsidR="008C4BB1" w:rsidRPr="00F13896" w:rsidRDefault="008C4BB1" w:rsidP="008C4BB1">
            <w:pPr>
              <w:pStyle w:val="10"/>
              <w:rPr>
                <w:bCs/>
              </w:rPr>
            </w:pPr>
            <w:r>
              <w:rPr>
                <w:rFonts w:hint="eastAsia"/>
                <w:bCs/>
              </w:rPr>
              <w:t>d</w:t>
            </w:r>
            <w:r w:rsidRPr="00F13896">
              <w:rPr>
                <w:rFonts w:hint="eastAsia"/>
                <w:bCs/>
              </w:rPr>
              <w:t>、</w:t>
            </w:r>
            <w:r w:rsidRPr="00F13896">
              <w:rPr>
                <w:bCs/>
              </w:rPr>
              <w:t>SO</w:t>
            </w:r>
            <w:r w:rsidRPr="00F13896">
              <w:rPr>
                <w:bCs/>
                <w:vertAlign w:val="subscript"/>
              </w:rPr>
              <w:t>2</w:t>
            </w:r>
          </w:p>
          <w:p w:rsidR="008C4BB1" w:rsidRPr="00F13896" w:rsidRDefault="008C4BB1" w:rsidP="008C4BB1">
            <w:pPr>
              <w:pStyle w:val="10"/>
              <w:rPr>
                <w:bCs/>
              </w:rPr>
            </w:pPr>
            <w:r w:rsidRPr="00F13896">
              <w:rPr>
                <w:bCs/>
              </w:rPr>
              <w:t>天然气燃烧产生</w:t>
            </w:r>
            <w:r w:rsidRPr="00F13896">
              <w:rPr>
                <w:bCs/>
              </w:rPr>
              <w:t>SO</w:t>
            </w:r>
            <w:r w:rsidRPr="00F13896">
              <w:rPr>
                <w:bCs/>
                <w:vertAlign w:val="subscript"/>
              </w:rPr>
              <w:t>2</w:t>
            </w:r>
            <w:r w:rsidRPr="00F13896">
              <w:rPr>
                <w:bCs/>
              </w:rPr>
              <w:t>与天然气中</w:t>
            </w:r>
            <w:r w:rsidRPr="00F13896">
              <w:rPr>
                <w:bCs/>
              </w:rPr>
              <w:t>H</w:t>
            </w:r>
            <w:r w:rsidRPr="00F13896">
              <w:rPr>
                <w:bCs/>
                <w:vertAlign w:val="subscript"/>
              </w:rPr>
              <w:t>2</w:t>
            </w:r>
            <w:r w:rsidRPr="00F13896">
              <w:rPr>
                <w:bCs/>
              </w:rPr>
              <w:t>S</w:t>
            </w:r>
            <w:r w:rsidRPr="00F13896">
              <w:rPr>
                <w:bCs/>
              </w:rPr>
              <w:t>的量有关，本项目所用管道天然气为</w:t>
            </w:r>
            <w:r w:rsidRPr="00F13896">
              <w:rPr>
                <w:bCs/>
              </w:rPr>
              <w:t>“</w:t>
            </w:r>
            <w:r w:rsidRPr="00F13896">
              <w:rPr>
                <w:bCs/>
              </w:rPr>
              <w:t>西气东输</w:t>
            </w:r>
            <w:r w:rsidRPr="00F13896">
              <w:rPr>
                <w:bCs/>
              </w:rPr>
              <w:t>”</w:t>
            </w:r>
            <w:r w:rsidRPr="00F13896">
              <w:rPr>
                <w:bCs/>
              </w:rPr>
              <w:t>天然气，</w:t>
            </w:r>
            <w:r w:rsidRPr="00F13896">
              <w:rPr>
                <w:bCs/>
              </w:rPr>
              <w:t>H</w:t>
            </w:r>
            <w:r w:rsidRPr="00F13896">
              <w:rPr>
                <w:bCs/>
                <w:vertAlign w:val="subscript"/>
              </w:rPr>
              <w:t>2</w:t>
            </w:r>
            <w:r w:rsidRPr="00F13896">
              <w:rPr>
                <w:bCs/>
              </w:rPr>
              <w:t>S</w:t>
            </w:r>
            <w:r w:rsidRPr="00F13896">
              <w:rPr>
                <w:bCs/>
              </w:rPr>
              <w:t>含量较小仅为</w:t>
            </w:r>
            <w:r w:rsidRPr="00F13896">
              <w:rPr>
                <w:bCs/>
              </w:rPr>
              <w:t>0.002%</w:t>
            </w:r>
            <w:r w:rsidRPr="00F13896">
              <w:rPr>
                <w:bCs/>
              </w:rPr>
              <w:t>（体积含量），天然气燃烧产生</w:t>
            </w:r>
            <w:r w:rsidRPr="00F13896">
              <w:rPr>
                <w:bCs/>
              </w:rPr>
              <w:t>SO</w:t>
            </w:r>
            <w:r w:rsidRPr="00F13896">
              <w:rPr>
                <w:bCs/>
                <w:vertAlign w:val="subscript"/>
              </w:rPr>
              <w:t>2</w:t>
            </w:r>
            <w:r w:rsidRPr="00F13896">
              <w:rPr>
                <w:bCs/>
              </w:rPr>
              <w:t>计算公式如下：</w:t>
            </w:r>
          </w:p>
          <w:p w:rsidR="008C4BB1" w:rsidRPr="00F13896" w:rsidRDefault="008C4BB1" w:rsidP="00815DAD">
            <w:pPr>
              <w:pStyle w:val="10"/>
              <w:ind w:leftChars="1200" w:left="2520"/>
              <w:rPr>
                <w:bCs/>
              </w:rPr>
            </w:pPr>
            <w:r w:rsidRPr="00F13896">
              <w:rPr>
                <w:bCs/>
              </w:rPr>
              <w:t>G</w:t>
            </w:r>
            <w:r w:rsidRPr="00F13896">
              <w:rPr>
                <w:bCs/>
                <w:vertAlign w:val="subscript"/>
              </w:rPr>
              <w:t>SO2</w:t>
            </w:r>
            <w:r w:rsidRPr="00F13896">
              <w:rPr>
                <w:bCs/>
              </w:rPr>
              <w:t>=2.857×V×C</w:t>
            </w:r>
            <w:r w:rsidRPr="00F13896">
              <w:rPr>
                <w:bCs/>
                <w:vertAlign w:val="subscript"/>
              </w:rPr>
              <w:t>H</w:t>
            </w:r>
            <w:r w:rsidRPr="008C4BB1">
              <w:rPr>
                <w:bCs/>
                <w:vertAlign w:val="subscript"/>
              </w:rPr>
              <w:t>2</w:t>
            </w:r>
            <w:r w:rsidRPr="00F13896">
              <w:rPr>
                <w:bCs/>
                <w:vertAlign w:val="subscript"/>
              </w:rPr>
              <w:t>S</w:t>
            </w:r>
          </w:p>
          <w:p w:rsidR="008C4BB1" w:rsidRPr="00F13896" w:rsidRDefault="008C4BB1" w:rsidP="00815DAD">
            <w:pPr>
              <w:pStyle w:val="10"/>
              <w:ind w:leftChars="1200" w:left="2520"/>
              <w:rPr>
                <w:bCs/>
              </w:rPr>
            </w:pPr>
            <w:r w:rsidRPr="00F13896">
              <w:rPr>
                <w:bCs/>
              </w:rPr>
              <w:t>G</w:t>
            </w:r>
            <w:r w:rsidRPr="00F13896">
              <w:rPr>
                <w:bCs/>
                <w:vertAlign w:val="subscript"/>
              </w:rPr>
              <w:t>SO2</w:t>
            </w:r>
            <w:r w:rsidRPr="00F13896">
              <w:rPr>
                <w:bCs/>
              </w:rPr>
              <w:t>——SO</w:t>
            </w:r>
            <w:r w:rsidRPr="00F13896">
              <w:rPr>
                <w:bCs/>
                <w:vertAlign w:val="subscript"/>
              </w:rPr>
              <w:t>2</w:t>
            </w:r>
            <w:r w:rsidRPr="00F13896">
              <w:rPr>
                <w:bCs/>
              </w:rPr>
              <w:t>产生量，</w:t>
            </w:r>
            <w:r w:rsidRPr="00F13896">
              <w:rPr>
                <w:bCs/>
              </w:rPr>
              <w:t>kg</w:t>
            </w:r>
            <w:r w:rsidRPr="00F13896">
              <w:rPr>
                <w:bCs/>
              </w:rPr>
              <w:t>；</w:t>
            </w:r>
          </w:p>
          <w:p w:rsidR="008C4BB1" w:rsidRPr="00F13896" w:rsidRDefault="008C4BB1" w:rsidP="00815DAD">
            <w:pPr>
              <w:pStyle w:val="10"/>
              <w:ind w:leftChars="1200" w:left="2520"/>
              <w:rPr>
                <w:bCs/>
              </w:rPr>
            </w:pPr>
            <w:r w:rsidRPr="00F13896">
              <w:rPr>
                <w:bCs/>
              </w:rPr>
              <w:t>V——</w:t>
            </w:r>
            <w:r w:rsidRPr="00F13896">
              <w:rPr>
                <w:bCs/>
              </w:rPr>
              <w:t>燃气耗量，</w:t>
            </w:r>
            <w:r w:rsidRPr="00F13896">
              <w:rPr>
                <w:bCs/>
              </w:rPr>
              <w:t>m</w:t>
            </w:r>
            <w:r w:rsidRPr="00F13896">
              <w:rPr>
                <w:bCs/>
                <w:vertAlign w:val="superscript"/>
              </w:rPr>
              <w:t>3</w:t>
            </w:r>
            <w:r w:rsidRPr="00F13896">
              <w:rPr>
                <w:bCs/>
              </w:rPr>
              <w:t>；</w:t>
            </w:r>
          </w:p>
          <w:p w:rsidR="008C4BB1" w:rsidRPr="00F13896" w:rsidRDefault="008C4BB1" w:rsidP="00815DAD">
            <w:pPr>
              <w:pStyle w:val="10"/>
              <w:ind w:leftChars="1200" w:left="2520"/>
              <w:rPr>
                <w:bCs/>
              </w:rPr>
            </w:pPr>
            <w:r w:rsidRPr="00F13896">
              <w:rPr>
                <w:bCs/>
              </w:rPr>
              <w:t>C</w:t>
            </w:r>
            <w:r w:rsidRPr="00F13896">
              <w:rPr>
                <w:bCs/>
                <w:vertAlign w:val="subscript"/>
              </w:rPr>
              <w:t>H2S</w:t>
            </w:r>
            <w:r w:rsidRPr="00F13896">
              <w:rPr>
                <w:bCs/>
              </w:rPr>
              <w:t xml:space="preserve"> ——</w:t>
            </w:r>
            <w:r w:rsidRPr="00F13896">
              <w:rPr>
                <w:bCs/>
              </w:rPr>
              <w:t>燃气中</w:t>
            </w:r>
            <w:r w:rsidRPr="00F13896">
              <w:rPr>
                <w:bCs/>
              </w:rPr>
              <w:t>H</w:t>
            </w:r>
            <w:r w:rsidRPr="00F13896">
              <w:rPr>
                <w:bCs/>
                <w:vertAlign w:val="subscript"/>
              </w:rPr>
              <w:t>2</w:t>
            </w:r>
            <w:r w:rsidRPr="00F13896">
              <w:rPr>
                <w:bCs/>
              </w:rPr>
              <w:t>S</w:t>
            </w:r>
            <w:r w:rsidRPr="00F13896">
              <w:rPr>
                <w:bCs/>
              </w:rPr>
              <w:t>体积含量。</w:t>
            </w:r>
          </w:p>
          <w:p w:rsidR="008C4BB1" w:rsidRDefault="008C4BB1" w:rsidP="008C4BB1">
            <w:pPr>
              <w:pStyle w:val="10"/>
              <w:rPr>
                <w:bCs/>
              </w:rPr>
            </w:pPr>
            <w:r w:rsidRPr="00F13896">
              <w:rPr>
                <w:bCs/>
              </w:rPr>
              <w:t>由上述公式计算可得，本工程天然气燃烧</w:t>
            </w:r>
            <w:r w:rsidRPr="00F13896">
              <w:rPr>
                <w:bCs/>
              </w:rPr>
              <w:t>SO</w:t>
            </w:r>
            <w:r w:rsidRPr="00F13896">
              <w:rPr>
                <w:bCs/>
                <w:vertAlign w:val="subscript"/>
              </w:rPr>
              <w:t>2</w:t>
            </w:r>
            <w:r w:rsidRPr="00F13896">
              <w:rPr>
                <w:bCs/>
              </w:rPr>
              <w:t>产生量为</w:t>
            </w:r>
            <w:r w:rsidR="00C17E62">
              <w:rPr>
                <w:rFonts w:hint="eastAsia"/>
                <w:bCs/>
              </w:rPr>
              <w:t>0.0549</w:t>
            </w:r>
            <w:r w:rsidRPr="00F13896">
              <w:rPr>
                <w:rFonts w:hint="eastAsia"/>
                <w:bCs/>
              </w:rPr>
              <w:t>t</w:t>
            </w:r>
            <w:r w:rsidRPr="00F13896">
              <w:rPr>
                <w:bCs/>
              </w:rPr>
              <w:t>/a</w:t>
            </w:r>
            <w:r w:rsidRPr="00F13896">
              <w:rPr>
                <w:bCs/>
              </w:rPr>
              <w:t>。</w:t>
            </w:r>
          </w:p>
          <w:p w:rsidR="008C4BB1" w:rsidRDefault="008C4BB1" w:rsidP="008C4BB1">
            <w:pPr>
              <w:pStyle w:val="10"/>
              <w:rPr>
                <w:bCs/>
              </w:rPr>
            </w:pPr>
            <w:r>
              <w:rPr>
                <w:rFonts w:hint="eastAsia"/>
                <w:bCs/>
              </w:rPr>
              <w:t>项目烘干工序热风炉工作时长为</w:t>
            </w:r>
            <w:r>
              <w:rPr>
                <w:rFonts w:hint="eastAsia"/>
                <w:bCs/>
              </w:rPr>
              <w:t>300</w:t>
            </w:r>
            <w:r>
              <w:rPr>
                <w:rFonts w:hint="eastAsia"/>
                <w:bCs/>
              </w:rPr>
              <w:t>天，每天</w:t>
            </w:r>
            <w:r w:rsidR="003B7564">
              <w:rPr>
                <w:rFonts w:hint="eastAsia"/>
                <w:bCs/>
              </w:rPr>
              <w:t>21</w:t>
            </w:r>
            <w:r>
              <w:rPr>
                <w:rFonts w:hint="eastAsia"/>
                <w:bCs/>
              </w:rPr>
              <w:t>小时，因此项目热风炉燃烧废气各污染物产生情况入下。</w:t>
            </w:r>
          </w:p>
          <w:p w:rsidR="008C4BB1" w:rsidRPr="00872988" w:rsidRDefault="008C4BB1" w:rsidP="008C4BB1">
            <w:pPr>
              <w:spacing w:line="520" w:lineRule="exact"/>
              <w:ind w:firstLineChars="200" w:firstLine="480"/>
              <w:rPr>
                <w:rFonts w:eastAsia="黑体"/>
                <w:sz w:val="24"/>
              </w:rPr>
            </w:pPr>
            <w:r w:rsidRPr="00872988">
              <w:rPr>
                <w:rFonts w:eastAsia="黑体" w:hint="eastAsia"/>
                <w:sz w:val="24"/>
              </w:rPr>
              <w:t>表</w:t>
            </w:r>
            <w:r w:rsidR="006B6BE6">
              <w:rPr>
                <w:rFonts w:eastAsia="黑体" w:hint="eastAsia"/>
                <w:sz w:val="24"/>
              </w:rPr>
              <w:t>20</w:t>
            </w:r>
            <w:r w:rsidRPr="00872988">
              <w:rPr>
                <w:rFonts w:eastAsia="黑体" w:hint="eastAsia"/>
                <w:sz w:val="24"/>
              </w:rPr>
              <w:t xml:space="preserve">   </w:t>
            </w:r>
            <w:r w:rsidRPr="00872988">
              <w:rPr>
                <w:rFonts w:eastAsia="黑体" w:hint="eastAsia"/>
                <w:sz w:val="24"/>
              </w:rPr>
              <w:t>项目</w:t>
            </w:r>
            <w:r>
              <w:rPr>
                <w:rFonts w:eastAsia="黑体" w:hint="eastAsia"/>
                <w:sz w:val="24"/>
              </w:rPr>
              <w:t>热风炉燃烧</w:t>
            </w:r>
            <w:r w:rsidRPr="00872988">
              <w:rPr>
                <w:rFonts w:eastAsia="黑体" w:hint="eastAsia"/>
                <w:sz w:val="24"/>
              </w:rPr>
              <w:t>废气各污染物的</w:t>
            </w:r>
            <w:r>
              <w:rPr>
                <w:rFonts w:eastAsia="黑体" w:hint="eastAsia"/>
                <w:sz w:val="24"/>
              </w:rPr>
              <w:t>产生</w:t>
            </w:r>
            <w:r w:rsidRPr="00872988">
              <w:rPr>
                <w:rFonts w:eastAsia="黑体" w:hint="eastAsia"/>
                <w:sz w:val="24"/>
              </w:rPr>
              <w:t>情况统计表</w:t>
            </w:r>
            <w:r>
              <w:rPr>
                <w:rFonts w:eastAsia="黑体" w:hint="eastAsia"/>
                <w:sz w:val="24"/>
              </w:rPr>
              <w:t xml:space="preserve">  </w:t>
            </w:r>
            <w:r w:rsidRPr="00872988">
              <w:rPr>
                <w:rFonts w:eastAsia="黑体" w:hint="eastAsia"/>
                <w:sz w:val="24"/>
              </w:rPr>
              <w:t xml:space="preserve"> </w:t>
            </w:r>
            <w:r w:rsidRPr="00872988">
              <w:rPr>
                <w:rFonts w:eastAsia="黑体" w:hint="eastAsia"/>
                <w:sz w:val="24"/>
              </w:rPr>
              <w:t>基准</w:t>
            </w:r>
            <w:r w:rsidR="005B7926">
              <w:rPr>
                <w:rFonts w:eastAsia="黑体" w:hint="eastAsia"/>
                <w:sz w:val="24"/>
              </w:rPr>
              <w:t>氧含量</w:t>
            </w:r>
            <w:r>
              <w:rPr>
                <w:rFonts w:eastAsia="黑体" w:hint="eastAsia"/>
                <w:sz w:val="24"/>
              </w:rPr>
              <w:t>9</w:t>
            </w:r>
            <w:r w:rsidRPr="00872988">
              <w:rPr>
                <w:rFonts w:eastAsia="黑体" w:hint="eastAsia"/>
                <w:sz w:val="24"/>
              </w:rPr>
              <w:t>%</w:t>
            </w:r>
          </w:p>
          <w:tbl>
            <w:tblPr>
              <w:tblW w:w="5000" w:type="pct"/>
              <w:jc w:val="center"/>
              <w:tblBorders>
                <w:top w:val="single" w:sz="12" w:space="0" w:color="auto"/>
                <w:bottom w:val="single" w:sz="12" w:space="0" w:color="auto"/>
                <w:insideH w:val="single" w:sz="6" w:space="0" w:color="auto"/>
                <w:insideV w:val="single" w:sz="6" w:space="0" w:color="auto"/>
              </w:tblBorders>
              <w:tblLayout w:type="fixed"/>
              <w:tblCellMar>
                <w:left w:w="85" w:type="dxa"/>
                <w:right w:w="85" w:type="dxa"/>
              </w:tblCellMar>
              <w:tblLook w:val="04A0"/>
            </w:tblPr>
            <w:tblGrid>
              <w:gridCol w:w="1285"/>
              <w:gridCol w:w="1286"/>
              <w:gridCol w:w="1286"/>
              <w:gridCol w:w="1131"/>
              <w:gridCol w:w="1286"/>
              <w:gridCol w:w="1286"/>
              <w:gridCol w:w="1009"/>
            </w:tblGrid>
            <w:tr w:rsidR="008C4BB1" w:rsidRPr="00872988" w:rsidTr="001D67C2">
              <w:trPr>
                <w:trHeight w:val="340"/>
                <w:jc w:val="center"/>
              </w:trPr>
              <w:tc>
                <w:tcPr>
                  <w:tcW w:w="1285" w:type="dxa"/>
                  <w:vAlign w:val="center"/>
                </w:tcPr>
                <w:p w:rsidR="008C4BB1" w:rsidRPr="00872988" w:rsidRDefault="008C4BB1" w:rsidP="003C79F8">
                  <w:pPr>
                    <w:jc w:val="center"/>
                    <w:rPr>
                      <w:rFonts w:hAnsi="宋体"/>
                      <w:szCs w:val="21"/>
                    </w:rPr>
                  </w:pPr>
                  <w:r w:rsidRPr="00872988">
                    <w:rPr>
                      <w:rFonts w:hAnsi="宋体" w:hint="eastAsia"/>
                      <w:szCs w:val="21"/>
                    </w:rPr>
                    <w:t>烟气</w:t>
                  </w:r>
                  <w:r w:rsidRPr="00872988">
                    <w:rPr>
                      <w:rFonts w:hAnsi="宋体"/>
                      <w:szCs w:val="21"/>
                    </w:rPr>
                    <w:t>量</w:t>
                  </w:r>
                  <w:r w:rsidRPr="00872988">
                    <w:rPr>
                      <w:szCs w:val="21"/>
                    </w:rPr>
                    <w:t>m</w:t>
                  </w:r>
                  <w:r w:rsidRPr="00872988">
                    <w:rPr>
                      <w:szCs w:val="21"/>
                      <w:vertAlign w:val="superscript"/>
                    </w:rPr>
                    <w:t>3</w:t>
                  </w:r>
                  <w:r w:rsidRPr="00872988">
                    <w:rPr>
                      <w:szCs w:val="21"/>
                    </w:rPr>
                    <w:t>/h</w:t>
                  </w:r>
                </w:p>
              </w:tc>
              <w:tc>
                <w:tcPr>
                  <w:tcW w:w="1286" w:type="dxa"/>
                  <w:vAlign w:val="center"/>
                </w:tcPr>
                <w:p w:rsidR="008C4BB1" w:rsidRPr="00872988" w:rsidRDefault="008C4BB1" w:rsidP="003C79F8">
                  <w:pPr>
                    <w:jc w:val="center"/>
                    <w:rPr>
                      <w:szCs w:val="21"/>
                    </w:rPr>
                  </w:pPr>
                  <w:r w:rsidRPr="00872988">
                    <w:rPr>
                      <w:rFonts w:hAnsi="宋体"/>
                      <w:szCs w:val="21"/>
                    </w:rPr>
                    <w:t>污染物指标</w:t>
                  </w:r>
                </w:p>
              </w:tc>
              <w:tc>
                <w:tcPr>
                  <w:tcW w:w="1286" w:type="dxa"/>
                  <w:vAlign w:val="center"/>
                </w:tcPr>
                <w:p w:rsidR="008C4BB1" w:rsidRPr="00872988" w:rsidRDefault="008C4BB1" w:rsidP="003C79F8">
                  <w:pPr>
                    <w:jc w:val="center"/>
                    <w:rPr>
                      <w:szCs w:val="21"/>
                    </w:rPr>
                  </w:pPr>
                  <w:r w:rsidRPr="00872988">
                    <w:rPr>
                      <w:rFonts w:hAnsi="宋体"/>
                      <w:szCs w:val="21"/>
                    </w:rPr>
                    <w:t>产生量</w:t>
                  </w:r>
                  <w:r w:rsidRPr="00872988">
                    <w:rPr>
                      <w:szCs w:val="21"/>
                    </w:rPr>
                    <w:t>t/a</w:t>
                  </w:r>
                </w:p>
              </w:tc>
              <w:tc>
                <w:tcPr>
                  <w:tcW w:w="1131" w:type="dxa"/>
                  <w:vAlign w:val="center"/>
                </w:tcPr>
                <w:p w:rsidR="008C4BB1" w:rsidRPr="00872988" w:rsidRDefault="008C4BB1" w:rsidP="003C79F8">
                  <w:pPr>
                    <w:jc w:val="center"/>
                    <w:rPr>
                      <w:szCs w:val="21"/>
                    </w:rPr>
                  </w:pPr>
                  <w:r w:rsidRPr="00872988">
                    <w:rPr>
                      <w:rFonts w:hAnsi="宋体"/>
                      <w:szCs w:val="21"/>
                    </w:rPr>
                    <w:t>产生速率</w:t>
                  </w:r>
                  <w:r w:rsidRPr="00872988">
                    <w:rPr>
                      <w:rFonts w:hAnsi="宋体"/>
                      <w:szCs w:val="21"/>
                    </w:rPr>
                    <w:t>kg/h</w:t>
                  </w:r>
                </w:p>
              </w:tc>
              <w:tc>
                <w:tcPr>
                  <w:tcW w:w="1286" w:type="dxa"/>
                  <w:vAlign w:val="center"/>
                </w:tcPr>
                <w:p w:rsidR="008C4BB1" w:rsidRPr="00872988" w:rsidRDefault="008C4BB1" w:rsidP="003C79F8">
                  <w:pPr>
                    <w:jc w:val="center"/>
                    <w:rPr>
                      <w:rFonts w:hAnsi="宋体"/>
                      <w:szCs w:val="21"/>
                    </w:rPr>
                  </w:pPr>
                  <w:r w:rsidRPr="00872988">
                    <w:rPr>
                      <w:rFonts w:hAnsi="宋体"/>
                      <w:szCs w:val="21"/>
                    </w:rPr>
                    <w:t>产生浓度</w:t>
                  </w:r>
                  <w:r w:rsidRPr="00872988">
                    <w:rPr>
                      <w:szCs w:val="21"/>
                    </w:rPr>
                    <w:t>mg/m</w:t>
                  </w:r>
                  <w:r w:rsidRPr="00872988">
                    <w:rPr>
                      <w:szCs w:val="21"/>
                      <w:vertAlign w:val="superscript"/>
                    </w:rPr>
                    <w:t>3</w:t>
                  </w:r>
                </w:p>
              </w:tc>
              <w:tc>
                <w:tcPr>
                  <w:tcW w:w="1286" w:type="dxa"/>
                  <w:vAlign w:val="center"/>
                </w:tcPr>
                <w:p w:rsidR="008C4BB1" w:rsidRPr="00872988" w:rsidRDefault="008C4BB1" w:rsidP="003C79F8">
                  <w:pPr>
                    <w:jc w:val="center"/>
                    <w:rPr>
                      <w:rFonts w:hAnsi="宋体"/>
                      <w:szCs w:val="21"/>
                    </w:rPr>
                  </w:pPr>
                  <w:r w:rsidRPr="00872988">
                    <w:rPr>
                      <w:rFonts w:hAnsi="宋体"/>
                      <w:szCs w:val="21"/>
                    </w:rPr>
                    <w:t>折算浓度</w:t>
                  </w:r>
                  <w:r w:rsidRPr="00872988">
                    <w:rPr>
                      <w:szCs w:val="21"/>
                    </w:rPr>
                    <w:t>mg/m</w:t>
                  </w:r>
                  <w:r w:rsidRPr="00872988">
                    <w:rPr>
                      <w:szCs w:val="21"/>
                      <w:vertAlign w:val="superscript"/>
                    </w:rPr>
                    <w:t>3</w:t>
                  </w:r>
                </w:p>
              </w:tc>
              <w:tc>
                <w:tcPr>
                  <w:tcW w:w="1009" w:type="dxa"/>
                  <w:vAlign w:val="center"/>
                </w:tcPr>
                <w:p w:rsidR="008C4BB1" w:rsidRPr="00872988" w:rsidRDefault="005B7926" w:rsidP="003C79F8">
                  <w:pPr>
                    <w:jc w:val="center"/>
                    <w:rPr>
                      <w:rFonts w:hAnsi="宋体"/>
                      <w:szCs w:val="21"/>
                    </w:rPr>
                  </w:pPr>
                  <w:r>
                    <w:rPr>
                      <w:rFonts w:hAnsi="宋体"/>
                      <w:szCs w:val="21"/>
                    </w:rPr>
                    <w:t>氧含量</w:t>
                  </w:r>
                  <w:r w:rsidR="008C4BB1" w:rsidRPr="00872988">
                    <w:rPr>
                      <w:rFonts w:hAnsi="宋体" w:hint="eastAsia"/>
                      <w:szCs w:val="21"/>
                    </w:rPr>
                    <w:t>%</w:t>
                  </w:r>
                </w:p>
              </w:tc>
            </w:tr>
            <w:tr w:rsidR="008C4BB1" w:rsidRPr="00872988" w:rsidTr="001D67C2">
              <w:trPr>
                <w:trHeight w:val="340"/>
                <w:jc w:val="center"/>
              </w:trPr>
              <w:tc>
                <w:tcPr>
                  <w:tcW w:w="1285" w:type="dxa"/>
                  <w:vMerge w:val="restart"/>
                  <w:vAlign w:val="center"/>
                </w:tcPr>
                <w:p w:rsidR="008C4BB1" w:rsidRPr="00872988" w:rsidRDefault="002F67FC" w:rsidP="003C79F8">
                  <w:pPr>
                    <w:jc w:val="center"/>
                    <w:rPr>
                      <w:rFonts w:hAnsi="宋体"/>
                      <w:szCs w:val="21"/>
                    </w:rPr>
                  </w:pPr>
                  <w:r>
                    <w:rPr>
                      <w:rFonts w:hAnsi="宋体" w:hint="eastAsia"/>
                      <w:szCs w:val="21"/>
                    </w:rPr>
                    <w:t>2397.90</w:t>
                  </w:r>
                </w:p>
              </w:tc>
              <w:tc>
                <w:tcPr>
                  <w:tcW w:w="1286" w:type="dxa"/>
                  <w:vAlign w:val="center"/>
                </w:tcPr>
                <w:p w:rsidR="008C4BB1" w:rsidRPr="00872988" w:rsidRDefault="008C4BB1" w:rsidP="003C79F8">
                  <w:pPr>
                    <w:jc w:val="center"/>
                    <w:rPr>
                      <w:szCs w:val="21"/>
                    </w:rPr>
                  </w:pPr>
                  <w:r w:rsidRPr="00872988">
                    <w:rPr>
                      <w:rFonts w:hAnsi="宋体"/>
                      <w:szCs w:val="21"/>
                    </w:rPr>
                    <w:t>颗粒物</w:t>
                  </w:r>
                </w:p>
              </w:tc>
              <w:tc>
                <w:tcPr>
                  <w:tcW w:w="1286" w:type="dxa"/>
                  <w:vAlign w:val="center"/>
                </w:tcPr>
                <w:p w:rsidR="008C4BB1" w:rsidRPr="00872988" w:rsidRDefault="002F67FC" w:rsidP="003C79F8">
                  <w:pPr>
                    <w:jc w:val="center"/>
                    <w:rPr>
                      <w:rFonts w:ascii="宋体" w:hAnsi="宋体" w:cs="宋体"/>
                      <w:szCs w:val="22"/>
                    </w:rPr>
                  </w:pPr>
                  <w:r>
                    <w:rPr>
                      <w:rFonts w:hint="eastAsia"/>
                      <w:szCs w:val="22"/>
                    </w:rPr>
                    <w:t>0.1344</w:t>
                  </w:r>
                </w:p>
              </w:tc>
              <w:tc>
                <w:tcPr>
                  <w:tcW w:w="1131" w:type="dxa"/>
                  <w:vAlign w:val="center"/>
                </w:tcPr>
                <w:p w:rsidR="008C4BB1" w:rsidRPr="00EC5F66" w:rsidRDefault="002F67FC" w:rsidP="003C79F8">
                  <w:pPr>
                    <w:jc w:val="center"/>
                    <w:rPr>
                      <w:szCs w:val="21"/>
                    </w:rPr>
                  </w:pPr>
                  <w:r>
                    <w:rPr>
                      <w:rFonts w:hint="eastAsia"/>
                      <w:szCs w:val="21"/>
                    </w:rPr>
                    <w:t>0.0213</w:t>
                  </w:r>
                </w:p>
              </w:tc>
              <w:tc>
                <w:tcPr>
                  <w:tcW w:w="1286" w:type="dxa"/>
                  <w:vAlign w:val="center"/>
                </w:tcPr>
                <w:p w:rsidR="008C4BB1" w:rsidRPr="00872988" w:rsidRDefault="002F67FC" w:rsidP="003C79F8">
                  <w:pPr>
                    <w:jc w:val="center"/>
                    <w:rPr>
                      <w:szCs w:val="21"/>
                    </w:rPr>
                  </w:pPr>
                  <w:r>
                    <w:rPr>
                      <w:rFonts w:hint="eastAsia"/>
                      <w:szCs w:val="21"/>
                    </w:rPr>
                    <w:t>8.9</w:t>
                  </w:r>
                </w:p>
              </w:tc>
              <w:tc>
                <w:tcPr>
                  <w:tcW w:w="1286" w:type="dxa"/>
                  <w:vAlign w:val="center"/>
                </w:tcPr>
                <w:p w:rsidR="008C4BB1" w:rsidRPr="00872988" w:rsidRDefault="008C4BB1" w:rsidP="003C79F8">
                  <w:pPr>
                    <w:jc w:val="center"/>
                    <w:rPr>
                      <w:szCs w:val="21"/>
                    </w:rPr>
                  </w:pPr>
                  <w:r>
                    <w:rPr>
                      <w:rFonts w:hint="eastAsia"/>
                      <w:szCs w:val="21"/>
                    </w:rPr>
                    <w:t>8.6</w:t>
                  </w:r>
                </w:p>
              </w:tc>
              <w:tc>
                <w:tcPr>
                  <w:tcW w:w="1009" w:type="dxa"/>
                  <w:vMerge w:val="restart"/>
                  <w:vAlign w:val="center"/>
                </w:tcPr>
                <w:p w:rsidR="008C4BB1" w:rsidRPr="00872988" w:rsidRDefault="008C4BB1" w:rsidP="003C79F8">
                  <w:pPr>
                    <w:jc w:val="center"/>
                    <w:rPr>
                      <w:szCs w:val="21"/>
                    </w:rPr>
                  </w:pPr>
                  <w:r>
                    <w:rPr>
                      <w:rFonts w:hint="eastAsia"/>
                      <w:szCs w:val="21"/>
                    </w:rPr>
                    <w:t>9</w:t>
                  </w:r>
                </w:p>
              </w:tc>
            </w:tr>
            <w:tr w:rsidR="008C4BB1" w:rsidRPr="00872988" w:rsidTr="001D67C2">
              <w:trPr>
                <w:trHeight w:val="340"/>
                <w:jc w:val="center"/>
              </w:trPr>
              <w:tc>
                <w:tcPr>
                  <w:tcW w:w="1285" w:type="dxa"/>
                  <w:vMerge/>
                  <w:vAlign w:val="center"/>
                </w:tcPr>
                <w:p w:rsidR="008C4BB1" w:rsidRPr="00872988" w:rsidRDefault="008C4BB1" w:rsidP="003C79F8">
                  <w:pPr>
                    <w:jc w:val="center"/>
                    <w:rPr>
                      <w:rFonts w:hAnsi="宋体"/>
                      <w:szCs w:val="21"/>
                    </w:rPr>
                  </w:pPr>
                </w:p>
              </w:tc>
              <w:tc>
                <w:tcPr>
                  <w:tcW w:w="1286" w:type="dxa"/>
                  <w:vAlign w:val="center"/>
                </w:tcPr>
                <w:p w:rsidR="008C4BB1" w:rsidRPr="00872988" w:rsidRDefault="008C4BB1" w:rsidP="003C79F8">
                  <w:pPr>
                    <w:pStyle w:val="af8"/>
                    <w:jc w:val="center"/>
                    <w:rPr>
                      <w:sz w:val="21"/>
                      <w:szCs w:val="21"/>
                    </w:rPr>
                  </w:pPr>
                  <w:r w:rsidRPr="00872988">
                    <w:rPr>
                      <w:rFonts w:hint="eastAsia"/>
                      <w:sz w:val="21"/>
                      <w:szCs w:val="21"/>
                    </w:rPr>
                    <w:t>SO</w:t>
                  </w:r>
                  <w:r w:rsidRPr="00872988">
                    <w:rPr>
                      <w:rFonts w:hint="eastAsia"/>
                      <w:sz w:val="21"/>
                      <w:szCs w:val="21"/>
                      <w:vertAlign w:val="subscript"/>
                    </w:rPr>
                    <w:t>2</w:t>
                  </w:r>
                </w:p>
              </w:tc>
              <w:tc>
                <w:tcPr>
                  <w:tcW w:w="1286" w:type="dxa"/>
                  <w:vAlign w:val="center"/>
                </w:tcPr>
                <w:p w:rsidR="008C4BB1" w:rsidRPr="00872988" w:rsidRDefault="002F67FC" w:rsidP="003C79F8">
                  <w:pPr>
                    <w:jc w:val="center"/>
                    <w:rPr>
                      <w:rFonts w:ascii="宋体" w:hAnsi="宋体" w:cs="宋体"/>
                      <w:szCs w:val="22"/>
                    </w:rPr>
                  </w:pPr>
                  <w:r>
                    <w:rPr>
                      <w:rFonts w:hint="eastAsia"/>
                      <w:szCs w:val="22"/>
                    </w:rPr>
                    <w:t>0.0549</w:t>
                  </w:r>
                </w:p>
              </w:tc>
              <w:tc>
                <w:tcPr>
                  <w:tcW w:w="1131" w:type="dxa"/>
                  <w:vAlign w:val="center"/>
                </w:tcPr>
                <w:p w:rsidR="008C4BB1" w:rsidRPr="00EC5F66" w:rsidRDefault="002F67FC" w:rsidP="003C79F8">
                  <w:pPr>
                    <w:jc w:val="center"/>
                    <w:rPr>
                      <w:szCs w:val="21"/>
                    </w:rPr>
                  </w:pPr>
                  <w:r>
                    <w:rPr>
                      <w:rFonts w:hint="eastAsia"/>
                      <w:szCs w:val="21"/>
                    </w:rPr>
                    <w:t>0.0087</w:t>
                  </w:r>
                </w:p>
              </w:tc>
              <w:tc>
                <w:tcPr>
                  <w:tcW w:w="1286" w:type="dxa"/>
                  <w:vAlign w:val="center"/>
                </w:tcPr>
                <w:p w:rsidR="008C4BB1" w:rsidRPr="00872988" w:rsidRDefault="002F67FC" w:rsidP="003C79F8">
                  <w:pPr>
                    <w:jc w:val="center"/>
                    <w:rPr>
                      <w:szCs w:val="21"/>
                    </w:rPr>
                  </w:pPr>
                  <w:r>
                    <w:rPr>
                      <w:rFonts w:hint="eastAsia"/>
                      <w:szCs w:val="21"/>
                    </w:rPr>
                    <w:t>3.6</w:t>
                  </w:r>
                </w:p>
              </w:tc>
              <w:tc>
                <w:tcPr>
                  <w:tcW w:w="1286" w:type="dxa"/>
                  <w:vAlign w:val="center"/>
                </w:tcPr>
                <w:p w:rsidR="008C4BB1" w:rsidRPr="00872988" w:rsidRDefault="008C4BB1" w:rsidP="003C79F8">
                  <w:pPr>
                    <w:jc w:val="center"/>
                    <w:rPr>
                      <w:szCs w:val="21"/>
                    </w:rPr>
                  </w:pPr>
                  <w:r>
                    <w:rPr>
                      <w:rFonts w:hint="eastAsia"/>
                      <w:szCs w:val="21"/>
                    </w:rPr>
                    <w:t>3.5</w:t>
                  </w:r>
                </w:p>
              </w:tc>
              <w:tc>
                <w:tcPr>
                  <w:tcW w:w="1009" w:type="dxa"/>
                  <w:vMerge/>
                  <w:vAlign w:val="center"/>
                </w:tcPr>
                <w:p w:rsidR="008C4BB1" w:rsidRPr="00872988" w:rsidRDefault="008C4BB1" w:rsidP="003C79F8">
                  <w:pPr>
                    <w:jc w:val="center"/>
                    <w:rPr>
                      <w:szCs w:val="21"/>
                    </w:rPr>
                  </w:pPr>
                </w:p>
              </w:tc>
            </w:tr>
            <w:tr w:rsidR="008C4BB1" w:rsidRPr="00872988" w:rsidTr="001D67C2">
              <w:trPr>
                <w:trHeight w:val="340"/>
                <w:jc w:val="center"/>
              </w:trPr>
              <w:tc>
                <w:tcPr>
                  <w:tcW w:w="1285" w:type="dxa"/>
                  <w:vMerge/>
                  <w:vAlign w:val="center"/>
                </w:tcPr>
                <w:p w:rsidR="008C4BB1" w:rsidRPr="00872988" w:rsidRDefault="008C4BB1" w:rsidP="003C79F8">
                  <w:pPr>
                    <w:pStyle w:val="af8"/>
                    <w:jc w:val="center"/>
                    <w:rPr>
                      <w:sz w:val="21"/>
                      <w:szCs w:val="21"/>
                    </w:rPr>
                  </w:pPr>
                </w:p>
              </w:tc>
              <w:tc>
                <w:tcPr>
                  <w:tcW w:w="1286" w:type="dxa"/>
                  <w:vAlign w:val="center"/>
                </w:tcPr>
                <w:p w:rsidR="008C4BB1" w:rsidRPr="00872988" w:rsidRDefault="008C4BB1" w:rsidP="003C79F8">
                  <w:pPr>
                    <w:pStyle w:val="af8"/>
                    <w:jc w:val="center"/>
                    <w:rPr>
                      <w:sz w:val="21"/>
                      <w:szCs w:val="21"/>
                    </w:rPr>
                  </w:pPr>
                  <w:r w:rsidRPr="00872988">
                    <w:rPr>
                      <w:rFonts w:hint="eastAsia"/>
                      <w:sz w:val="21"/>
                      <w:szCs w:val="21"/>
                    </w:rPr>
                    <w:t>NOx</w:t>
                  </w:r>
                </w:p>
              </w:tc>
              <w:tc>
                <w:tcPr>
                  <w:tcW w:w="1286" w:type="dxa"/>
                  <w:vAlign w:val="center"/>
                </w:tcPr>
                <w:p w:rsidR="008C4BB1" w:rsidRPr="00872988" w:rsidRDefault="002F67FC" w:rsidP="003C79F8">
                  <w:pPr>
                    <w:jc w:val="center"/>
                    <w:rPr>
                      <w:rFonts w:ascii="宋体" w:hAnsi="宋体" w:cs="宋体"/>
                      <w:szCs w:val="22"/>
                    </w:rPr>
                  </w:pPr>
                  <w:r>
                    <w:rPr>
                      <w:rFonts w:hint="eastAsia"/>
                      <w:szCs w:val="22"/>
                    </w:rPr>
                    <w:t>0.6048</w:t>
                  </w:r>
                </w:p>
              </w:tc>
              <w:tc>
                <w:tcPr>
                  <w:tcW w:w="1131" w:type="dxa"/>
                  <w:vAlign w:val="center"/>
                </w:tcPr>
                <w:p w:rsidR="008C4BB1" w:rsidRPr="00EC5F66" w:rsidRDefault="002F67FC" w:rsidP="003C79F8">
                  <w:pPr>
                    <w:jc w:val="center"/>
                    <w:rPr>
                      <w:szCs w:val="21"/>
                    </w:rPr>
                  </w:pPr>
                  <w:r>
                    <w:rPr>
                      <w:rFonts w:hint="eastAsia"/>
                      <w:szCs w:val="21"/>
                    </w:rPr>
                    <w:t>0.0960</w:t>
                  </w:r>
                </w:p>
              </w:tc>
              <w:tc>
                <w:tcPr>
                  <w:tcW w:w="1286" w:type="dxa"/>
                  <w:vAlign w:val="center"/>
                </w:tcPr>
                <w:p w:rsidR="008C4BB1" w:rsidRPr="00872988" w:rsidRDefault="002F67FC" w:rsidP="003C79F8">
                  <w:pPr>
                    <w:jc w:val="center"/>
                    <w:rPr>
                      <w:szCs w:val="21"/>
                    </w:rPr>
                  </w:pPr>
                  <w:r>
                    <w:rPr>
                      <w:rFonts w:hint="eastAsia"/>
                      <w:szCs w:val="21"/>
                    </w:rPr>
                    <w:t>40.0</w:t>
                  </w:r>
                </w:p>
              </w:tc>
              <w:tc>
                <w:tcPr>
                  <w:tcW w:w="1286" w:type="dxa"/>
                  <w:vAlign w:val="center"/>
                </w:tcPr>
                <w:p w:rsidR="008C4BB1" w:rsidRPr="00872988" w:rsidRDefault="008C4BB1" w:rsidP="003C79F8">
                  <w:pPr>
                    <w:jc w:val="center"/>
                    <w:rPr>
                      <w:szCs w:val="21"/>
                    </w:rPr>
                  </w:pPr>
                  <w:r>
                    <w:rPr>
                      <w:rFonts w:hint="eastAsia"/>
                      <w:szCs w:val="21"/>
                    </w:rPr>
                    <w:t>38.9</w:t>
                  </w:r>
                </w:p>
              </w:tc>
              <w:tc>
                <w:tcPr>
                  <w:tcW w:w="1009" w:type="dxa"/>
                  <w:vMerge/>
                  <w:vAlign w:val="center"/>
                </w:tcPr>
                <w:p w:rsidR="008C4BB1" w:rsidRPr="00872988" w:rsidRDefault="008C4BB1" w:rsidP="003C79F8">
                  <w:pPr>
                    <w:jc w:val="center"/>
                    <w:rPr>
                      <w:szCs w:val="21"/>
                    </w:rPr>
                  </w:pPr>
                </w:p>
              </w:tc>
            </w:tr>
          </w:tbl>
          <w:p w:rsidR="008C4BB1" w:rsidRPr="00E064D3" w:rsidRDefault="00583C05" w:rsidP="008C4BB1">
            <w:pPr>
              <w:pStyle w:val="10"/>
            </w:pPr>
            <w:r>
              <w:rPr>
                <w:rFonts w:hint="eastAsia"/>
              </w:rPr>
              <w:lastRenderedPageBreak/>
              <w:t>②</w:t>
            </w:r>
            <w:r w:rsidR="008C4BB1" w:rsidRPr="00E064D3">
              <w:rPr>
                <w:rFonts w:hint="eastAsia"/>
              </w:rPr>
              <w:t>烘干工序产生的颗粒物</w:t>
            </w:r>
          </w:p>
          <w:p w:rsidR="008D2B63" w:rsidRDefault="008C4BB1" w:rsidP="008C4BB1">
            <w:pPr>
              <w:pStyle w:val="10"/>
            </w:pPr>
            <w:r w:rsidRPr="00E064D3">
              <w:rPr>
                <w:rFonts w:hint="eastAsia"/>
                <w:bCs/>
              </w:rPr>
              <w:t>项目</w:t>
            </w:r>
            <w:r w:rsidR="00DB4B4F">
              <w:rPr>
                <w:rFonts w:hint="eastAsia"/>
                <w:bCs/>
              </w:rPr>
              <w:t>原料湿砂经过烘干机烘干至含水率为</w:t>
            </w:r>
            <w:r w:rsidR="00DB4B4F">
              <w:rPr>
                <w:rFonts w:hint="eastAsia"/>
                <w:bCs/>
              </w:rPr>
              <w:t>1%</w:t>
            </w:r>
            <w:r w:rsidR="00DB4B4F">
              <w:rPr>
                <w:rFonts w:hint="eastAsia"/>
                <w:bCs/>
              </w:rPr>
              <w:t>以下</w:t>
            </w:r>
            <w:r w:rsidRPr="00E064D3">
              <w:rPr>
                <w:rFonts w:hint="eastAsia"/>
                <w:bCs/>
              </w:rPr>
              <w:t>。</w:t>
            </w:r>
            <w:r w:rsidRPr="00E064D3">
              <w:rPr>
                <w:bCs/>
              </w:rPr>
              <w:t>查阅</w:t>
            </w:r>
            <w:r w:rsidRPr="00E064D3">
              <w:rPr>
                <w:rFonts w:hint="eastAsia"/>
                <w:bCs/>
              </w:rPr>
              <w:t>《逸散性工业粉尘控制技术》并类比同类项目，砂料烘干工序颗粒物产生系数取</w:t>
            </w:r>
            <w:r w:rsidRPr="00E064D3">
              <w:rPr>
                <w:rFonts w:hint="eastAsia"/>
                <w:bCs/>
              </w:rPr>
              <w:t>0.1kg/t-</w:t>
            </w:r>
            <w:r w:rsidRPr="00E064D3">
              <w:rPr>
                <w:rFonts w:hint="eastAsia"/>
                <w:bCs/>
              </w:rPr>
              <w:t>砂，项目需要进行烘干</w:t>
            </w:r>
            <w:r w:rsidR="00DB4B4F">
              <w:rPr>
                <w:rFonts w:hint="eastAsia"/>
                <w:bCs/>
              </w:rPr>
              <w:t>的湿砂</w:t>
            </w:r>
            <w:r w:rsidR="00D2222D">
              <w:rPr>
                <w:rFonts w:hint="eastAsia"/>
                <w:bCs/>
              </w:rPr>
              <w:t>（含水率</w:t>
            </w:r>
            <w:r w:rsidR="00D2222D">
              <w:rPr>
                <w:rFonts w:hint="eastAsia"/>
                <w:bCs/>
              </w:rPr>
              <w:t>6%~8%</w:t>
            </w:r>
            <w:r w:rsidR="00D2222D">
              <w:rPr>
                <w:rFonts w:hint="eastAsia"/>
                <w:bCs/>
              </w:rPr>
              <w:t>）</w:t>
            </w:r>
            <w:r w:rsidR="00DB4B4F">
              <w:rPr>
                <w:rFonts w:hint="eastAsia"/>
                <w:bCs/>
              </w:rPr>
              <w:t>量为</w:t>
            </w:r>
            <w:r w:rsidR="00C746DE">
              <w:rPr>
                <w:rFonts w:hint="eastAsia"/>
                <w:bCs/>
              </w:rPr>
              <w:t>135900</w:t>
            </w:r>
            <w:r w:rsidR="00DB4B4F">
              <w:rPr>
                <w:rFonts w:hint="eastAsia"/>
                <w:bCs/>
              </w:rPr>
              <w:t>t/a</w:t>
            </w:r>
            <w:r w:rsidRPr="00E064D3">
              <w:rPr>
                <w:rFonts w:hint="eastAsia"/>
                <w:bCs/>
              </w:rPr>
              <w:t>，则项目烘干工序颗粒物产生量为</w:t>
            </w:r>
            <w:r w:rsidR="00C746DE">
              <w:rPr>
                <w:rFonts w:hint="eastAsia"/>
                <w:bCs/>
              </w:rPr>
              <w:t>13.590</w:t>
            </w:r>
            <w:r w:rsidRPr="00E064D3">
              <w:rPr>
                <w:rFonts w:hint="eastAsia"/>
                <w:bCs/>
              </w:rPr>
              <w:t>t/a</w:t>
            </w:r>
            <w:r w:rsidR="008D2B63" w:rsidRPr="009C05A3">
              <w:t>。</w:t>
            </w:r>
          </w:p>
          <w:p w:rsidR="009304B0" w:rsidRPr="008D2B63" w:rsidRDefault="00B03518" w:rsidP="009304B0">
            <w:pPr>
              <w:pStyle w:val="10"/>
              <w:rPr>
                <w:rFonts w:hAnsi="宋体"/>
                <w:kern w:val="0"/>
              </w:rPr>
            </w:pPr>
            <w:r>
              <w:rPr>
                <w:rFonts w:hint="eastAsia"/>
              </w:rPr>
              <w:t>项目热风炉</w:t>
            </w:r>
            <w:r w:rsidR="009304B0">
              <w:rPr>
                <w:rFonts w:hint="eastAsia"/>
              </w:rPr>
              <w:t>与烘干机连接，热风炉</w:t>
            </w:r>
            <w:r>
              <w:rPr>
                <w:rFonts w:hint="eastAsia"/>
              </w:rPr>
              <w:t>产生的燃烧废气直接进入烘干机对砂料进行烘干，因此评价要求</w:t>
            </w:r>
            <w:r w:rsidR="009304B0">
              <w:rPr>
                <w:rFonts w:hint="eastAsia"/>
              </w:rPr>
              <w:t>：</w:t>
            </w:r>
            <w:r w:rsidRPr="00431CF8">
              <w:rPr>
                <w:rFonts w:hint="eastAsia"/>
              </w:rPr>
              <w:t>烘干</w:t>
            </w:r>
            <w:r>
              <w:rPr>
                <w:rFonts w:hint="eastAsia"/>
              </w:rPr>
              <w:t>机进出料口设置</w:t>
            </w:r>
            <w:r w:rsidR="004D33E4">
              <w:rPr>
                <w:rFonts w:hint="eastAsia"/>
              </w:rPr>
              <w:t>包裹性</w:t>
            </w:r>
            <w:r>
              <w:rPr>
                <w:rFonts w:hint="eastAsia"/>
              </w:rPr>
              <w:t>集气罩，</w:t>
            </w:r>
            <w:r w:rsidR="009304B0">
              <w:rPr>
                <w:rFonts w:hint="eastAsia"/>
              </w:rPr>
              <w:t>热风炉、烘干机废气经</w:t>
            </w:r>
            <w:r w:rsidR="009304B0" w:rsidRPr="008D2B63">
              <w:rPr>
                <w:rFonts w:hAnsi="宋体" w:hint="eastAsia"/>
                <w:kern w:val="0"/>
              </w:rPr>
              <w:t>集气罩收集至</w:t>
            </w:r>
            <w:r w:rsidR="009304B0">
              <w:rPr>
                <w:rFonts w:hAnsi="宋体" w:hint="eastAsia"/>
                <w:kern w:val="0"/>
              </w:rPr>
              <w:t>2#</w:t>
            </w:r>
            <w:r w:rsidR="009304B0" w:rsidRPr="008D2B63">
              <w:rPr>
                <w:rFonts w:hAnsi="宋体" w:hint="eastAsia"/>
                <w:kern w:val="0"/>
              </w:rPr>
              <w:t>袋式除尘器处理后，由</w:t>
            </w:r>
            <w:r w:rsidR="009304B0" w:rsidRPr="008D2B63">
              <w:rPr>
                <w:rFonts w:hAnsi="宋体" w:hint="eastAsia"/>
                <w:kern w:val="0"/>
              </w:rPr>
              <w:t>15m</w:t>
            </w:r>
            <w:r w:rsidR="009304B0" w:rsidRPr="008D2B63">
              <w:rPr>
                <w:rFonts w:hAnsi="宋体" w:hint="eastAsia"/>
                <w:kern w:val="0"/>
              </w:rPr>
              <w:t>高排气筒</w:t>
            </w:r>
            <w:r w:rsidR="009304B0">
              <w:rPr>
                <w:rFonts w:hAnsi="宋体" w:hint="eastAsia"/>
                <w:kern w:val="0"/>
              </w:rPr>
              <w:t>（</w:t>
            </w:r>
            <w:r w:rsidR="009304B0">
              <w:rPr>
                <w:rFonts w:hAnsi="宋体" w:hint="eastAsia"/>
                <w:kern w:val="0"/>
              </w:rPr>
              <w:t>DA002</w:t>
            </w:r>
            <w:r w:rsidR="009304B0">
              <w:rPr>
                <w:rFonts w:hAnsi="宋体" w:hint="eastAsia"/>
                <w:kern w:val="0"/>
              </w:rPr>
              <w:t>）</w:t>
            </w:r>
            <w:r w:rsidR="009304B0" w:rsidRPr="008D2B63">
              <w:rPr>
                <w:rFonts w:hAnsi="宋体" w:hint="eastAsia"/>
                <w:kern w:val="0"/>
              </w:rPr>
              <w:t>排放。除尘器引风机风量不低于</w:t>
            </w:r>
            <w:r w:rsidR="006D6E42">
              <w:rPr>
                <w:rFonts w:hAnsi="宋体" w:hint="eastAsia"/>
                <w:kern w:val="0"/>
              </w:rPr>
              <w:t>5</w:t>
            </w:r>
            <w:r w:rsidR="009304B0" w:rsidRPr="008D2B63">
              <w:rPr>
                <w:rFonts w:hAnsi="宋体" w:hint="eastAsia"/>
                <w:kern w:val="0"/>
              </w:rPr>
              <w:t>000</w:t>
            </w:r>
            <w:r w:rsidR="009304B0" w:rsidRPr="008D2B63">
              <w:rPr>
                <w:rFonts w:hAnsi="宋体"/>
                <w:kern w:val="0"/>
              </w:rPr>
              <w:t>m</w:t>
            </w:r>
            <w:r w:rsidR="009304B0" w:rsidRPr="008D2B63">
              <w:rPr>
                <w:rFonts w:hAnsi="宋体"/>
                <w:kern w:val="0"/>
                <w:vertAlign w:val="superscript"/>
              </w:rPr>
              <w:t>3</w:t>
            </w:r>
            <w:r w:rsidR="009304B0" w:rsidRPr="008D2B63">
              <w:rPr>
                <w:rFonts w:hAnsi="宋体"/>
                <w:kern w:val="0"/>
              </w:rPr>
              <w:t>/h</w:t>
            </w:r>
            <w:r w:rsidR="009304B0" w:rsidRPr="008D2B63">
              <w:rPr>
                <w:rFonts w:hAnsi="宋体" w:hint="eastAsia"/>
                <w:kern w:val="0"/>
              </w:rPr>
              <w:t>，</w:t>
            </w:r>
            <w:r w:rsidR="00565324">
              <w:rPr>
                <w:rFonts w:hAnsi="宋体" w:hint="eastAsia"/>
                <w:kern w:val="0"/>
              </w:rPr>
              <w:t>包裹性</w:t>
            </w:r>
            <w:r w:rsidR="009304B0" w:rsidRPr="008D2B63">
              <w:rPr>
                <w:rFonts w:hAnsi="宋体"/>
                <w:kern w:val="0"/>
              </w:rPr>
              <w:t>集气罩</w:t>
            </w:r>
            <w:r w:rsidR="009304B0" w:rsidRPr="008D2B63">
              <w:rPr>
                <w:rFonts w:hAnsi="宋体" w:hint="eastAsia"/>
                <w:kern w:val="0"/>
              </w:rPr>
              <w:t>废气收集效率不低于</w:t>
            </w:r>
            <w:r w:rsidR="00565324">
              <w:rPr>
                <w:rFonts w:hAnsi="宋体" w:hint="eastAsia"/>
                <w:kern w:val="0"/>
              </w:rPr>
              <w:t>90</w:t>
            </w:r>
            <w:r w:rsidR="009304B0" w:rsidRPr="008D2B63">
              <w:rPr>
                <w:rFonts w:hAnsi="宋体" w:hint="eastAsia"/>
                <w:kern w:val="0"/>
              </w:rPr>
              <w:t>%</w:t>
            </w:r>
            <w:r w:rsidR="009304B0" w:rsidRPr="008D2B63">
              <w:rPr>
                <w:rFonts w:hAnsi="宋体" w:hint="eastAsia"/>
                <w:kern w:val="0"/>
              </w:rPr>
              <w:t>，卸灰时卸灰口与密闭收尘袋连接</w:t>
            </w:r>
            <w:r w:rsidR="009304B0">
              <w:rPr>
                <w:rFonts w:hAnsi="宋体" w:hint="eastAsia"/>
                <w:kern w:val="0"/>
              </w:rPr>
              <w:t>，</w:t>
            </w:r>
            <w:r w:rsidR="009304B0" w:rsidRPr="008D2B63">
              <w:rPr>
                <w:rFonts w:hAnsi="宋体" w:hint="eastAsia"/>
                <w:kern w:val="0"/>
              </w:rPr>
              <w:t>袋式除尘器</w:t>
            </w:r>
            <w:r w:rsidR="009304B0">
              <w:rPr>
                <w:rFonts w:hAnsi="宋体" w:hint="eastAsia"/>
                <w:kern w:val="0"/>
              </w:rPr>
              <w:t>除尘效率不低于</w:t>
            </w:r>
            <w:r w:rsidR="009304B0">
              <w:rPr>
                <w:rFonts w:hAnsi="宋体" w:hint="eastAsia"/>
                <w:kern w:val="0"/>
              </w:rPr>
              <w:t>99</w:t>
            </w:r>
            <w:r w:rsidR="009304B0" w:rsidRPr="008D2B63">
              <w:rPr>
                <w:rFonts w:hAnsi="宋体" w:hint="eastAsia"/>
                <w:kern w:val="0"/>
              </w:rPr>
              <w:t>%</w:t>
            </w:r>
            <w:r w:rsidR="009304B0" w:rsidRPr="008D2B63">
              <w:rPr>
                <w:rFonts w:hAnsi="宋体" w:hint="eastAsia"/>
                <w:kern w:val="0"/>
              </w:rPr>
              <w:t>。</w:t>
            </w:r>
          </w:p>
          <w:p w:rsidR="006D6E42" w:rsidRDefault="006D6E42" w:rsidP="006D6E42">
            <w:pPr>
              <w:pStyle w:val="10"/>
            </w:pPr>
            <w:r w:rsidRPr="008D2B63">
              <w:t>采取以上措施后</w:t>
            </w:r>
            <w:r w:rsidRPr="008D2B63">
              <w:rPr>
                <w:rFonts w:hint="eastAsia"/>
              </w:rPr>
              <w:t>，本项目</w:t>
            </w:r>
            <w:r w:rsidR="002F7E82">
              <w:rPr>
                <w:rFonts w:hint="eastAsia"/>
              </w:rPr>
              <w:t>热风炉、烘干</w:t>
            </w:r>
            <w:r w:rsidRPr="008D2B63">
              <w:rPr>
                <w:rFonts w:hAnsi="宋体"/>
                <w:kern w:val="0"/>
              </w:rPr>
              <w:t>工序</w:t>
            </w:r>
            <w:r w:rsidRPr="008D2B63">
              <w:t>袋式除尘器排气筒</w:t>
            </w:r>
            <w:r w:rsidR="002F7E82">
              <w:rPr>
                <w:rFonts w:hint="eastAsia"/>
              </w:rPr>
              <w:t>各</w:t>
            </w:r>
            <w:r w:rsidR="002F7E82">
              <w:t>废气污染物排放情况如下表</w:t>
            </w:r>
            <w:r w:rsidR="009261BA">
              <w:rPr>
                <w:rFonts w:hint="eastAsia"/>
              </w:rPr>
              <w:t>，</w:t>
            </w:r>
            <w:r w:rsidR="009261BA">
              <w:t>封闭车间对未被收集的颗粒物的阻隔沉降效率为</w:t>
            </w:r>
            <w:r w:rsidR="009261BA">
              <w:rPr>
                <w:rFonts w:hint="eastAsia"/>
              </w:rPr>
              <w:t>60%</w:t>
            </w:r>
            <w:r w:rsidR="002F7E82">
              <w:rPr>
                <w:rFonts w:hint="eastAsia"/>
              </w:rPr>
              <w:t>。</w:t>
            </w:r>
          </w:p>
          <w:p w:rsidR="00F1273E" w:rsidRPr="00F1273E" w:rsidRDefault="00F1273E" w:rsidP="00F1273E">
            <w:pPr>
              <w:pStyle w:val="30"/>
            </w:pPr>
            <w:r w:rsidRPr="00F1273E">
              <w:rPr>
                <w:rFonts w:hint="eastAsia"/>
              </w:rPr>
              <w:t>表</w:t>
            </w:r>
            <w:r w:rsidR="006B6BE6">
              <w:rPr>
                <w:rFonts w:hint="eastAsia"/>
              </w:rPr>
              <w:t>21</w:t>
            </w:r>
            <w:r w:rsidRPr="00F1273E">
              <w:rPr>
                <w:rFonts w:hint="eastAsia"/>
              </w:rPr>
              <w:t xml:space="preserve">              </w:t>
            </w:r>
            <w:r w:rsidRPr="00F1273E">
              <w:rPr>
                <w:rFonts w:hint="eastAsia"/>
              </w:rPr>
              <w:t>项目</w:t>
            </w:r>
            <w:r w:rsidRPr="00F1273E">
              <w:rPr>
                <w:rFonts w:hint="eastAsia"/>
                <w:bCs/>
              </w:rPr>
              <w:t>废气污染</w:t>
            </w:r>
            <w:r w:rsidRPr="00F1273E">
              <w:rPr>
                <w:rFonts w:hint="eastAsia"/>
              </w:rPr>
              <w:t>物产排情况汇总一览表</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1166"/>
              <w:gridCol w:w="714"/>
              <w:gridCol w:w="850"/>
              <w:gridCol w:w="1417"/>
              <w:gridCol w:w="853"/>
              <w:gridCol w:w="852"/>
              <w:gridCol w:w="853"/>
              <w:gridCol w:w="985"/>
              <w:gridCol w:w="879"/>
            </w:tblGrid>
            <w:tr w:rsidR="00BB0C7C" w:rsidRPr="00F1273E" w:rsidTr="00C124AA">
              <w:trPr>
                <w:trHeight w:val="340"/>
                <w:jc w:val="center"/>
              </w:trPr>
              <w:tc>
                <w:tcPr>
                  <w:tcW w:w="680" w:type="pct"/>
                  <w:vMerge w:val="restart"/>
                  <w:vAlign w:val="center"/>
                </w:tcPr>
                <w:p w:rsidR="00BB0C7C" w:rsidRPr="00F1273E" w:rsidRDefault="00BB0C7C" w:rsidP="00F1273E">
                  <w:pPr>
                    <w:pStyle w:val="22"/>
                  </w:pPr>
                  <w:r w:rsidRPr="00F1273E">
                    <w:t>污染工序</w:t>
                  </w:r>
                </w:p>
              </w:tc>
              <w:tc>
                <w:tcPr>
                  <w:tcW w:w="416" w:type="pct"/>
                  <w:vMerge w:val="restart"/>
                  <w:vAlign w:val="center"/>
                </w:tcPr>
                <w:p w:rsidR="00BB0C7C" w:rsidRPr="00F1273E" w:rsidRDefault="00BB0C7C" w:rsidP="00F1273E">
                  <w:pPr>
                    <w:pStyle w:val="22"/>
                  </w:pPr>
                  <w:r w:rsidRPr="00F1273E">
                    <w:t>污染物</w:t>
                  </w:r>
                </w:p>
              </w:tc>
              <w:tc>
                <w:tcPr>
                  <w:tcW w:w="496" w:type="pct"/>
                  <w:vMerge w:val="restart"/>
                  <w:vAlign w:val="center"/>
                </w:tcPr>
                <w:p w:rsidR="00BB0C7C" w:rsidRPr="00F1273E" w:rsidRDefault="00BB0C7C" w:rsidP="00F1273E">
                  <w:pPr>
                    <w:pStyle w:val="22"/>
                    <w:rPr>
                      <w:bCs/>
                    </w:rPr>
                  </w:pPr>
                  <w:r w:rsidRPr="00F1273E">
                    <w:rPr>
                      <w:bCs/>
                    </w:rPr>
                    <w:t>产生量</w:t>
                  </w:r>
                  <w:r w:rsidRPr="00F1273E">
                    <w:rPr>
                      <w:bCs/>
                    </w:rPr>
                    <w:t>t/a</w:t>
                  </w:r>
                </w:p>
              </w:tc>
              <w:tc>
                <w:tcPr>
                  <w:tcW w:w="2319" w:type="pct"/>
                  <w:gridSpan w:val="4"/>
                  <w:vAlign w:val="center"/>
                </w:tcPr>
                <w:p w:rsidR="00BB0C7C" w:rsidRPr="00F1273E" w:rsidRDefault="00BB0C7C" w:rsidP="00F1273E">
                  <w:pPr>
                    <w:pStyle w:val="22"/>
                    <w:rPr>
                      <w:bCs/>
                    </w:rPr>
                  </w:pPr>
                  <w:r w:rsidRPr="00F1273E">
                    <w:rPr>
                      <w:bCs/>
                    </w:rPr>
                    <w:t>有组织排放</w:t>
                  </w:r>
                </w:p>
              </w:tc>
              <w:tc>
                <w:tcPr>
                  <w:tcW w:w="1089" w:type="pct"/>
                  <w:gridSpan w:val="2"/>
                  <w:vAlign w:val="center"/>
                </w:tcPr>
                <w:p w:rsidR="00BB0C7C" w:rsidRPr="00F1273E" w:rsidRDefault="00BB0C7C" w:rsidP="00F1273E">
                  <w:pPr>
                    <w:pStyle w:val="22"/>
                    <w:rPr>
                      <w:bCs/>
                    </w:rPr>
                  </w:pPr>
                  <w:r w:rsidRPr="00F1273E">
                    <w:rPr>
                      <w:bCs/>
                    </w:rPr>
                    <w:t>无组织排放</w:t>
                  </w:r>
                </w:p>
              </w:tc>
            </w:tr>
            <w:tr w:rsidR="00BB0C7C" w:rsidRPr="00F1273E" w:rsidTr="00C124AA">
              <w:trPr>
                <w:trHeight w:val="340"/>
                <w:jc w:val="center"/>
              </w:trPr>
              <w:tc>
                <w:tcPr>
                  <w:tcW w:w="680" w:type="pct"/>
                  <w:vMerge/>
                  <w:vAlign w:val="center"/>
                </w:tcPr>
                <w:p w:rsidR="00BB0C7C" w:rsidRPr="00F1273E" w:rsidRDefault="00BB0C7C" w:rsidP="00F1273E">
                  <w:pPr>
                    <w:pStyle w:val="22"/>
                  </w:pPr>
                </w:p>
              </w:tc>
              <w:tc>
                <w:tcPr>
                  <w:tcW w:w="416" w:type="pct"/>
                  <w:vMerge/>
                  <w:vAlign w:val="center"/>
                </w:tcPr>
                <w:p w:rsidR="00BB0C7C" w:rsidRPr="00F1273E" w:rsidRDefault="00BB0C7C" w:rsidP="00F1273E">
                  <w:pPr>
                    <w:pStyle w:val="22"/>
                  </w:pPr>
                </w:p>
              </w:tc>
              <w:tc>
                <w:tcPr>
                  <w:tcW w:w="496" w:type="pct"/>
                  <w:vMerge/>
                  <w:vAlign w:val="center"/>
                </w:tcPr>
                <w:p w:rsidR="00BB0C7C" w:rsidRPr="00F1273E" w:rsidRDefault="00BB0C7C" w:rsidP="00F1273E">
                  <w:pPr>
                    <w:pStyle w:val="22"/>
                    <w:rPr>
                      <w:bCs/>
                    </w:rPr>
                  </w:pPr>
                </w:p>
              </w:tc>
              <w:tc>
                <w:tcPr>
                  <w:tcW w:w="827" w:type="pct"/>
                  <w:vAlign w:val="center"/>
                </w:tcPr>
                <w:p w:rsidR="00BB0C7C" w:rsidRPr="00F1273E" w:rsidRDefault="00BB0C7C" w:rsidP="00F1273E">
                  <w:pPr>
                    <w:pStyle w:val="22"/>
                    <w:rPr>
                      <w:bCs/>
                    </w:rPr>
                  </w:pPr>
                  <w:r w:rsidRPr="00F1273E">
                    <w:rPr>
                      <w:bCs/>
                    </w:rPr>
                    <w:t>处理措施</w:t>
                  </w:r>
                </w:p>
              </w:tc>
              <w:tc>
                <w:tcPr>
                  <w:tcW w:w="498" w:type="pct"/>
                  <w:vAlign w:val="center"/>
                </w:tcPr>
                <w:p w:rsidR="00BB0C7C" w:rsidRPr="00F1273E" w:rsidRDefault="00BB0C7C" w:rsidP="00F1273E">
                  <w:pPr>
                    <w:pStyle w:val="22"/>
                    <w:rPr>
                      <w:bCs/>
                    </w:rPr>
                  </w:pPr>
                  <w:r w:rsidRPr="00F1273E">
                    <w:rPr>
                      <w:bCs/>
                    </w:rPr>
                    <w:t>排放量</w:t>
                  </w:r>
                  <w:r w:rsidRPr="00F1273E">
                    <w:rPr>
                      <w:bCs/>
                    </w:rPr>
                    <w:t>t/a</w:t>
                  </w:r>
                </w:p>
              </w:tc>
              <w:tc>
                <w:tcPr>
                  <w:tcW w:w="497" w:type="pct"/>
                  <w:vAlign w:val="center"/>
                </w:tcPr>
                <w:p w:rsidR="00BB0C7C" w:rsidRPr="00F1273E" w:rsidRDefault="00BB0C7C" w:rsidP="00F1273E">
                  <w:pPr>
                    <w:pStyle w:val="22"/>
                    <w:rPr>
                      <w:bCs/>
                    </w:rPr>
                  </w:pPr>
                  <w:r w:rsidRPr="00F1273E">
                    <w:rPr>
                      <w:bCs/>
                    </w:rPr>
                    <w:t>排放速率</w:t>
                  </w:r>
                  <w:r w:rsidRPr="00F1273E">
                    <w:rPr>
                      <w:bCs/>
                    </w:rPr>
                    <w:t>kg/h</w:t>
                  </w:r>
                </w:p>
              </w:tc>
              <w:tc>
                <w:tcPr>
                  <w:tcW w:w="498" w:type="pct"/>
                  <w:vAlign w:val="center"/>
                </w:tcPr>
                <w:p w:rsidR="00BB0C7C" w:rsidRPr="00F1273E" w:rsidRDefault="00BB0C7C" w:rsidP="00F1273E">
                  <w:pPr>
                    <w:pStyle w:val="22"/>
                    <w:rPr>
                      <w:bCs/>
                    </w:rPr>
                  </w:pPr>
                  <w:r w:rsidRPr="00F1273E">
                    <w:rPr>
                      <w:bCs/>
                    </w:rPr>
                    <w:t>排放浓度</w:t>
                  </w:r>
                </w:p>
                <w:p w:rsidR="00BB0C7C" w:rsidRPr="00F1273E" w:rsidRDefault="00BB0C7C" w:rsidP="00F1273E">
                  <w:pPr>
                    <w:pStyle w:val="22"/>
                    <w:rPr>
                      <w:bCs/>
                    </w:rPr>
                  </w:pPr>
                  <w:r w:rsidRPr="00F1273E">
                    <w:rPr>
                      <w:bCs/>
                    </w:rPr>
                    <w:t>mg/m</w:t>
                  </w:r>
                  <w:r w:rsidRPr="00F1273E">
                    <w:rPr>
                      <w:bCs/>
                      <w:vertAlign w:val="superscript"/>
                    </w:rPr>
                    <w:t>3</w:t>
                  </w:r>
                </w:p>
              </w:tc>
              <w:tc>
                <w:tcPr>
                  <w:tcW w:w="575" w:type="pct"/>
                  <w:vAlign w:val="center"/>
                </w:tcPr>
                <w:p w:rsidR="00BB0C7C" w:rsidRPr="00F1273E" w:rsidRDefault="00BB0C7C" w:rsidP="00F1273E">
                  <w:pPr>
                    <w:pStyle w:val="22"/>
                    <w:rPr>
                      <w:bCs/>
                    </w:rPr>
                  </w:pPr>
                  <w:r w:rsidRPr="00F1273E">
                    <w:rPr>
                      <w:bCs/>
                    </w:rPr>
                    <w:t>处理措施</w:t>
                  </w:r>
                </w:p>
              </w:tc>
              <w:tc>
                <w:tcPr>
                  <w:tcW w:w="514" w:type="pct"/>
                  <w:vAlign w:val="center"/>
                </w:tcPr>
                <w:p w:rsidR="00BB0C7C" w:rsidRPr="00F1273E" w:rsidRDefault="00BB0C7C" w:rsidP="00F1273E">
                  <w:pPr>
                    <w:pStyle w:val="22"/>
                    <w:rPr>
                      <w:bCs/>
                    </w:rPr>
                  </w:pPr>
                  <w:r w:rsidRPr="00F1273E">
                    <w:rPr>
                      <w:bCs/>
                    </w:rPr>
                    <w:t>排放量</w:t>
                  </w:r>
                  <w:r w:rsidRPr="00F1273E">
                    <w:rPr>
                      <w:bCs/>
                    </w:rPr>
                    <w:t>t/a</w:t>
                  </w:r>
                </w:p>
              </w:tc>
            </w:tr>
            <w:tr w:rsidR="00F1273E" w:rsidRPr="00F1273E" w:rsidTr="00C124AA">
              <w:trPr>
                <w:trHeight w:val="340"/>
                <w:jc w:val="center"/>
              </w:trPr>
              <w:tc>
                <w:tcPr>
                  <w:tcW w:w="680" w:type="pct"/>
                  <w:vAlign w:val="center"/>
                </w:tcPr>
                <w:p w:rsidR="00F1273E" w:rsidRPr="00F1273E" w:rsidRDefault="00F1273E" w:rsidP="00F1273E">
                  <w:pPr>
                    <w:pStyle w:val="22"/>
                  </w:pPr>
                  <w:r w:rsidRPr="00F1273E">
                    <w:t>烘干工序</w:t>
                  </w:r>
                </w:p>
              </w:tc>
              <w:tc>
                <w:tcPr>
                  <w:tcW w:w="416" w:type="pct"/>
                  <w:vMerge w:val="restart"/>
                  <w:vAlign w:val="center"/>
                </w:tcPr>
                <w:p w:rsidR="00F1273E" w:rsidRPr="00F1273E" w:rsidRDefault="00F1273E" w:rsidP="00F1273E">
                  <w:pPr>
                    <w:pStyle w:val="22"/>
                  </w:pPr>
                  <w:r w:rsidRPr="00F1273E">
                    <w:t>颗粒物</w:t>
                  </w:r>
                </w:p>
              </w:tc>
              <w:tc>
                <w:tcPr>
                  <w:tcW w:w="496" w:type="pct"/>
                  <w:vAlign w:val="center"/>
                </w:tcPr>
                <w:p w:rsidR="00F1273E" w:rsidRPr="00F1273E" w:rsidRDefault="00C746DE" w:rsidP="00F1273E">
                  <w:pPr>
                    <w:pStyle w:val="22"/>
                    <w:rPr>
                      <w:bCs/>
                    </w:rPr>
                  </w:pPr>
                  <w:r>
                    <w:rPr>
                      <w:rFonts w:hint="eastAsia"/>
                      <w:bCs/>
                    </w:rPr>
                    <w:t>13.590</w:t>
                  </w:r>
                </w:p>
              </w:tc>
              <w:tc>
                <w:tcPr>
                  <w:tcW w:w="827" w:type="pct"/>
                  <w:vMerge w:val="restart"/>
                  <w:vAlign w:val="center"/>
                </w:tcPr>
                <w:p w:rsidR="00F1273E" w:rsidRPr="00F1273E" w:rsidRDefault="00E56FF3" w:rsidP="00F1273E">
                  <w:pPr>
                    <w:pStyle w:val="22"/>
                  </w:pPr>
                  <w:r>
                    <w:rPr>
                      <w:rFonts w:hint="eastAsia"/>
                    </w:rPr>
                    <w:t>包裹性</w:t>
                  </w:r>
                  <w:r w:rsidR="00F1273E">
                    <w:rPr>
                      <w:rFonts w:hint="eastAsia"/>
                    </w:rPr>
                    <w:t>集气罩</w:t>
                  </w:r>
                  <w:r w:rsidR="00F1273E">
                    <w:rPr>
                      <w:rFonts w:hint="eastAsia"/>
                    </w:rPr>
                    <w:t>+</w:t>
                  </w:r>
                  <w:r w:rsidR="00F1273E" w:rsidRPr="00F1273E">
                    <w:rPr>
                      <w:rFonts w:hint="eastAsia"/>
                    </w:rPr>
                    <w:t>袋式除尘器</w:t>
                  </w:r>
                  <w:r w:rsidR="00F1273E" w:rsidRPr="00F1273E">
                    <w:rPr>
                      <w:rFonts w:hint="eastAsia"/>
                    </w:rPr>
                    <w:t>+</w:t>
                  </w:r>
                  <w:r w:rsidR="00F1273E" w:rsidRPr="00F1273E">
                    <w:t>15m</w:t>
                  </w:r>
                  <w:r w:rsidR="00F1273E" w:rsidRPr="00F1273E">
                    <w:t>高排气筒</w:t>
                  </w:r>
                </w:p>
              </w:tc>
              <w:tc>
                <w:tcPr>
                  <w:tcW w:w="498" w:type="pct"/>
                  <w:vMerge w:val="restart"/>
                  <w:vAlign w:val="center"/>
                </w:tcPr>
                <w:p w:rsidR="00F1273E" w:rsidRPr="00F1273E" w:rsidRDefault="008F7589" w:rsidP="00F1273E">
                  <w:pPr>
                    <w:pStyle w:val="22"/>
                    <w:rPr>
                      <w:bCs/>
                    </w:rPr>
                  </w:pPr>
                  <w:r>
                    <w:rPr>
                      <w:rFonts w:hint="eastAsia"/>
                      <w:bCs/>
                    </w:rPr>
                    <w:t>0.1235</w:t>
                  </w:r>
                </w:p>
              </w:tc>
              <w:tc>
                <w:tcPr>
                  <w:tcW w:w="497" w:type="pct"/>
                  <w:vMerge w:val="restart"/>
                  <w:vAlign w:val="center"/>
                </w:tcPr>
                <w:p w:rsidR="00F1273E" w:rsidRPr="00F1273E" w:rsidRDefault="008F7589" w:rsidP="00F1273E">
                  <w:pPr>
                    <w:pStyle w:val="22"/>
                    <w:rPr>
                      <w:bCs/>
                    </w:rPr>
                  </w:pPr>
                  <w:r>
                    <w:rPr>
                      <w:rFonts w:hint="eastAsia"/>
                      <w:bCs/>
                    </w:rPr>
                    <w:t>0.0196</w:t>
                  </w:r>
                </w:p>
              </w:tc>
              <w:tc>
                <w:tcPr>
                  <w:tcW w:w="498" w:type="pct"/>
                  <w:vMerge w:val="restart"/>
                  <w:vAlign w:val="center"/>
                </w:tcPr>
                <w:p w:rsidR="00F1273E" w:rsidRPr="00F1273E" w:rsidRDefault="008F7589" w:rsidP="00F1273E">
                  <w:pPr>
                    <w:pStyle w:val="22"/>
                    <w:rPr>
                      <w:bCs/>
                    </w:rPr>
                  </w:pPr>
                  <w:r>
                    <w:rPr>
                      <w:rFonts w:hint="eastAsia"/>
                      <w:bCs/>
                    </w:rPr>
                    <w:t>3.9</w:t>
                  </w:r>
                </w:p>
              </w:tc>
              <w:tc>
                <w:tcPr>
                  <w:tcW w:w="575" w:type="pct"/>
                  <w:vMerge w:val="restart"/>
                  <w:vAlign w:val="center"/>
                </w:tcPr>
                <w:p w:rsidR="00F1273E" w:rsidRPr="00F1273E" w:rsidRDefault="00F1273E" w:rsidP="00F1273E">
                  <w:pPr>
                    <w:pStyle w:val="22"/>
                    <w:rPr>
                      <w:bCs/>
                    </w:rPr>
                  </w:pPr>
                  <w:r>
                    <w:rPr>
                      <w:bCs/>
                    </w:rPr>
                    <w:t>封闭车间阻隔</w:t>
                  </w:r>
                </w:p>
              </w:tc>
              <w:tc>
                <w:tcPr>
                  <w:tcW w:w="514" w:type="pct"/>
                  <w:vMerge w:val="restart"/>
                  <w:vAlign w:val="center"/>
                </w:tcPr>
                <w:p w:rsidR="00F1273E" w:rsidRPr="00F1273E" w:rsidRDefault="008F7589" w:rsidP="00F1273E">
                  <w:pPr>
                    <w:pStyle w:val="22"/>
                  </w:pPr>
                  <w:r>
                    <w:rPr>
                      <w:rFonts w:hint="eastAsia"/>
                    </w:rPr>
                    <w:t>0.5490</w:t>
                  </w:r>
                </w:p>
              </w:tc>
            </w:tr>
            <w:tr w:rsidR="00F1273E" w:rsidRPr="00F1273E" w:rsidTr="00C124AA">
              <w:trPr>
                <w:trHeight w:val="340"/>
                <w:jc w:val="center"/>
              </w:trPr>
              <w:tc>
                <w:tcPr>
                  <w:tcW w:w="680" w:type="pct"/>
                  <w:vMerge w:val="restart"/>
                  <w:vAlign w:val="center"/>
                </w:tcPr>
                <w:p w:rsidR="00F1273E" w:rsidRPr="00F1273E" w:rsidRDefault="00F1273E" w:rsidP="00F1273E">
                  <w:pPr>
                    <w:pStyle w:val="22"/>
                  </w:pPr>
                  <w:r w:rsidRPr="00F1273E">
                    <w:t>热风炉</w:t>
                  </w:r>
                </w:p>
              </w:tc>
              <w:tc>
                <w:tcPr>
                  <w:tcW w:w="416" w:type="pct"/>
                  <w:vMerge/>
                  <w:vAlign w:val="center"/>
                </w:tcPr>
                <w:p w:rsidR="00F1273E" w:rsidRPr="00F1273E" w:rsidRDefault="00F1273E" w:rsidP="00F1273E">
                  <w:pPr>
                    <w:pStyle w:val="22"/>
                  </w:pPr>
                </w:p>
              </w:tc>
              <w:tc>
                <w:tcPr>
                  <w:tcW w:w="496" w:type="pct"/>
                  <w:vAlign w:val="center"/>
                </w:tcPr>
                <w:p w:rsidR="00F1273E" w:rsidRPr="00F1273E" w:rsidRDefault="00F1273E" w:rsidP="00F1273E">
                  <w:pPr>
                    <w:pStyle w:val="22"/>
                  </w:pPr>
                  <w:r>
                    <w:rPr>
                      <w:rFonts w:hint="eastAsia"/>
                    </w:rPr>
                    <w:t>0.1344</w:t>
                  </w:r>
                </w:p>
              </w:tc>
              <w:tc>
                <w:tcPr>
                  <w:tcW w:w="827" w:type="pct"/>
                  <w:vMerge/>
                  <w:vAlign w:val="center"/>
                </w:tcPr>
                <w:p w:rsidR="00F1273E" w:rsidRPr="00F1273E" w:rsidRDefault="00F1273E" w:rsidP="00F1273E">
                  <w:pPr>
                    <w:pStyle w:val="22"/>
                  </w:pPr>
                </w:p>
              </w:tc>
              <w:tc>
                <w:tcPr>
                  <w:tcW w:w="498" w:type="pct"/>
                  <w:vMerge/>
                  <w:vAlign w:val="center"/>
                </w:tcPr>
                <w:p w:rsidR="00F1273E" w:rsidRPr="00F1273E" w:rsidRDefault="00F1273E" w:rsidP="00F1273E">
                  <w:pPr>
                    <w:pStyle w:val="22"/>
                  </w:pPr>
                </w:p>
              </w:tc>
              <w:tc>
                <w:tcPr>
                  <w:tcW w:w="497" w:type="pct"/>
                  <w:vMerge/>
                  <w:vAlign w:val="center"/>
                </w:tcPr>
                <w:p w:rsidR="00F1273E" w:rsidRPr="00F1273E" w:rsidRDefault="00F1273E" w:rsidP="00F1273E">
                  <w:pPr>
                    <w:pStyle w:val="22"/>
                  </w:pPr>
                </w:p>
              </w:tc>
              <w:tc>
                <w:tcPr>
                  <w:tcW w:w="498" w:type="pct"/>
                  <w:vMerge/>
                  <w:vAlign w:val="center"/>
                </w:tcPr>
                <w:p w:rsidR="00F1273E" w:rsidRPr="00F1273E" w:rsidRDefault="00F1273E" w:rsidP="00F1273E">
                  <w:pPr>
                    <w:pStyle w:val="22"/>
                  </w:pPr>
                </w:p>
              </w:tc>
              <w:tc>
                <w:tcPr>
                  <w:tcW w:w="575" w:type="pct"/>
                  <w:vMerge/>
                  <w:vAlign w:val="center"/>
                </w:tcPr>
                <w:p w:rsidR="00F1273E" w:rsidRPr="00F1273E" w:rsidRDefault="00F1273E" w:rsidP="00F1273E">
                  <w:pPr>
                    <w:pStyle w:val="22"/>
                  </w:pPr>
                </w:p>
              </w:tc>
              <w:tc>
                <w:tcPr>
                  <w:tcW w:w="514" w:type="pct"/>
                  <w:vMerge/>
                  <w:vAlign w:val="center"/>
                </w:tcPr>
                <w:p w:rsidR="00F1273E" w:rsidRPr="00F1273E" w:rsidRDefault="00F1273E" w:rsidP="00F1273E">
                  <w:pPr>
                    <w:pStyle w:val="22"/>
                  </w:pPr>
                </w:p>
              </w:tc>
            </w:tr>
            <w:tr w:rsidR="00F1273E" w:rsidRPr="00F1273E" w:rsidTr="00C124AA">
              <w:trPr>
                <w:trHeight w:val="340"/>
                <w:jc w:val="center"/>
              </w:trPr>
              <w:tc>
                <w:tcPr>
                  <w:tcW w:w="680" w:type="pct"/>
                  <w:vMerge/>
                  <w:vAlign w:val="center"/>
                </w:tcPr>
                <w:p w:rsidR="00F1273E" w:rsidRPr="00F1273E" w:rsidRDefault="00F1273E" w:rsidP="00F1273E">
                  <w:pPr>
                    <w:pStyle w:val="22"/>
                  </w:pPr>
                </w:p>
              </w:tc>
              <w:tc>
                <w:tcPr>
                  <w:tcW w:w="416" w:type="pct"/>
                  <w:vAlign w:val="center"/>
                </w:tcPr>
                <w:p w:rsidR="00F1273E" w:rsidRPr="00F1273E" w:rsidRDefault="00F1273E" w:rsidP="00F1273E">
                  <w:pPr>
                    <w:pStyle w:val="22"/>
                  </w:pPr>
                  <w:r w:rsidRPr="00F1273E">
                    <w:t>SO</w:t>
                  </w:r>
                  <w:r w:rsidRPr="00F1273E">
                    <w:rPr>
                      <w:vertAlign w:val="subscript"/>
                    </w:rPr>
                    <w:t>2</w:t>
                  </w:r>
                </w:p>
              </w:tc>
              <w:tc>
                <w:tcPr>
                  <w:tcW w:w="496" w:type="pct"/>
                  <w:vAlign w:val="center"/>
                </w:tcPr>
                <w:p w:rsidR="00F1273E" w:rsidRPr="00F1273E" w:rsidRDefault="00F1273E" w:rsidP="00F1273E">
                  <w:pPr>
                    <w:pStyle w:val="22"/>
                  </w:pPr>
                  <w:r>
                    <w:rPr>
                      <w:rFonts w:hint="eastAsia"/>
                    </w:rPr>
                    <w:t>0.0549</w:t>
                  </w:r>
                </w:p>
              </w:tc>
              <w:tc>
                <w:tcPr>
                  <w:tcW w:w="827" w:type="pct"/>
                  <w:vMerge/>
                  <w:vAlign w:val="center"/>
                </w:tcPr>
                <w:p w:rsidR="00F1273E" w:rsidRPr="00F1273E" w:rsidRDefault="00F1273E" w:rsidP="00F1273E">
                  <w:pPr>
                    <w:pStyle w:val="22"/>
                  </w:pPr>
                </w:p>
              </w:tc>
              <w:tc>
                <w:tcPr>
                  <w:tcW w:w="498" w:type="pct"/>
                  <w:vAlign w:val="center"/>
                </w:tcPr>
                <w:p w:rsidR="00F1273E" w:rsidRPr="00F1273E" w:rsidRDefault="009261BA" w:rsidP="00F1273E">
                  <w:pPr>
                    <w:pStyle w:val="22"/>
                  </w:pPr>
                  <w:r>
                    <w:rPr>
                      <w:rFonts w:hint="eastAsia"/>
                    </w:rPr>
                    <w:t>0.0439</w:t>
                  </w:r>
                </w:p>
              </w:tc>
              <w:tc>
                <w:tcPr>
                  <w:tcW w:w="497" w:type="pct"/>
                  <w:vAlign w:val="center"/>
                </w:tcPr>
                <w:p w:rsidR="00F1273E" w:rsidRPr="00F1273E" w:rsidRDefault="009261BA" w:rsidP="00F1273E">
                  <w:pPr>
                    <w:pStyle w:val="22"/>
                  </w:pPr>
                  <w:r>
                    <w:rPr>
                      <w:rFonts w:hint="eastAsia"/>
                    </w:rPr>
                    <w:t>0.0070</w:t>
                  </w:r>
                </w:p>
              </w:tc>
              <w:tc>
                <w:tcPr>
                  <w:tcW w:w="498" w:type="pct"/>
                  <w:vAlign w:val="center"/>
                </w:tcPr>
                <w:p w:rsidR="00F1273E" w:rsidRPr="00F1273E" w:rsidRDefault="009261BA" w:rsidP="00F1273E">
                  <w:pPr>
                    <w:pStyle w:val="22"/>
                  </w:pPr>
                  <w:r>
                    <w:rPr>
                      <w:rFonts w:hint="eastAsia"/>
                    </w:rPr>
                    <w:t>1.4</w:t>
                  </w:r>
                </w:p>
              </w:tc>
              <w:tc>
                <w:tcPr>
                  <w:tcW w:w="575" w:type="pct"/>
                  <w:vMerge/>
                  <w:vAlign w:val="center"/>
                </w:tcPr>
                <w:p w:rsidR="00F1273E" w:rsidRPr="00F1273E" w:rsidRDefault="00F1273E" w:rsidP="00F1273E">
                  <w:pPr>
                    <w:pStyle w:val="22"/>
                  </w:pPr>
                </w:p>
              </w:tc>
              <w:tc>
                <w:tcPr>
                  <w:tcW w:w="514" w:type="pct"/>
                  <w:vAlign w:val="center"/>
                </w:tcPr>
                <w:p w:rsidR="00F1273E" w:rsidRPr="00F1273E" w:rsidRDefault="009261BA" w:rsidP="00F1273E">
                  <w:pPr>
                    <w:pStyle w:val="22"/>
                  </w:pPr>
                  <w:r>
                    <w:rPr>
                      <w:rFonts w:hint="eastAsia"/>
                    </w:rPr>
                    <w:t>0.0110</w:t>
                  </w:r>
                </w:p>
              </w:tc>
            </w:tr>
            <w:tr w:rsidR="00F1273E" w:rsidRPr="00F1273E" w:rsidTr="00C124AA">
              <w:trPr>
                <w:trHeight w:val="340"/>
                <w:jc w:val="center"/>
              </w:trPr>
              <w:tc>
                <w:tcPr>
                  <w:tcW w:w="680" w:type="pct"/>
                  <w:vMerge/>
                  <w:vAlign w:val="center"/>
                </w:tcPr>
                <w:p w:rsidR="00F1273E" w:rsidRPr="00F1273E" w:rsidRDefault="00F1273E" w:rsidP="00F1273E">
                  <w:pPr>
                    <w:pStyle w:val="22"/>
                  </w:pPr>
                </w:p>
              </w:tc>
              <w:tc>
                <w:tcPr>
                  <w:tcW w:w="416" w:type="pct"/>
                  <w:vAlign w:val="center"/>
                </w:tcPr>
                <w:p w:rsidR="00F1273E" w:rsidRPr="00F1273E" w:rsidRDefault="00F1273E" w:rsidP="00F1273E">
                  <w:pPr>
                    <w:pStyle w:val="22"/>
                  </w:pPr>
                  <w:r w:rsidRPr="00F1273E">
                    <w:t>NOx</w:t>
                  </w:r>
                </w:p>
              </w:tc>
              <w:tc>
                <w:tcPr>
                  <w:tcW w:w="496" w:type="pct"/>
                  <w:vAlign w:val="center"/>
                </w:tcPr>
                <w:p w:rsidR="00F1273E" w:rsidRPr="00F1273E" w:rsidRDefault="00F1273E" w:rsidP="00F1273E">
                  <w:pPr>
                    <w:pStyle w:val="22"/>
                  </w:pPr>
                  <w:r>
                    <w:rPr>
                      <w:rFonts w:hint="eastAsia"/>
                    </w:rPr>
                    <w:t>0.6048</w:t>
                  </w:r>
                </w:p>
              </w:tc>
              <w:tc>
                <w:tcPr>
                  <w:tcW w:w="827" w:type="pct"/>
                  <w:vMerge/>
                  <w:vAlign w:val="center"/>
                </w:tcPr>
                <w:p w:rsidR="00F1273E" w:rsidRPr="00F1273E" w:rsidRDefault="00F1273E" w:rsidP="00F1273E">
                  <w:pPr>
                    <w:pStyle w:val="22"/>
                  </w:pPr>
                </w:p>
              </w:tc>
              <w:tc>
                <w:tcPr>
                  <w:tcW w:w="498" w:type="pct"/>
                  <w:vAlign w:val="center"/>
                </w:tcPr>
                <w:p w:rsidR="00F1273E" w:rsidRPr="00F1273E" w:rsidRDefault="009261BA" w:rsidP="00F1273E">
                  <w:pPr>
                    <w:pStyle w:val="22"/>
                  </w:pPr>
                  <w:r>
                    <w:rPr>
                      <w:rFonts w:hint="eastAsia"/>
                    </w:rPr>
                    <w:t>0.4838</w:t>
                  </w:r>
                </w:p>
              </w:tc>
              <w:tc>
                <w:tcPr>
                  <w:tcW w:w="497" w:type="pct"/>
                  <w:vAlign w:val="center"/>
                </w:tcPr>
                <w:p w:rsidR="00F1273E" w:rsidRPr="00F1273E" w:rsidRDefault="009261BA" w:rsidP="00F1273E">
                  <w:pPr>
                    <w:pStyle w:val="22"/>
                  </w:pPr>
                  <w:r>
                    <w:rPr>
                      <w:rFonts w:hint="eastAsia"/>
                    </w:rPr>
                    <w:t>0.0768</w:t>
                  </w:r>
                </w:p>
              </w:tc>
              <w:tc>
                <w:tcPr>
                  <w:tcW w:w="498" w:type="pct"/>
                  <w:vAlign w:val="center"/>
                </w:tcPr>
                <w:p w:rsidR="00F1273E" w:rsidRPr="00F1273E" w:rsidRDefault="009261BA" w:rsidP="00F1273E">
                  <w:pPr>
                    <w:pStyle w:val="22"/>
                  </w:pPr>
                  <w:r>
                    <w:rPr>
                      <w:rFonts w:hint="eastAsia"/>
                    </w:rPr>
                    <w:t>15.4</w:t>
                  </w:r>
                </w:p>
              </w:tc>
              <w:tc>
                <w:tcPr>
                  <w:tcW w:w="575" w:type="pct"/>
                  <w:vMerge/>
                  <w:vAlign w:val="center"/>
                </w:tcPr>
                <w:p w:rsidR="00F1273E" w:rsidRPr="00F1273E" w:rsidRDefault="00F1273E" w:rsidP="00F1273E">
                  <w:pPr>
                    <w:pStyle w:val="22"/>
                  </w:pPr>
                </w:p>
              </w:tc>
              <w:tc>
                <w:tcPr>
                  <w:tcW w:w="514" w:type="pct"/>
                  <w:vAlign w:val="center"/>
                </w:tcPr>
                <w:p w:rsidR="00F1273E" w:rsidRPr="00F1273E" w:rsidRDefault="009261BA" w:rsidP="00F1273E">
                  <w:pPr>
                    <w:pStyle w:val="22"/>
                  </w:pPr>
                  <w:r>
                    <w:rPr>
                      <w:rFonts w:hint="eastAsia"/>
                    </w:rPr>
                    <w:t>0.1210</w:t>
                  </w:r>
                </w:p>
              </w:tc>
            </w:tr>
          </w:tbl>
          <w:p w:rsidR="00583C05" w:rsidRPr="006D6E42" w:rsidRDefault="00195F0D" w:rsidP="008C4BB1">
            <w:pPr>
              <w:pStyle w:val="10"/>
            </w:pPr>
            <w:r>
              <w:rPr>
                <w:rFonts w:hint="eastAsia"/>
              </w:rPr>
              <w:t>由上表可知，</w:t>
            </w:r>
            <w:r w:rsidRPr="008D2B63">
              <w:t>采取以上措施后</w:t>
            </w:r>
            <w:r w:rsidRPr="008D2B63">
              <w:rPr>
                <w:rFonts w:hint="eastAsia"/>
              </w:rPr>
              <w:t>，本项目</w:t>
            </w:r>
            <w:r>
              <w:rPr>
                <w:rFonts w:hint="eastAsia"/>
              </w:rPr>
              <w:t>热风炉、烘干</w:t>
            </w:r>
            <w:r w:rsidRPr="008D2B63">
              <w:rPr>
                <w:rFonts w:hAnsi="宋体"/>
                <w:kern w:val="0"/>
              </w:rPr>
              <w:t>工序</w:t>
            </w:r>
            <w:r w:rsidRPr="008D2B63">
              <w:t>袋式除尘器排气筒</w:t>
            </w:r>
            <w:r>
              <w:t>各废气污染物排放满足</w:t>
            </w:r>
            <w:r w:rsidRPr="002417B6">
              <w:rPr>
                <w:rFonts w:hint="eastAsia"/>
              </w:rPr>
              <w:t>《工业炉窑大气污染物排放标准》（</w:t>
            </w:r>
            <w:r w:rsidRPr="002417B6">
              <w:rPr>
                <w:rFonts w:hint="eastAsia"/>
              </w:rPr>
              <w:t>DB41/1066-2020</w:t>
            </w:r>
            <w:r w:rsidRPr="002417B6">
              <w:rPr>
                <w:rFonts w:hint="eastAsia"/>
              </w:rPr>
              <w:t>）</w:t>
            </w:r>
            <w:r>
              <w:rPr>
                <w:rFonts w:hint="eastAsia"/>
              </w:rPr>
              <w:t>排放限值要求（颗粒物</w:t>
            </w:r>
            <w:r>
              <w:rPr>
                <w:rFonts w:hint="eastAsia"/>
              </w:rPr>
              <w:t>30</w:t>
            </w:r>
            <w:r w:rsidRPr="00F1273E">
              <w:rPr>
                <w:bCs/>
              </w:rPr>
              <w:t xml:space="preserve"> mg/m</w:t>
            </w:r>
            <w:r w:rsidRPr="00F1273E">
              <w:rPr>
                <w:bCs/>
                <w:vertAlign w:val="superscript"/>
              </w:rPr>
              <w:t>3</w:t>
            </w:r>
            <w:r>
              <w:rPr>
                <w:rFonts w:hint="eastAsia"/>
                <w:bCs/>
              </w:rPr>
              <w:t>，</w:t>
            </w:r>
            <w:r>
              <w:rPr>
                <w:rFonts w:hint="eastAsia"/>
              </w:rPr>
              <w:t>SO</w:t>
            </w:r>
            <w:r w:rsidRPr="00970586">
              <w:rPr>
                <w:rFonts w:hint="eastAsia"/>
                <w:vertAlign w:val="subscript"/>
              </w:rPr>
              <w:t>2</w:t>
            </w:r>
            <w:r>
              <w:rPr>
                <w:rFonts w:hint="eastAsia"/>
              </w:rPr>
              <w:t xml:space="preserve"> 200</w:t>
            </w:r>
            <w:r w:rsidRPr="00F1273E">
              <w:rPr>
                <w:bCs/>
              </w:rPr>
              <w:t xml:space="preserve"> mg/m</w:t>
            </w:r>
            <w:r w:rsidRPr="00F1273E">
              <w:rPr>
                <w:bCs/>
                <w:vertAlign w:val="superscript"/>
              </w:rPr>
              <w:t>3</w:t>
            </w:r>
            <w:r>
              <w:rPr>
                <w:rFonts w:hint="eastAsia"/>
                <w:bCs/>
              </w:rPr>
              <w:t>，</w:t>
            </w:r>
            <w:r w:rsidR="00970586">
              <w:rPr>
                <w:rFonts w:hint="eastAsia"/>
                <w:bCs/>
              </w:rPr>
              <w:t>NOx 300</w:t>
            </w:r>
            <w:r w:rsidR="00970586">
              <w:rPr>
                <w:rFonts w:hint="eastAsia"/>
              </w:rPr>
              <w:t xml:space="preserve"> </w:t>
            </w:r>
            <w:r w:rsidR="00970586" w:rsidRPr="00F1273E">
              <w:rPr>
                <w:bCs/>
              </w:rPr>
              <w:t>mg/m</w:t>
            </w:r>
            <w:r w:rsidR="00970586" w:rsidRPr="00F1273E">
              <w:rPr>
                <w:bCs/>
                <w:vertAlign w:val="superscript"/>
              </w:rPr>
              <w:t>3</w:t>
            </w:r>
            <w:r>
              <w:rPr>
                <w:rFonts w:hint="eastAsia"/>
              </w:rPr>
              <w:t>）</w:t>
            </w:r>
            <w:r w:rsidR="00970586">
              <w:rPr>
                <w:rFonts w:hint="eastAsia"/>
              </w:rPr>
              <w:t>，同时满足</w:t>
            </w:r>
            <w:r w:rsidR="00970586" w:rsidRPr="00B1336C">
              <w:rPr>
                <w:rFonts w:hint="eastAsia"/>
              </w:rPr>
              <w:t>《河南省重污染天气重点行业应急减排措施制定技术指南（</w:t>
            </w:r>
            <w:r w:rsidR="00970586" w:rsidRPr="00B1336C">
              <w:rPr>
                <w:rFonts w:hint="eastAsia"/>
              </w:rPr>
              <w:t>2021</w:t>
            </w:r>
            <w:r w:rsidR="00970586" w:rsidRPr="00B1336C">
              <w:rPr>
                <w:rFonts w:hint="eastAsia"/>
              </w:rPr>
              <w:t>年修订版）》中重点行业“十二、商砼（沥青）搅拌站”的</w:t>
            </w:r>
            <w:r w:rsidR="00970586" w:rsidRPr="00B1336C">
              <w:rPr>
                <w:rFonts w:hint="eastAsia"/>
              </w:rPr>
              <w:t>A</w:t>
            </w:r>
            <w:r w:rsidR="00970586" w:rsidRPr="00B1336C">
              <w:rPr>
                <w:rFonts w:hint="eastAsia"/>
              </w:rPr>
              <w:t>级绩效标准要求</w:t>
            </w:r>
            <w:r w:rsidR="00970586">
              <w:rPr>
                <w:rFonts w:hint="eastAsia"/>
              </w:rPr>
              <w:t>（</w:t>
            </w:r>
            <w:r w:rsidR="00970586" w:rsidRPr="008D2B63">
              <w:rPr>
                <w:rFonts w:hint="eastAsia"/>
              </w:rPr>
              <w:t>PM10</w:t>
            </w:r>
            <w:r w:rsidR="00970586" w:rsidRPr="008D2B63">
              <w:t xml:space="preserve"> mg/m</w:t>
            </w:r>
            <w:r w:rsidR="00970586" w:rsidRPr="008D2B63">
              <w:rPr>
                <w:vertAlign w:val="superscript"/>
              </w:rPr>
              <w:t>3</w:t>
            </w:r>
            <w:r w:rsidR="00970586">
              <w:rPr>
                <w:rFonts w:hint="eastAsia"/>
              </w:rPr>
              <w:t>）</w:t>
            </w:r>
            <w:r>
              <w:rPr>
                <w:rFonts w:hint="eastAsia"/>
              </w:rPr>
              <w:t>。</w:t>
            </w:r>
          </w:p>
          <w:p w:rsidR="00583C05" w:rsidRPr="00626C81" w:rsidRDefault="00DE495C" w:rsidP="00626C81">
            <w:pPr>
              <w:pStyle w:val="10"/>
              <w:ind w:firstLine="482"/>
              <w:rPr>
                <w:b/>
              </w:rPr>
            </w:pPr>
            <w:r w:rsidRPr="00626C81">
              <w:rPr>
                <w:rFonts w:hint="eastAsia"/>
                <w:b/>
              </w:rPr>
              <w:t>（</w:t>
            </w:r>
            <w:r w:rsidRPr="00626C81">
              <w:rPr>
                <w:rFonts w:hint="eastAsia"/>
                <w:b/>
              </w:rPr>
              <w:t>3</w:t>
            </w:r>
            <w:r w:rsidRPr="00626C81">
              <w:rPr>
                <w:rFonts w:hint="eastAsia"/>
                <w:b/>
              </w:rPr>
              <w:t>）振动筛分、</w:t>
            </w:r>
            <w:r w:rsidRPr="00626C81">
              <w:rPr>
                <w:rFonts w:hint="eastAsia"/>
                <w:b/>
              </w:rPr>
              <w:t>1#</w:t>
            </w:r>
            <w:r w:rsidRPr="00626C81">
              <w:rPr>
                <w:rFonts w:hint="eastAsia"/>
                <w:b/>
              </w:rPr>
              <w:t>提升机产生的颗粒物</w:t>
            </w:r>
          </w:p>
          <w:p w:rsidR="00DB7622" w:rsidRPr="00DB7622" w:rsidRDefault="00DB7622" w:rsidP="00DB7622">
            <w:pPr>
              <w:pStyle w:val="10"/>
            </w:pPr>
            <w:r w:rsidRPr="0024327B">
              <w:rPr>
                <w:rFonts w:hint="eastAsia"/>
              </w:rPr>
              <w:t>本项目</w:t>
            </w:r>
            <w:r w:rsidR="0024327B">
              <w:rPr>
                <w:rFonts w:hint="eastAsia"/>
              </w:rPr>
              <w:t>烘干后的砂料经过振动筛分机筛分，筛上料大粒径砂料作为副产品外</w:t>
            </w:r>
            <w:r w:rsidR="0024327B">
              <w:rPr>
                <w:rFonts w:hint="eastAsia"/>
              </w:rPr>
              <w:lastRenderedPageBreak/>
              <w:t>售，筛下料进入</w:t>
            </w:r>
            <w:r w:rsidR="0024327B">
              <w:rPr>
                <w:rFonts w:hint="eastAsia"/>
              </w:rPr>
              <w:t>1#</w:t>
            </w:r>
            <w:r w:rsidR="0024327B">
              <w:rPr>
                <w:rFonts w:hint="eastAsia"/>
              </w:rPr>
              <w:t>提升机输送至砂筒仓</w:t>
            </w:r>
            <w:r w:rsidRPr="0024327B">
              <w:rPr>
                <w:rFonts w:hint="eastAsia"/>
              </w:rPr>
              <w:t>。根据《逸散性工业颗粒物控制技术》中粒料</w:t>
            </w:r>
            <w:r w:rsidRPr="00DB7622">
              <w:rPr>
                <w:rFonts w:hint="eastAsia"/>
              </w:rPr>
              <w:t>加工厂</w:t>
            </w:r>
            <w:r w:rsidR="00626C81">
              <w:rPr>
                <w:rFonts w:hint="eastAsia"/>
              </w:rPr>
              <w:t>砂砾</w:t>
            </w:r>
            <w:r w:rsidRPr="00DB7622">
              <w:rPr>
                <w:rFonts w:hint="eastAsia"/>
              </w:rPr>
              <w:t>一级筛分过程颗粒物排放因子并结合本项目特点，</w:t>
            </w:r>
            <w:r w:rsidR="00626C81">
              <w:rPr>
                <w:rFonts w:hint="eastAsia"/>
              </w:rPr>
              <w:t>振动筛分</w:t>
            </w:r>
            <w:r w:rsidRPr="00DB7622">
              <w:rPr>
                <w:rFonts w:hint="eastAsia"/>
              </w:rPr>
              <w:t>颗粒物产生系数为</w:t>
            </w:r>
            <w:r w:rsidRPr="00DB7622">
              <w:rPr>
                <w:rFonts w:hint="eastAsia"/>
              </w:rPr>
              <w:t>0.</w:t>
            </w:r>
            <w:r w:rsidR="00626C81">
              <w:rPr>
                <w:rFonts w:hint="eastAsia"/>
              </w:rPr>
              <w:t>05</w:t>
            </w:r>
            <w:r w:rsidRPr="00DB7622">
              <w:rPr>
                <w:rFonts w:hint="eastAsia"/>
              </w:rPr>
              <w:t>kg/t</w:t>
            </w:r>
            <w:r w:rsidRPr="00DB7622">
              <w:rPr>
                <w:rFonts w:hint="eastAsia"/>
              </w:rPr>
              <w:t>•原料，本项目</w:t>
            </w:r>
            <w:r w:rsidR="00626C81">
              <w:rPr>
                <w:rFonts w:hint="eastAsia"/>
              </w:rPr>
              <w:t>振动筛</w:t>
            </w:r>
            <w:r w:rsidR="00D2222D">
              <w:rPr>
                <w:rFonts w:hint="eastAsia"/>
              </w:rPr>
              <w:t>筛分砂料（含水率</w:t>
            </w:r>
            <w:r w:rsidR="00D2222D">
              <w:rPr>
                <w:rFonts w:hint="eastAsia"/>
              </w:rPr>
              <w:t>1%</w:t>
            </w:r>
            <w:r w:rsidR="00D2222D">
              <w:rPr>
                <w:rFonts w:hint="eastAsia"/>
              </w:rPr>
              <w:t>）</w:t>
            </w:r>
            <w:r w:rsidRPr="00DB7622">
              <w:rPr>
                <w:rFonts w:hint="eastAsia"/>
              </w:rPr>
              <w:t>量为</w:t>
            </w:r>
            <w:r w:rsidR="00626C81">
              <w:rPr>
                <w:rFonts w:hint="eastAsia"/>
              </w:rPr>
              <w:t>127</w:t>
            </w:r>
            <w:r w:rsidR="00167AC2">
              <w:rPr>
                <w:rFonts w:hint="eastAsia"/>
              </w:rPr>
              <w:t>665</w:t>
            </w:r>
            <w:r w:rsidRPr="00DB7622">
              <w:rPr>
                <w:rFonts w:hint="eastAsia"/>
              </w:rPr>
              <w:t>万</w:t>
            </w:r>
            <w:r w:rsidRPr="00DB7622">
              <w:rPr>
                <w:rFonts w:hint="eastAsia"/>
              </w:rPr>
              <w:t>t/a</w:t>
            </w:r>
            <w:r w:rsidRPr="00DB7622">
              <w:rPr>
                <w:rFonts w:hint="eastAsia"/>
              </w:rPr>
              <w:t>，则</w:t>
            </w:r>
            <w:r w:rsidR="00626C81">
              <w:rPr>
                <w:rFonts w:hint="eastAsia"/>
              </w:rPr>
              <w:t>振动筛分</w:t>
            </w:r>
            <w:r w:rsidRPr="00DB7622">
              <w:rPr>
                <w:rFonts w:hint="eastAsia"/>
              </w:rPr>
              <w:t>过程颗粒物产生量为</w:t>
            </w:r>
            <w:r w:rsidR="00626C81">
              <w:rPr>
                <w:rFonts w:hint="eastAsia"/>
              </w:rPr>
              <w:t>6.38</w:t>
            </w:r>
            <w:r w:rsidR="00167AC2">
              <w:rPr>
                <w:rFonts w:hint="eastAsia"/>
              </w:rPr>
              <w:t>33</w:t>
            </w:r>
            <w:r w:rsidRPr="00DB7622">
              <w:rPr>
                <w:rFonts w:hint="eastAsia"/>
              </w:rPr>
              <w:t>t/a</w:t>
            </w:r>
            <w:r w:rsidRPr="00DB7622">
              <w:rPr>
                <w:rFonts w:hint="eastAsia"/>
              </w:rPr>
              <w:t>。</w:t>
            </w:r>
          </w:p>
          <w:p w:rsidR="00397CCD" w:rsidRPr="008D2B63" w:rsidRDefault="00C07F13" w:rsidP="00397CCD">
            <w:pPr>
              <w:pStyle w:val="10"/>
            </w:pPr>
            <w:r>
              <w:rPr>
                <w:rFonts w:hint="eastAsia"/>
              </w:rPr>
              <w:t>砂料经振动筛分后，其中</w:t>
            </w:r>
            <w:r w:rsidR="00733211">
              <w:rPr>
                <w:rFonts w:hint="eastAsia"/>
              </w:rPr>
              <w:t>筛上料</w:t>
            </w:r>
            <w:r>
              <w:rPr>
                <w:rFonts w:hint="eastAsia"/>
              </w:rPr>
              <w:t>大粒径砂料占比为</w:t>
            </w:r>
            <w:r>
              <w:rPr>
                <w:rFonts w:hint="eastAsia"/>
              </w:rPr>
              <w:t>6%</w:t>
            </w:r>
            <w:r>
              <w:rPr>
                <w:rFonts w:hint="eastAsia"/>
              </w:rPr>
              <w:t>，即</w:t>
            </w:r>
            <w:r>
              <w:rPr>
                <w:rFonts w:hint="eastAsia"/>
              </w:rPr>
              <w:t>7660t/a</w:t>
            </w:r>
            <w:r>
              <w:rPr>
                <w:rFonts w:hint="eastAsia"/>
              </w:rPr>
              <w:t>，作为副产品外售，</w:t>
            </w:r>
            <w:r w:rsidR="00733211">
              <w:rPr>
                <w:rFonts w:hint="eastAsia"/>
              </w:rPr>
              <w:t>筛下料</w:t>
            </w:r>
            <w:r>
              <w:rPr>
                <w:rFonts w:hint="eastAsia"/>
              </w:rPr>
              <w:t>进入</w:t>
            </w:r>
            <w:r>
              <w:rPr>
                <w:rFonts w:hint="eastAsia"/>
              </w:rPr>
              <w:t>1#</w:t>
            </w:r>
            <w:r>
              <w:rPr>
                <w:rFonts w:hint="eastAsia"/>
              </w:rPr>
              <w:t>提升机。</w:t>
            </w:r>
            <w:r w:rsidR="005A27E9">
              <w:rPr>
                <w:rFonts w:hint="eastAsia"/>
              </w:rPr>
              <w:t>提升机颗粒物产生机理与物料卸料颗粒物产生机理</w:t>
            </w:r>
            <w:r>
              <w:rPr>
                <w:rFonts w:hint="eastAsia"/>
              </w:rPr>
              <w:t>类似</w:t>
            </w:r>
            <w:r w:rsidR="005A27E9">
              <w:rPr>
                <w:rFonts w:hint="eastAsia"/>
              </w:rPr>
              <w:t>，评价参考</w:t>
            </w:r>
            <w:r w:rsidR="00397CCD" w:rsidRPr="008D2B63">
              <w:rPr>
                <w:rFonts w:hint="eastAsia"/>
              </w:rPr>
              <w:t>《逸散性工业颗粒物控制技术》中</w:t>
            </w:r>
            <w:r w:rsidR="00397CCD">
              <w:rPr>
                <w:rFonts w:hint="eastAsia"/>
              </w:rPr>
              <w:t>混凝土分批搅拌厂砂原料</w:t>
            </w:r>
            <w:r w:rsidR="00C95743">
              <w:rPr>
                <w:rFonts w:hint="eastAsia"/>
              </w:rPr>
              <w:t>转运至高架贮仓</w:t>
            </w:r>
            <w:r w:rsidR="00397CCD" w:rsidRPr="008D2B63">
              <w:rPr>
                <w:rFonts w:hint="eastAsia"/>
              </w:rPr>
              <w:t>过程颗粒物排放因子并结合本项目特点，项目</w:t>
            </w:r>
            <w:r w:rsidR="005A27E9">
              <w:rPr>
                <w:rFonts w:hint="eastAsia"/>
              </w:rPr>
              <w:t>1#</w:t>
            </w:r>
            <w:r w:rsidR="005A27E9">
              <w:rPr>
                <w:rFonts w:hint="eastAsia"/>
              </w:rPr>
              <w:t>提升机</w:t>
            </w:r>
            <w:r w:rsidR="00397CCD" w:rsidRPr="008D2B63">
              <w:rPr>
                <w:rFonts w:hint="eastAsia"/>
              </w:rPr>
              <w:t>颗粒物产生系数为</w:t>
            </w:r>
            <w:r w:rsidR="00397CCD" w:rsidRPr="008D2B63">
              <w:rPr>
                <w:rFonts w:hint="eastAsia"/>
              </w:rPr>
              <w:t>0.02kg/t</w:t>
            </w:r>
            <w:r w:rsidR="00397CCD" w:rsidRPr="008D2B63">
              <w:rPr>
                <w:rFonts w:hint="eastAsia"/>
              </w:rPr>
              <w:t>•原料，本项目</w:t>
            </w:r>
            <w:r w:rsidR="005A27E9">
              <w:rPr>
                <w:rFonts w:hint="eastAsia"/>
              </w:rPr>
              <w:t>1#</w:t>
            </w:r>
            <w:r w:rsidR="005A27E9">
              <w:rPr>
                <w:rFonts w:hint="eastAsia"/>
              </w:rPr>
              <w:t>提升机转运</w:t>
            </w:r>
            <w:r w:rsidR="00397CCD" w:rsidRPr="008D2B63">
              <w:rPr>
                <w:rFonts w:hint="eastAsia"/>
              </w:rPr>
              <w:t>物料量为</w:t>
            </w:r>
            <w:r>
              <w:rPr>
                <w:rFonts w:hint="eastAsia"/>
              </w:rPr>
              <w:t>120005</w:t>
            </w:r>
            <w:r w:rsidR="00397CCD" w:rsidRPr="008D2B63">
              <w:rPr>
                <w:rFonts w:hint="eastAsia"/>
              </w:rPr>
              <w:t>t/a</w:t>
            </w:r>
            <w:r w:rsidR="00397CCD" w:rsidRPr="008D2B63">
              <w:rPr>
                <w:rFonts w:hint="eastAsia"/>
              </w:rPr>
              <w:t>，则本项目</w:t>
            </w:r>
            <w:r w:rsidR="00C95743">
              <w:rPr>
                <w:rFonts w:hint="eastAsia"/>
              </w:rPr>
              <w:t>1#</w:t>
            </w:r>
            <w:r w:rsidR="00C95743">
              <w:rPr>
                <w:rFonts w:hint="eastAsia"/>
              </w:rPr>
              <w:t>提升机</w:t>
            </w:r>
            <w:r w:rsidR="00397CCD" w:rsidRPr="008D2B63">
              <w:rPr>
                <w:rFonts w:hint="eastAsia"/>
              </w:rPr>
              <w:t>颗粒物产生量为</w:t>
            </w:r>
            <w:r w:rsidR="00397CCD">
              <w:rPr>
                <w:rFonts w:hint="eastAsia"/>
              </w:rPr>
              <w:t>2.</w:t>
            </w:r>
            <w:r>
              <w:rPr>
                <w:rFonts w:hint="eastAsia"/>
              </w:rPr>
              <w:t>4001</w:t>
            </w:r>
            <w:r w:rsidR="00397CCD" w:rsidRPr="008D2B63">
              <w:rPr>
                <w:rFonts w:hint="eastAsia"/>
              </w:rPr>
              <w:t>t/a</w:t>
            </w:r>
            <w:r w:rsidR="00397CCD" w:rsidRPr="008D2B63">
              <w:rPr>
                <w:rFonts w:hint="eastAsia"/>
              </w:rPr>
              <w:t>。</w:t>
            </w:r>
          </w:p>
          <w:p w:rsidR="0072798B" w:rsidRPr="008D2B63" w:rsidRDefault="0072798B" w:rsidP="0072798B">
            <w:pPr>
              <w:pStyle w:val="10"/>
              <w:rPr>
                <w:rFonts w:hAnsi="宋体"/>
                <w:kern w:val="0"/>
              </w:rPr>
            </w:pPr>
            <w:r w:rsidRPr="008D2B63">
              <w:rPr>
                <w:rFonts w:hAnsi="宋体"/>
                <w:kern w:val="0"/>
              </w:rPr>
              <w:t>评价要求</w:t>
            </w:r>
            <w:r w:rsidRPr="008D2B63">
              <w:rPr>
                <w:rFonts w:hAnsi="宋体" w:hint="eastAsia"/>
                <w:kern w:val="0"/>
              </w:rPr>
              <w:t>：</w:t>
            </w:r>
            <w:r>
              <w:rPr>
                <w:rFonts w:hAnsi="宋体" w:hint="eastAsia"/>
                <w:kern w:val="0"/>
              </w:rPr>
              <w:t>振动筛</w:t>
            </w:r>
            <w:r>
              <w:rPr>
                <w:rFonts w:hAnsi="宋体"/>
                <w:kern w:val="0"/>
              </w:rPr>
              <w:t>上方</w:t>
            </w:r>
            <w:r>
              <w:rPr>
                <w:rFonts w:hAnsi="宋体" w:hint="eastAsia"/>
                <w:kern w:val="0"/>
              </w:rPr>
              <w:t>、</w:t>
            </w:r>
            <w:r>
              <w:rPr>
                <w:rFonts w:hAnsi="宋体" w:hint="eastAsia"/>
                <w:kern w:val="0"/>
              </w:rPr>
              <w:t>1#</w:t>
            </w:r>
            <w:r>
              <w:rPr>
                <w:rFonts w:hAnsi="宋体"/>
                <w:kern w:val="0"/>
              </w:rPr>
              <w:t>提升机进料口上方</w:t>
            </w:r>
            <w:r w:rsidRPr="008D2B63">
              <w:rPr>
                <w:rFonts w:hAnsi="宋体"/>
                <w:kern w:val="0"/>
              </w:rPr>
              <w:t>设置集气罩</w:t>
            </w:r>
            <w:r w:rsidRPr="008D2B63">
              <w:rPr>
                <w:rFonts w:hAnsi="宋体" w:hint="eastAsia"/>
                <w:kern w:val="0"/>
              </w:rPr>
              <w:t>，</w:t>
            </w:r>
            <w:r w:rsidRPr="0072798B">
              <w:rPr>
                <w:rFonts w:hAnsi="宋体" w:hint="eastAsia"/>
                <w:kern w:val="0"/>
              </w:rPr>
              <w:t>振动筛分、</w:t>
            </w:r>
            <w:r w:rsidRPr="0072798B">
              <w:rPr>
                <w:rFonts w:hAnsi="宋体" w:hint="eastAsia"/>
                <w:kern w:val="0"/>
              </w:rPr>
              <w:t>1#</w:t>
            </w:r>
            <w:r w:rsidRPr="0072798B">
              <w:rPr>
                <w:rFonts w:hAnsi="宋体" w:hint="eastAsia"/>
                <w:kern w:val="0"/>
              </w:rPr>
              <w:t>提升机</w:t>
            </w:r>
            <w:r w:rsidRPr="008D2B63">
              <w:rPr>
                <w:rFonts w:hAnsi="宋体"/>
                <w:kern w:val="0"/>
              </w:rPr>
              <w:t>废气</w:t>
            </w:r>
            <w:r w:rsidRPr="008D2B63">
              <w:rPr>
                <w:rFonts w:hAnsi="宋体" w:hint="eastAsia"/>
                <w:kern w:val="0"/>
              </w:rPr>
              <w:t>经集气罩收集至</w:t>
            </w:r>
            <w:r>
              <w:rPr>
                <w:rFonts w:hAnsi="宋体" w:hint="eastAsia"/>
                <w:kern w:val="0"/>
              </w:rPr>
              <w:t>3#</w:t>
            </w:r>
            <w:r w:rsidRPr="008D2B63">
              <w:rPr>
                <w:rFonts w:hAnsi="宋体" w:hint="eastAsia"/>
                <w:kern w:val="0"/>
              </w:rPr>
              <w:t>袋式除尘器处理后，由</w:t>
            </w:r>
            <w:r w:rsidRPr="008D2B63">
              <w:rPr>
                <w:rFonts w:hAnsi="宋体" w:hint="eastAsia"/>
                <w:kern w:val="0"/>
              </w:rPr>
              <w:t>15m</w:t>
            </w:r>
            <w:r w:rsidRPr="008D2B63">
              <w:rPr>
                <w:rFonts w:hAnsi="宋体" w:hint="eastAsia"/>
                <w:kern w:val="0"/>
              </w:rPr>
              <w:t>高排气筒</w:t>
            </w:r>
            <w:r>
              <w:rPr>
                <w:rFonts w:hAnsi="宋体" w:hint="eastAsia"/>
                <w:kern w:val="0"/>
              </w:rPr>
              <w:t>（</w:t>
            </w:r>
            <w:r>
              <w:rPr>
                <w:rFonts w:hAnsi="宋体" w:hint="eastAsia"/>
                <w:kern w:val="0"/>
              </w:rPr>
              <w:t>DA003</w:t>
            </w:r>
            <w:r>
              <w:rPr>
                <w:rFonts w:hAnsi="宋体" w:hint="eastAsia"/>
                <w:kern w:val="0"/>
              </w:rPr>
              <w:t>）</w:t>
            </w:r>
            <w:r w:rsidRPr="008D2B63">
              <w:rPr>
                <w:rFonts w:hAnsi="宋体" w:hint="eastAsia"/>
                <w:kern w:val="0"/>
              </w:rPr>
              <w:t>排放。除尘器引风机风量不低于</w:t>
            </w:r>
            <w:r>
              <w:rPr>
                <w:rFonts w:hAnsi="宋体" w:hint="eastAsia"/>
                <w:kern w:val="0"/>
              </w:rPr>
              <w:t>5000</w:t>
            </w:r>
            <w:r w:rsidRPr="008D2B63">
              <w:rPr>
                <w:rFonts w:hAnsi="宋体"/>
                <w:kern w:val="0"/>
              </w:rPr>
              <w:t>m</w:t>
            </w:r>
            <w:r w:rsidRPr="008D2B63">
              <w:rPr>
                <w:rFonts w:hAnsi="宋体"/>
                <w:kern w:val="0"/>
                <w:vertAlign w:val="superscript"/>
              </w:rPr>
              <w:t>3</w:t>
            </w:r>
            <w:r w:rsidRPr="008D2B63">
              <w:rPr>
                <w:rFonts w:hAnsi="宋体"/>
                <w:kern w:val="0"/>
              </w:rPr>
              <w:t>/h</w:t>
            </w:r>
            <w:r w:rsidRPr="008D2B63">
              <w:rPr>
                <w:rFonts w:hAnsi="宋体" w:hint="eastAsia"/>
                <w:kern w:val="0"/>
              </w:rPr>
              <w:t>，</w:t>
            </w:r>
            <w:r w:rsidRPr="008D2B63">
              <w:rPr>
                <w:rFonts w:hAnsi="宋体"/>
                <w:kern w:val="0"/>
              </w:rPr>
              <w:t>集气罩</w:t>
            </w:r>
            <w:r w:rsidRPr="008D2B63">
              <w:rPr>
                <w:rFonts w:hAnsi="宋体" w:hint="eastAsia"/>
                <w:kern w:val="0"/>
              </w:rPr>
              <w:t>废气收集效率不低于</w:t>
            </w:r>
            <w:r w:rsidRPr="008D2B63">
              <w:rPr>
                <w:rFonts w:hAnsi="宋体" w:hint="eastAsia"/>
                <w:kern w:val="0"/>
              </w:rPr>
              <w:t>80%</w:t>
            </w:r>
            <w:r w:rsidRPr="008D2B63">
              <w:rPr>
                <w:rFonts w:hAnsi="宋体" w:hint="eastAsia"/>
                <w:kern w:val="0"/>
              </w:rPr>
              <w:t>，卸灰时卸灰口与密闭收尘袋连接</w:t>
            </w:r>
            <w:r>
              <w:rPr>
                <w:rFonts w:hAnsi="宋体" w:hint="eastAsia"/>
                <w:kern w:val="0"/>
              </w:rPr>
              <w:t>，</w:t>
            </w:r>
            <w:r w:rsidRPr="008D2B63">
              <w:rPr>
                <w:rFonts w:hAnsi="宋体" w:hint="eastAsia"/>
                <w:kern w:val="0"/>
              </w:rPr>
              <w:t>袋式除尘器</w:t>
            </w:r>
            <w:r>
              <w:rPr>
                <w:rFonts w:hAnsi="宋体" w:hint="eastAsia"/>
                <w:kern w:val="0"/>
              </w:rPr>
              <w:t>除尘效率不低于</w:t>
            </w:r>
            <w:r>
              <w:rPr>
                <w:rFonts w:hAnsi="宋体" w:hint="eastAsia"/>
                <w:kern w:val="0"/>
              </w:rPr>
              <w:t>99</w:t>
            </w:r>
            <w:r w:rsidRPr="008D2B63">
              <w:rPr>
                <w:rFonts w:hAnsi="宋体" w:hint="eastAsia"/>
                <w:kern w:val="0"/>
              </w:rPr>
              <w:t>%</w:t>
            </w:r>
            <w:r w:rsidRPr="008D2B63">
              <w:rPr>
                <w:rFonts w:hAnsi="宋体" w:hint="eastAsia"/>
                <w:kern w:val="0"/>
              </w:rPr>
              <w:t>。</w:t>
            </w:r>
          </w:p>
          <w:p w:rsidR="0072798B" w:rsidRPr="008D2B63" w:rsidRDefault="0072798B" w:rsidP="0072798B">
            <w:pPr>
              <w:pStyle w:val="10"/>
            </w:pPr>
            <w:r w:rsidRPr="008D2B63">
              <w:t>采取以上措施后</w:t>
            </w:r>
            <w:r w:rsidRPr="008D2B63">
              <w:rPr>
                <w:rFonts w:hint="eastAsia"/>
              </w:rPr>
              <w:t>，项目</w:t>
            </w:r>
            <w:r w:rsidRPr="0072798B">
              <w:rPr>
                <w:rFonts w:hint="eastAsia"/>
              </w:rPr>
              <w:t>振动筛分、</w:t>
            </w:r>
            <w:r w:rsidRPr="0072798B">
              <w:rPr>
                <w:rFonts w:hint="eastAsia"/>
              </w:rPr>
              <w:t>1#</w:t>
            </w:r>
            <w:r w:rsidRPr="0072798B">
              <w:rPr>
                <w:rFonts w:hint="eastAsia"/>
              </w:rPr>
              <w:t>提升机</w:t>
            </w:r>
            <w:r w:rsidRPr="008D2B63">
              <w:t>袋式除尘器排气筒颗粒物的排放浓度为</w:t>
            </w:r>
            <w:r>
              <w:rPr>
                <w:rFonts w:hint="eastAsia"/>
              </w:rPr>
              <w:t>2.2</w:t>
            </w:r>
            <w:r w:rsidRPr="008D2B63">
              <w:t>mg/m</w:t>
            </w:r>
            <w:r w:rsidRPr="008D2B63">
              <w:rPr>
                <w:vertAlign w:val="superscript"/>
              </w:rPr>
              <w:t>3</w:t>
            </w:r>
            <w:r w:rsidRPr="008D2B63">
              <w:t>，排放速率为</w:t>
            </w:r>
            <w:r>
              <w:rPr>
                <w:rFonts w:hint="eastAsia"/>
              </w:rPr>
              <w:t>0.0112</w:t>
            </w:r>
            <w:r w:rsidRPr="008D2B63">
              <w:t>kg/h</w:t>
            </w:r>
            <w:r w:rsidRPr="008D2B63">
              <w:t>，满足</w:t>
            </w:r>
            <w:r w:rsidRPr="002417B6">
              <w:t>《水泥工业大气污染物排放标准》（</w:t>
            </w:r>
            <w:r w:rsidRPr="002417B6">
              <w:rPr>
                <w:bCs/>
              </w:rPr>
              <w:t>DB41/1953-2020</w:t>
            </w:r>
            <w:r w:rsidRPr="002417B6">
              <w:t>）限值要求</w:t>
            </w:r>
            <w:r w:rsidRPr="008D2B63">
              <w:t>（颗粒物：</w:t>
            </w:r>
            <w:r>
              <w:rPr>
                <w:rFonts w:hint="eastAsia"/>
              </w:rPr>
              <w:t>有组织</w:t>
            </w:r>
            <w:r w:rsidRPr="008D2B63">
              <w:t>排放浓度</w:t>
            </w:r>
            <w:r>
              <w:rPr>
                <w:rFonts w:hint="eastAsia"/>
              </w:rPr>
              <w:t>10</w:t>
            </w:r>
            <w:r w:rsidRPr="008D2B63">
              <w:t>mg/m</w:t>
            </w:r>
            <w:r w:rsidRPr="008D2B63">
              <w:rPr>
                <w:vertAlign w:val="superscript"/>
              </w:rPr>
              <w:t>3</w:t>
            </w:r>
            <w:r w:rsidRPr="008D2B63">
              <w:t>）</w:t>
            </w:r>
            <w:r w:rsidRPr="008D2B63">
              <w:rPr>
                <w:rFonts w:hint="eastAsia"/>
              </w:rPr>
              <w:t>，</w:t>
            </w:r>
            <w:r w:rsidRPr="008D2B63">
              <w:t>同时满足</w:t>
            </w:r>
            <w:r w:rsidRPr="00B1336C">
              <w:rPr>
                <w:rFonts w:hint="eastAsia"/>
              </w:rPr>
              <w:t>《河南省重污染天气重点行业应急减排措施制定技术指南（</w:t>
            </w:r>
            <w:r w:rsidRPr="00B1336C">
              <w:rPr>
                <w:rFonts w:hint="eastAsia"/>
              </w:rPr>
              <w:t>2021</w:t>
            </w:r>
            <w:r w:rsidRPr="00B1336C">
              <w:rPr>
                <w:rFonts w:hint="eastAsia"/>
              </w:rPr>
              <w:t>年修订版）》中重点行业“十二、商砼（沥青）搅拌站”的</w:t>
            </w:r>
            <w:r w:rsidRPr="00B1336C">
              <w:rPr>
                <w:rFonts w:hint="eastAsia"/>
              </w:rPr>
              <w:t>A</w:t>
            </w:r>
            <w:r w:rsidRPr="00B1336C">
              <w:rPr>
                <w:rFonts w:hint="eastAsia"/>
              </w:rPr>
              <w:t>级绩效标准要求</w:t>
            </w:r>
            <w:r w:rsidRPr="008D2B63">
              <w:rPr>
                <w:rFonts w:hint="eastAsia"/>
              </w:rPr>
              <w:t>（</w:t>
            </w:r>
            <w:r w:rsidRPr="008D2B63">
              <w:rPr>
                <w:rFonts w:hint="eastAsia"/>
              </w:rPr>
              <w:t>PM10</w:t>
            </w:r>
            <w:r w:rsidRPr="008D2B63">
              <w:t xml:space="preserve"> mg/m</w:t>
            </w:r>
            <w:r w:rsidRPr="008D2B63">
              <w:rPr>
                <w:vertAlign w:val="superscript"/>
              </w:rPr>
              <w:t>3</w:t>
            </w:r>
            <w:r w:rsidRPr="008D2B63">
              <w:rPr>
                <w:rFonts w:hint="eastAsia"/>
              </w:rPr>
              <w:t>）</w:t>
            </w:r>
            <w:r w:rsidRPr="008D2B63">
              <w:t>。</w:t>
            </w:r>
          </w:p>
          <w:p w:rsidR="00DE495C" w:rsidRPr="00733211" w:rsidRDefault="00DB7622" w:rsidP="00733211">
            <w:pPr>
              <w:pStyle w:val="10"/>
              <w:ind w:firstLine="482"/>
              <w:rPr>
                <w:b/>
              </w:rPr>
            </w:pPr>
            <w:r w:rsidRPr="00733211">
              <w:rPr>
                <w:rFonts w:hint="eastAsia"/>
                <w:b/>
              </w:rPr>
              <w:t>（</w:t>
            </w:r>
            <w:r w:rsidRPr="00733211">
              <w:rPr>
                <w:rFonts w:hint="eastAsia"/>
                <w:b/>
              </w:rPr>
              <w:t>4</w:t>
            </w:r>
            <w:r w:rsidRPr="00733211">
              <w:rPr>
                <w:rFonts w:hint="eastAsia"/>
                <w:b/>
              </w:rPr>
              <w:t>）</w:t>
            </w:r>
            <w:r w:rsidRPr="00733211">
              <w:rPr>
                <w:rFonts w:hint="eastAsia"/>
                <w:b/>
              </w:rPr>
              <w:t>2#</w:t>
            </w:r>
            <w:r w:rsidRPr="00733211">
              <w:rPr>
                <w:rFonts w:hint="eastAsia"/>
                <w:b/>
              </w:rPr>
              <w:t>提升机、包装机产生的颗粒物</w:t>
            </w:r>
          </w:p>
          <w:p w:rsidR="00C95743" w:rsidRPr="008D2B63" w:rsidRDefault="00733211" w:rsidP="00C95743">
            <w:pPr>
              <w:pStyle w:val="10"/>
            </w:pPr>
            <w:r>
              <w:rPr>
                <w:rFonts w:hint="eastAsia"/>
              </w:rPr>
              <w:t>评价参考</w:t>
            </w:r>
            <w:r w:rsidRPr="008D2B63">
              <w:rPr>
                <w:rFonts w:hint="eastAsia"/>
              </w:rPr>
              <w:t>《逸散性工业颗粒物控制技术》中</w:t>
            </w:r>
            <w:r>
              <w:rPr>
                <w:rFonts w:hint="eastAsia"/>
              </w:rPr>
              <w:t>混凝土分批搅拌厂砂原料转运至高架贮仓</w:t>
            </w:r>
            <w:r w:rsidRPr="008D2B63">
              <w:rPr>
                <w:rFonts w:hint="eastAsia"/>
              </w:rPr>
              <w:t>过程颗粒物排放因子并结合本项目特点，项目</w:t>
            </w:r>
            <w:r>
              <w:rPr>
                <w:rFonts w:hint="eastAsia"/>
              </w:rPr>
              <w:t>2#</w:t>
            </w:r>
            <w:r>
              <w:rPr>
                <w:rFonts w:hint="eastAsia"/>
              </w:rPr>
              <w:t>提升机</w:t>
            </w:r>
            <w:r w:rsidRPr="008D2B63">
              <w:rPr>
                <w:rFonts w:hint="eastAsia"/>
              </w:rPr>
              <w:t>颗粒物产生系数为</w:t>
            </w:r>
            <w:r w:rsidRPr="008D2B63">
              <w:rPr>
                <w:rFonts w:hint="eastAsia"/>
              </w:rPr>
              <w:t>0.02kg/t</w:t>
            </w:r>
            <w:r w:rsidRPr="008D2B63">
              <w:rPr>
                <w:rFonts w:hint="eastAsia"/>
              </w:rPr>
              <w:t>•原料，</w:t>
            </w:r>
            <w:r w:rsidR="00C95743" w:rsidRPr="008D2B63">
              <w:rPr>
                <w:rFonts w:hint="eastAsia"/>
              </w:rPr>
              <w:t>本项目</w:t>
            </w:r>
            <w:r w:rsidR="00847BBE">
              <w:rPr>
                <w:rFonts w:hint="eastAsia"/>
              </w:rPr>
              <w:t>2</w:t>
            </w:r>
            <w:r w:rsidR="00C95743">
              <w:rPr>
                <w:rFonts w:hint="eastAsia"/>
              </w:rPr>
              <w:t>#</w:t>
            </w:r>
            <w:r w:rsidR="00C95743">
              <w:rPr>
                <w:rFonts w:hint="eastAsia"/>
              </w:rPr>
              <w:t>提升机转运</w:t>
            </w:r>
            <w:r w:rsidR="00C95743" w:rsidRPr="008D2B63">
              <w:rPr>
                <w:rFonts w:hint="eastAsia"/>
              </w:rPr>
              <w:t>物料量为</w:t>
            </w:r>
            <w:r w:rsidR="00CB12DB">
              <w:rPr>
                <w:rFonts w:hint="eastAsia"/>
              </w:rPr>
              <w:t>150000</w:t>
            </w:r>
            <w:r w:rsidR="00C95743" w:rsidRPr="008D2B63">
              <w:rPr>
                <w:rFonts w:hint="eastAsia"/>
              </w:rPr>
              <w:t>t/a</w:t>
            </w:r>
            <w:r w:rsidR="00C95743" w:rsidRPr="008D2B63">
              <w:rPr>
                <w:rFonts w:hint="eastAsia"/>
              </w:rPr>
              <w:t>，则本项目</w:t>
            </w:r>
            <w:r w:rsidR="00CB12DB">
              <w:rPr>
                <w:rFonts w:hint="eastAsia"/>
              </w:rPr>
              <w:t>2</w:t>
            </w:r>
            <w:r w:rsidR="00C95743">
              <w:rPr>
                <w:rFonts w:hint="eastAsia"/>
              </w:rPr>
              <w:t>#</w:t>
            </w:r>
            <w:r w:rsidR="00C95743">
              <w:rPr>
                <w:rFonts w:hint="eastAsia"/>
              </w:rPr>
              <w:t>提升机</w:t>
            </w:r>
            <w:r w:rsidR="00C95743" w:rsidRPr="008D2B63">
              <w:rPr>
                <w:rFonts w:hint="eastAsia"/>
              </w:rPr>
              <w:t>颗粒物产生量为</w:t>
            </w:r>
            <w:r w:rsidR="00CB12DB">
              <w:rPr>
                <w:rFonts w:hint="eastAsia"/>
              </w:rPr>
              <w:t>3</w:t>
            </w:r>
            <w:r w:rsidR="00C95743" w:rsidRPr="008D2B63">
              <w:rPr>
                <w:rFonts w:hint="eastAsia"/>
              </w:rPr>
              <w:t>t/a</w:t>
            </w:r>
            <w:r w:rsidR="00C95743" w:rsidRPr="008D2B63">
              <w:rPr>
                <w:rFonts w:hint="eastAsia"/>
              </w:rPr>
              <w:t>。</w:t>
            </w:r>
          </w:p>
          <w:p w:rsidR="00DB7622" w:rsidRPr="00DB7622" w:rsidRDefault="00DB7622" w:rsidP="00DB7622">
            <w:pPr>
              <w:pStyle w:val="10"/>
            </w:pPr>
            <w:r w:rsidRPr="00DB7622">
              <w:rPr>
                <w:rFonts w:hint="eastAsia"/>
              </w:rPr>
              <w:t>根据《逸散性工业颗粒物控制技术》中水泥厂水泥装袋颗粒物排放因子并结合</w:t>
            </w:r>
            <w:r w:rsidRPr="00DB7622">
              <w:rPr>
                <w:rFonts w:hint="eastAsia"/>
              </w:rPr>
              <w:lastRenderedPageBreak/>
              <w:t>本项目特点，</w:t>
            </w:r>
            <w:r w:rsidR="00CB12DB">
              <w:rPr>
                <w:rFonts w:hint="eastAsia"/>
              </w:rPr>
              <w:t>包装机</w:t>
            </w:r>
            <w:r w:rsidRPr="00DB7622">
              <w:rPr>
                <w:rFonts w:hint="eastAsia"/>
              </w:rPr>
              <w:t>颗粒物产生系数为</w:t>
            </w:r>
            <w:r w:rsidRPr="00DB7622">
              <w:rPr>
                <w:rFonts w:hint="eastAsia"/>
              </w:rPr>
              <w:t>0.01kg/t</w:t>
            </w:r>
            <w:r w:rsidRPr="00DB7622">
              <w:rPr>
                <w:rFonts w:hint="eastAsia"/>
              </w:rPr>
              <w:t>•装料，本项目</w:t>
            </w:r>
            <w:r w:rsidR="00CB12DB">
              <w:rPr>
                <w:rFonts w:hint="eastAsia"/>
              </w:rPr>
              <w:t>产品产量</w:t>
            </w:r>
            <w:r w:rsidRPr="00DB7622">
              <w:rPr>
                <w:rFonts w:hint="eastAsia"/>
              </w:rPr>
              <w:t>为</w:t>
            </w:r>
            <w:r w:rsidR="00CB12DB">
              <w:rPr>
                <w:rFonts w:hint="eastAsia"/>
              </w:rPr>
              <w:t>15</w:t>
            </w:r>
            <w:r w:rsidR="00CB12DB">
              <w:rPr>
                <w:rFonts w:hint="eastAsia"/>
              </w:rPr>
              <w:t>万</w:t>
            </w:r>
            <w:r w:rsidR="00CB12DB">
              <w:rPr>
                <w:rFonts w:hint="eastAsia"/>
              </w:rPr>
              <w:t>t/a</w:t>
            </w:r>
            <w:r w:rsidRPr="00DB7622">
              <w:rPr>
                <w:rFonts w:hint="eastAsia"/>
              </w:rPr>
              <w:t>，因此项目</w:t>
            </w:r>
            <w:r w:rsidR="00CB12DB">
              <w:rPr>
                <w:rFonts w:hint="eastAsia"/>
              </w:rPr>
              <w:t>包装机</w:t>
            </w:r>
            <w:r w:rsidRPr="00DB7622">
              <w:rPr>
                <w:rFonts w:hint="eastAsia"/>
              </w:rPr>
              <w:t>颗粒物产生量为</w:t>
            </w:r>
            <w:r w:rsidR="00CB12DB">
              <w:rPr>
                <w:rFonts w:hint="eastAsia"/>
              </w:rPr>
              <w:t>1.5</w:t>
            </w:r>
            <w:r w:rsidRPr="00DB7622">
              <w:rPr>
                <w:rFonts w:hint="eastAsia"/>
              </w:rPr>
              <w:t>t/a</w:t>
            </w:r>
            <w:r w:rsidRPr="00DB7622">
              <w:rPr>
                <w:rFonts w:hint="eastAsia"/>
              </w:rPr>
              <w:t>。</w:t>
            </w:r>
          </w:p>
          <w:p w:rsidR="00CB12DB" w:rsidRPr="008D2B63" w:rsidRDefault="00CB12DB" w:rsidP="00CB12DB">
            <w:pPr>
              <w:pStyle w:val="10"/>
              <w:rPr>
                <w:rFonts w:hAnsi="宋体"/>
                <w:kern w:val="0"/>
              </w:rPr>
            </w:pPr>
            <w:r w:rsidRPr="008D2B63">
              <w:rPr>
                <w:rFonts w:hAnsi="宋体"/>
                <w:kern w:val="0"/>
              </w:rPr>
              <w:t>评价要求</w:t>
            </w:r>
            <w:r w:rsidRPr="008D2B63">
              <w:rPr>
                <w:rFonts w:hAnsi="宋体" w:hint="eastAsia"/>
                <w:kern w:val="0"/>
              </w:rPr>
              <w:t>：</w:t>
            </w:r>
            <w:r>
              <w:rPr>
                <w:rFonts w:hAnsi="宋体" w:hint="eastAsia"/>
                <w:kern w:val="0"/>
              </w:rPr>
              <w:t>2#</w:t>
            </w:r>
            <w:r>
              <w:rPr>
                <w:rFonts w:hAnsi="宋体"/>
                <w:kern w:val="0"/>
              </w:rPr>
              <w:t>提升机进料口上方</w:t>
            </w:r>
            <w:r>
              <w:rPr>
                <w:rFonts w:hAnsi="宋体" w:hint="eastAsia"/>
                <w:kern w:val="0"/>
              </w:rPr>
              <w:t>、</w:t>
            </w:r>
            <w:r>
              <w:rPr>
                <w:rFonts w:hAnsi="宋体"/>
                <w:kern w:val="0"/>
              </w:rPr>
              <w:t>包装机出料口上方</w:t>
            </w:r>
            <w:r w:rsidRPr="008D2B63">
              <w:rPr>
                <w:rFonts w:hAnsi="宋体"/>
                <w:kern w:val="0"/>
              </w:rPr>
              <w:t>设置集气罩</w:t>
            </w:r>
            <w:r w:rsidRPr="008D2B63">
              <w:rPr>
                <w:rFonts w:hAnsi="宋体" w:hint="eastAsia"/>
                <w:kern w:val="0"/>
              </w:rPr>
              <w:t>，</w:t>
            </w:r>
            <w:r w:rsidR="00BE36D0" w:rsidRPr="00BE36D0">
              <w:rPr>
                <w:rFonts w:hAnsi="宋体" w:hint="eastAsia"/>
                <w:kern w:val="0"/>
              </w:rPr>
              <w:t>2#</w:t>
            </w:r>
            <w:r w:rsidR="00BE36D0" w:rsidRPr="00BE36D0">
              <w:rPr>
                <w:rFonts w:hAnsi="宋体" w:hint="eastAsia"/>
                <w:kern w:val="0"/>
              </w:rPr>
              <w:t>提升机、包装机</w:t>
            </w:r>
            <w:r w:rsidRPr="008D2B63">
              <w:rPr>
                <w:rFonts w:hAnsi="宋体"/>
                <w:kern w:val="0"/>
              </w:rPr>
              <w:t>废气</w:t>
            </w:r>
            <w:r w:rsidRPr="008D2B63">
              <w:rPr>
                <w:rFonts w:hAnsi="宋体" w:hint="eastAsia"/>
                <w:kern w:val="0"/>
              </w:rPr>
              <w:t>经集气罩收集至</w:t>
            </w:r>
            <w:r w:rsidR="00BE36D0">
              <w:rPr>
                <w:rFonts w:hAnsi="宋体" w:hint="eastAsia"/>
                <w:kern w:val="0"/>
              </w:rPr>
              <w:t>4</w:t>
            </w:r>
            <w:r>
              <w:rPr>
                <w:rFonts w:hAnsi="宋体" w:hint="eastAsia"/>
                <w:kern w:val="0"/>
              </w:rPr>
              <w:t>#</w:t>
            </w:r>
            <w:r w:rsidRPr="008D2B63">
              <w:rPr>
                <w:rFonts w:hAnsi="宋体" w:hint="eastAsia"/>
                <w:kern w:val="0"/>
              </w:rPr>
              <w:t>袋式除尘器处理后，由</w:t>
            </w:r>
            <w:r w:rsidRPr="008D2B63">
              <w:rPr>
                <w:rFonts w:hAnsi="宋体" w:hint="eastAsia"/>
                <w:kern w:val="0"/>
              </w:rPr>
              <w:t>15m</w:t>
            </w:r>
            <w:r w:rsidRPr="008D2B63">
              <w:rPr>
                <w:rFonts w:hAnsi="宋体" w:hint="eastAsia"/>
                <w:kern w:val="0"/>
              </w:rPr>
              <w:t>高排气筒</w:t>
            </w:r>
            <w:r>
              <w:rPr>
                <w:rFonts w:hAnsi="宋体" w:hint="eastAsia"/>
                <w:kern w:val="0"/>
              </w:rPr>
              <w:t>（</w:t>
            </w:r>
            <w:r>
              <w:rPr>
                <w:rFonts w:hAnsi="宋体" w:hint="eastAsia"/>
                <w:kern w:val="0"/>
              </w:rPr>
              <w:t>DA00</w:t>
            </w:r>
            <w:r w:rsidR="00BE36D0">
              <w:rPr>
                <w:rFonts w:hAnsi="宋体" w:hint="eastAsia"/>
                <w:kern w:val="0"/>
              </w:rPr>
              <w:t>4</w:t>
            </w:r>
            <w:r>
              <w:rPr>
                <w:rFonts w:hAnsi="宋体" w:hint="eastAsia"/>
                <w:kern w:val="0"/>
              </w:rPr>
              <w:t>）</w:t>
            </w:r>
            <w:r w:rsidRPr="008D2B63">
              <w:rPr>
                <w:rFonts w:hAnsi="宋体" w:hint="eastAsia"/>
                <w:kern w:val="0"/>
              </w:rPr>
              <w:t>排放。除尘器引风机风量不低于</w:t>
            </w:r>
            <w:r>
              <w:rPr>
                <w:rFonts w:hAnsi="宋体" w:hint="eastAsia"/>
                <w:kern w:val="0"/>
              </w:rPr>
              <w:t>5000</w:t>
            </w:r>
            <w:r w:rsidRPr="008D2B63">
              <w:rPr>
                <w:rFonts w:hAnsi="宋体"/>
                <w:kern w:val="0"/>
              </w:rPr>
              <w:t>m</w:t>
            </w:r>
            <w:r w:rsidRPr="008D2B63">
              <w:rPr>
                <w:rFonts w:hAnsi="宋体"/>
                <w:kern w:val="0"/>
                <w:vertAlign w:val="superscript"/>
              </w:rPr>
              <w:t>3</w:t>
            </w:r>
            <w:r w:rsidRPr="008D2B63">
              <w:rPr>
                <w:rFonts w:hAnsi="宋体"/>
                <w:kern w:val="0"/>
              </w:rPr>
              <w:t>/h</w:t>
            </w:r>
            <w:r w:rsidRPr="008D2B63">
              <w:rPr>
                <w:rFonts w:hAnsi="宋体" w:hint="eastAsia"/>
                <w:kern w:val="0"/>
              </w:rPr>
              <w:t>，</w:t>
            </w:r>
            <w:r w:rsidRPr="008D2B63">
              <w:rPr>
                <w:rFonts w:hAnsi="宋体"/>
                <w:kern w:val="0"/>
              </w:rPr>
              <w:t>集气罩</w:t>
            </w:r>
            <w:r w:rsidRPr="008D2B63">
              <w:rPr>
                <w:rFonts w:hAnsi="宋体" w:hint="eastAsia"/>
                <w:kern w:val="0"/>
              </w:rPr>
              <w:t>废气收集效率不低于</w:t>
            </w:r>
            <w:r w:rsidRPr="008D2B63">
              <w:rPr>
                <w:rFonts w:hAnsi="宋体" w:hint="eastAsia"/>
                <w:kern w:val="0"/>
              </w:rPr>
              <w:t>80%</w:t>
            </w:r>
            <w:r w:rsidRPr="008D2B63">
              <w:rPr>
                <w:rFonts w:hAnsi="宋体" w:hint="eastAsia"/>
                <w:kern w:val="0"/>
              </w:rPr>
              <w:t>，卸灰时卸灰口与密闭收尘袋连接</w:t>
            </w:r>
            <w:r>
              <w:rPr>
                <w:rFonts w:hAnsi="宋体" w:hint="eastAsia"/>
                <w:kern w:val="0"/>
              </w:rPr>
              <w:t>，</w:t>
            </w:r>
            <w:r w:rsidRPr="008D2B63">
              <w:rPr>
                <w:rFonts w:hAnsi="宋体" w:hint="eastAsia"/>
                <w:kern w:val="0"/>
              </w:rPr>
              <w:t>袋式除尘器</w:t>
            </w:r>
            <w:r>
              <w:rPr>
                <w:rFonts w:hAnsi="宋体" w:hint="eastAsia"/>
                <w:kern w:val="0"/>
              </w:rPr>
              <w:t>除尘效率不低于</w:t>
            </w:r>
            <w:r>
              <w:rPr>
                <w:rFonts w:hAnsi="宋体" w:hint="eastAsia"/>
                <w:kern w:val="0"/>
              </w:rPr>
              <w:t>99</w:t>
            </w:r>
            <w:r w:rsidRPr="008D2B63">
              <w:rPr>
                <w:rFonts w:hAnsi="宋体" w:hint="eastAsia"/>
                <w:kern w:val="0"/>
              </w:rPr>
              <w:t>%</w:t>
            </w:r>
            <w:r w:rsidRPr="008D2B63">
              <w:rPr>
                <w:rFonts w:hAnsi="宋体" w:hint="eastAsia"/>
                <w:kern w:val="0"/>
              </w:rPr>
              <w:t>。</w:t>
            </w:r>
          </w:p>
          <w:p w:rsidR="00CB12DB" w:rsidRPr="008D2B63" w:rsidRDefault="00CB12DB" w:rsidP="00CB12DB">
            <w:pPr>
              <w:pStyle w:val="10"/>
            </w:pPr>
            <w:r w:rsidRPr="008D2B63">
              <w:t>采取以上措施后</w:t>
            </w:r>
            <w:r w:rsidRPr="008D2B63">
              <w:rPr>
                <w:rFonts w:hint="eastAsia"/>
              </w:rPr>
              <w:t>，项目</w:t>
            </w:r>
            <w:r w:rsidR="00BE36D0" w:rsidRPr="00BE36D0">
              <w:rPr>
                <w:rFonts w:hAnsi="宋体" w:hint="eastAsia"/>
                <w:kern w:val="0"/>
              </w:rPr>
              <w:t>2#</w:t>
            </w:r>
            <w:r w:rsidR="00BE36D0" w:rsidRPr="00BE36D0">
              <w:rPr>
                <w:rFonts w:hAnsi="宋体" w:hint="eastAsia"/>
                <w:kern w:val="0"/>
              </w:rPr>
              <w:t>提升机、包装机</w:t>
            </w:r>
            <w:r w:rsidRPr="008D2B63">
              <w:t>袋式除尘器排气筒颗粒物的排放浓度为</w:t>
            </w:r>
            <w:r w:rsidR="00BE36D0">
              <w:rPr>
                <w:rFonts w:hint="eastAsia"/>
              </w:rPr>
              <w:t>1.1</w:t>
            </w:r>
            <w:r w:rsidRPr="008D2B63">
              <w:t>mg/m</w:t>
            </w:r>
            <w:r w:rsidRPr="008D2B63">
              <w:rPr>
                <w:vertAlign w:val="superscript"/>
              </w:rPr>
              <w:t>3</w:t>
            </w:r>
            <w:r w:rsidRPr="008D2B63">
              <w:t>，排放速率为</w:t>
            </w:r>
            <w:r w:rsidR="00BE36D0">
              <w:rPr>
                <w:rFonts w:hint="eastAsia"/>
              </w:rPr>
              <w:t>0.0057</w:t>
            </w:r>
            <w:r w:rsidRPr="008D2B63">
              <w:t>kg/h</w:t>
            </w:r>
            <w:r w:rsidRPr="008D2B63">
              <w:t>，满足</w:t>
            </w:r>
            <w:r w:rsidRPr="002417B6">
              <w:t>《水泥工业大气污染物排放标准》（</w:t>
            </w:r>
            <w:r w:rsidRPr="002417B6">
              <w:rPr>
                <w:bCs/>
              </w:rPr>
              <w:t>DB41/1953-2020</w:t>
            </w:r>
            <w:r w:rsidRPr="002417B6">
              <w:t>）限值要求</w:t>
            </w:r>
            <w:r w:rsidRPr="008D2B63">
              <w:t>（颗粒物：</w:t>
            </w:r>
            <w:r>
              <w:rPr>
                <w:rFonts w:hint="eastAsia"/>
              </w:rPr>
              <w:t>有组织</w:t>
            </w:r>
            <w:r w:rsidRPr="008D2B63">
              <w:t>排放浓度</w:t>
            </w:r>
            <w:r>
              <w:rPr>
                <w:rFonts w:hint="eastAsia"/>
              </w:rPr>
              <w:t>10</w:t>
            </w:r>
            <w:r w:rsidRPr="008D2B63">
              <w:t>mg/m</w:t>
            </w:r>
            <w:r w:rsidRPr="008D2B63">
              <w:rPr>
                <w:vertAlign w:val="superscript"/>
              </w:rPr>
              <w:t>3</w:t>
            </w:r>
            <w:r w:rsidRPr="008D2B63">
              <w:t>）</w:t>
            </w:r>
            <w:r w:rsidRPr="008D2B63">
              <w:rPr>
                <w:rFonts w:hint="eastAsia"/>
              </w:rPr>
              <w:t>，</w:t>
            </w:r>
            <w:r w:rsidRPr="008D2B63">
              <w:t>同时满足</w:t>
            </w:r>
            <w:r w:rsidRPr="00B1336C">
              <w:rPr>
                <w:rFonts w:hint="eastAsia"/>
              </w:rPr>
              <w:t>《河南省重污染天气重点行业应急减排措施制定技术指南（</w:t>
            </w:r>
            <w:r w:rsidRPr="00B1336C">
              <w:rPr>
                <w:rFonts w:hint="eastAsia"/>
              </w:rPr>
              <w:t>2021</w:t>
            </w:r>
            <w:r w:rsidRPr="00B1336C">
              <w:rPr>
                <w:rFonts w:hint="eastAsia"/>
              </w:rPr>
              <w:t>年修订版）》中重点行业“十二、商砼（沥青）搅拌站”的</w:t>
            </w:r>
            <w:r w:rsidRPr="00B1336C">
              <w:rPr>
                <w:rFonts w:hint="eastAsia"/>
              </w:rPr>
              <w:t>A</w:t>
            </w:r>
            <w:r w:rsidRPr="00B1336C">
              <w:rPr>
                <w:rFonts w:hint="eastAsia"/>
              </w:rPr>
              <w:t>级绩效标准要求</w:t>
            </w:r>
            <w:r w:rsidRPr="008D2B63">
              <w:rPr>
                <w:rFonts w:hint="eastAsia"/>
              </w:rPr>
              <w:t>（</w:t>
            </w:r>
            <w:r w:rsidRPr="008D2B63">
              <w:rPr>
                <w:rFonts w:hint="eastAsia"/>
              </w:rPr>
              <w:t>PM10</w:t>
            </w:r>
            <w:r w:rsidRPr="008D2B63">
              <w:t xml:space="preserve"> mg/m</w:t>
            </w:r>
            <w:r w:rsidRPr="008D2B63">
              <w:rPr>
                <w:vertAlign w:val="superscript"/>
              </w:rPr>
              <w:t>3</w:t>
            </w:r>
            <w:r w:rsidRPr="008D2B63">
              <w:rPr>
                <w:rFonts w:hint="eastAsia"/>
              </w:rPr>
              <w:t>）</w:t>
            </w:r>
            <w:r w:rsidRPr="008D2B63">
              <w:t>。</w:t>
            </w:r>
          </w:p>
          <w:p w:rsidR="00DB7622" w:rsidRPr="00BF34BA" w:rsidRDefault="00DB7622" w:rsidP="00BF34BA">
            <w:pPr>
              <w:pStyle w:val="10"/>
              <w:ind w:firstLine="482"/>
              <w:rPr>
                <w:b/>
              </w:rPr>
            </w:pPr>
            <w:r w:rsidRPr="00BF34BA">
              <w:rPr>
                <w:rFonts w:hint="eastAsia"/>
                <w:b/>
              </w:rPr>
              <w:t>（</w:t>
            </w:r>
            <w:r w:rsidRPr="00BF34BA">
              <w:rPr>
                <w:rFonts w:hint="eastAsia"/>
                <w:b/>
              </w:rPr>
              <w:t>5</w:t>
            </w:r>
            <w:r w:rsidRPr="00BF34BA">
              <w:rPr>
                <w:rFonts w:hint="eastAsia"/>
                <w:b/>
              </w:rPr>
              <w:t>）筒仓呼吸孔产生的颗粒物</w:t>
            </w:r>
          </w:p>
          <w:p w:rsidR="00DB7622" w:rsidRDefault="00DB7622" w:rsidP="00DB7622">
            <w:pPr>
              <w:pStyle w:val="10"/>
            </w:pPr>
            <w:r w:rsidRPr="00DB7622">
              <w:rPr>
                <w:rFonts w:hint="eastAsia"/>
              </w:rPr>
              <w:t>项目所用水泥、</w:t>
            </w:r>
            <w:r w:rsidR="00BF34BA">
              <w:rPr>
                <w:rFonts w:hint="eastAsia"/>
              </w:rPr>
              <w:t>粉煤灰、</w:t>
            </w:r>
            <w:r w:rsidRPr="00DB7622">
              <w:rPr>
                <w:rFonts w:hint="eastAsia"/>
              </w:rPr>
              <w:t>添加剂等粉状原料由密封的罐车运至厂区内，用气泵打入料仓，由于受气流冲击，造成粉料仓内压力变化，从而产生粉尘。根据《逸散性工业颗粒物控制技术》中混凝土分批搅拌厂贮仓排气颗粒物排放因子并结合本项目特点，贮仓排气颗粒物产生系数为</w:t>
            </w:r>
            <w:r w:rsidRPr="00DB7622">
              <w:rPr>
                <w:rFonts w:hint="eastAsia"/>
              </w:rPr>
              <w:t>0.12kg/t</w:t>
            </w:r>
            <w:r w:rsidRPr="00DB7622">
              <w:rPr>
                <w:rFonts w:hint="eastAsia"/>
              </w:rPr>
              <w:t>•储料，本项目水泥用量为</w:t>
            </w:r>
            <w:r w:rsidR="00A461EE">
              <w:rPr>
                <w:rFonts w:hint="eastAsia"/>
              </w:rPr>
              <w:t>19500</w:t>
            </w:r>
            <w:r w:rsidRPr="00DB7622">
              <w:rPr>
                <w:rFonts w:hint="eastAsia"/>
              </w:rPr>
              <w:t>t/a</w:t>
            </w:r>
            <w:r w:rsidRPr="00DB7622">
              <w:rPr>
                <w:rFonts w:hint="eastAsia"/>
              </w:rPr>
              <w:t>，</w:t>
            </w:r>
            <w:r w:rsidR="00A461EE">
              <w:rPr>
                <w:rFonts w:hint="eastAsia"/>
              </w:rPr>
              <w:t>粉煤灰用量为</w:t>
            </w:r>
            <w:r w:rsidR="00A461EE">
              <w:rPr>
                <w:rFonts w:hint="eastAsia"/>
              </w:rPr>
              <w:t>7500t/a</w:t>
            </w:r>
            <w:r w:rsidR="00A461EE">
              <w:rPr>
                <w:rFonts w:hint="eastAsia"/>
              </w:rPr>
              <w:t>，石膏用量为</w:t>
            </w:r>
            <w:r w:rsidR="00A461EE">
              <w:rPr>
                <w:rFonts w:hint="eastAsia"/>
              </w:rPr>
              <w:t>1500t/a</w:t>
            </w:r>
            <w:r w:rsidR="00A461EE">
              <w:rPr>
                <w:rFonts w:hint="eastAsia"/>
              </w:rPr>
              <w:t>，</w:t>
            </w:r>
            <w:r w:rsidRPr="00DB7622">
              <w:rPr>
                <w:rFonts w:hint="eastAsia"/>
              </w:rPr>
              <w:t>添加剂用量为</w:t>
            </w:r>
            <w:r w:rsidR="00A461EE">
              <w:rPr>
                <w:rFonts w:hint="eastAsia"/>
              </w:rPr>
              <w:t>1500</w:t>
            </w:r>
            <w:r w:rsidRPr="00DB7622">
              <w:rPr>
                <w:rFonts w:hint="eastAsia"/>
              </w:rPr>
              <w:t>t/a</w:t>
            </w:r>
            <w:r w:rsidRPr="00DB7622">
              <w:rPr>
                <w:rFonts w:hint="eastAsia"/>
              </w:rPr>
              <w:t>，</w:t>
            </w:r>
            <w:r w:rsidR="003D3BCA">
              <w:rPr>
                <w:rFonts w:hint="eastAsia"/>
              </w:rPr>
              <w:t>干砂用量为</w:t>
            </w:r>
            <w:r w:rsidR="003D3BCA">
              <w:rPr>
                <w:rFonts w:hint="eastAsia"/>
              </w:rPr>
              <w:t>120000t/a</w:t>
            </w:r>
            <w:r w:rsidR="003D3BCA">
              <w:rPr>
                <w:rFonts w:hint="eastAsia"/>
              </w:rPr>
              <w:t>，</w:t>
            </w:r>
            <w:r w:rsidRPr="00DB7622">
              <w:rPr>
                <w:rFonts w:hint="eastAsia"/>
              </w:rPr>
              <w:t>因此项目筒仓呼吸孔颗粒物产生量为</w:t>
            </w:r>
            <w:r w:rsidR="003D3BCA">
              <w:rPr>
                <w:rFonts w:hint="eastAsia"/>
              </w:rPr>
              <w:t>18</w:t>
            </w:r>
            <w:r w:rsidRPr="00DB7622">
              <w:rPr>
                <w:rFonts w:hint="eastAsia"/>
              </w:rPr>
              <w:t>t/a</w:t>
            </w:r>
            <w:r w:rsidRPr="00DB7622">
              <w:rPr>
                <w:rFonts w:hint="eastAsia"/>
              </w:rPr>
              <w:t>。</w:t>
            </w:r>
          </w:p>
          <w:p w:rsidR="00517465" w:rsidRPr="00517465" w:rsidRDefault="00517465" w:rsidP="00517465">
            <w:pPr>
              <w:pStyle w:val="10"/>
            </w:pPr>
            <w:r w:rsidRPr="00517465">
              <w:rPr>
                <w:rFonts w:hint="eastAsia"/>
              </w:rPr>
              <w:t>项目筒仓较多且仓顶较高，管道架设</w:t>
            </w:r>
            <w:r>
              <w:rPr>
                <w:rFonts w:hint="eastAsia"/>
              </w:rPr>
              <w:t>施工难度大</w:t>
            </w:r>
            <w:r w:rsidRPr="00517465">
              <w:rPr>
                <w:rFonts w:hint="eastAsia"/>
              </w:rPr>
              <w:t>，废气统一收集处理比较困难。因此环评要求：每座筒仓仓顶呼吸孔安装</w:t>
            </w:r>
            <w:r w:rsidRPr="00517465">
              <w:rPr>
                <w:rFonts w:hint="eastAsia"/>
              </w:rPr>
              <w:t>1</w:t>
            </w:r>
            <w:r w:rsidRPr="00517465">
              <w:rPr>
                <w:rFonts w:hint="eastAsia"/>
              </w:rPr>
              <w:t>台</w:t>
            </w:r>
            <w:r>
              <w:rPr>
                <w:rFonts w:hint="eastAsia"/>
              </w:rPr>
              <w:t>小型袋式除尘器，</w:t>
            </w:r>
            <w:r w:rsidR="00550DFA">
              <w:rPr>
                <w:rFonts w:hint="eastAsia"/>
              </w:rPr>
              <w:t>袋式除尘器的除尘效率不低于</w:t>
            </w:r>
            <w:r w:rsidR="00550DFA">
              <w:rPr>
                <w:rFonts w:hint="eastAsia"/>
              </w:rPr>
              <w:t>99%</w:t>
            </w:r>
            <w:r w:rsidR="00550DFA">
              <w:rPr>
                <w:rFonts w:hint="eastAsia"/>
              </w:rPr>
              <w:t>，</w:t>
            </w:r>
            <w:r>
              <w:rPr>
                <w:rFonts w:hint="eastAsia"/>
              </w:rPr>
              <w:t>除尘器卸灰口与筒仓密闭连接</w:t>
            </w:r>
            <w:r w:rsidRPr="00517465">
              <w:rPr>
                <w:rFonts w:hint="eastAsia"/>
              </w:rPr>
              <w:t>。</w:t>
            </w:r>
          </w:p>
          <w:p w:rsidR="00517465" w:rsidRPr="00550DFA" w:rsidRDefault="00550DFA" w:rsidP="00DB7622">
            <w:pPr>
              <w:pStyle w:val="10"/>
            </w:pPr>
            <w:r w:rsidRPr="008D2B63">
              <w:t>采取以上措施后</w:t>
            </w:r>
            <w:r w:rsidRPr="008D2B63">
              <w:rPr>
                <w:rFonts w:hint="eastAsia"/>
              </w:rPr>
              <w:t>，</w:t>
            </w:r>
            <w:r w:rsidRPr="00DB7622">
              <w:rPr>
                <w:rFonts w:hint="eastAsia"/>
              </w:rPr>
              <w:t>项目筒仓呼吸孔</w:t>
            </w:r>
            <w:r w:rsidR="000A1E1E">
              <w:rPr>
                <w:rFonts w:hint="eastAsia"/>
              </w:rPr>
              <w:t>袋式除尘器</w:t>
            </w:r>
            <w:r w:rsidRPr="00DB7622">
              <w:rPr>
                <w:rFonts w:hint="eastAsia"/>
              </w:rPr>
              <w:t>颗粒物</w:t>
            </w:r>
            <w:r>
              <w:rPr>
                <w:rFonts w:hint="eastAsia"/>
              </w:rPr>
              <w:t>排放</w:t>
            </w:r>
            <w:r w:rsidRPr="00DB7622">
              <w:rPr>
                <w:rFonts w:hint="eastAsia"/>
              </w:rPr>
              <w:t>量为</w:t>
            </w:r>
            <w:r>
              <w:rPr>
                <w:rFonts w:hint="eastAsia"/>
              </w:rPr>
              <w:t>0.18</w:t>
            </w:r>
            <w:r w:rsidRPr="00DB7622">
              <w:rPr>
                <w:rFonts w:hint="eastAsia"/>
              </w:rPr>
              <w:t>t/a</w:t>
            </w:r>
            <w:r w:rsidRPr="00DB7622">
              <w:rPr>
                <w:rFonts w:hint="eastAsia"/>
              </w:rPr>
              <w:t>。</w:t>
            </w:r>
          </w:p>
          <w:p w:rsidR="00E345E7" w:rsidRPr="00BF34BA" w:rsidRDefault="00E345E7" w:rsidP="00BF34BA">
            <w:pPr>
              <w:adjustRightInd w:val="0"/>
              <w:snapToGrid w:val="0"/>
              <w:spacing w:line="520" w:lineRule="exact"/>
              <w:ind w:firstLineChars="200" w:firstLine="482"/>
              <w:rPr>
                <w:b/>
                <w:sz w:val="24"/>
                <w:szCs w:val="24"/>
              </w:rPr>
            </w:pPr>
            <w:r w:rsidRPr="00BF34BA">
              <w:rPr>
                <w:rFonts w:hint="eastAsia"/>
                <w:b/>
                <w:sz w:val="24"/>
                <w:szCs w:val="24"/>
              </w:rPr>
              <w:t>（</w:t>
            </w:r>
            <w:r w:rsidR="00DB7622" w:rsidRPr="00BF34BA">
              <w:rPr>
                <w:rFonts w:hint="eastAsia"/>
                <w:b/>
                <w:sz w:val="24"/>
                <w:szCs w:val="24"/>
              </w:rPr>
              <w:t>6</w:t>
            </w:r>
            <w:r w:rsidRPr="00BF34BA">
              <w:rPr>
                <w:rFonts w:hint="eastAsia"/>
                <w:b/>
                <w:sz w:val="24"/>
                <w:szCs w:val="24"/>
              </w:rPr>
              <w:t>）车辆运输产生的道路扬尘</w:t>
            </w:r>
          </w:p>
          <w:p w:rsidR="00E345E7" w:rsidRPr="008F0B69" w:rsidRDefault="00E345E7" w:rsidP="00E345E7">
            <w:pPr>
              <w:spacing w:line="520" w:lineRule="exact"/>
              <w:ind w:firstLineChars="200" w:firstLine="480"/>
              <w:rPr>
                <w:sz w:val="24"/>
              </w:rPr>
            </w:pPr>
            <w:r w:rsidRPr="008F0B69">
              <w:rPr>
                <w:sz w:val="24"/>
              </w:rPr>
              <w:t>原料运输车辆在厂区运行时产生的道路扬尘按经验公式估算：</w:t>
            </w:r>
          </w:p>
          <w:p w:rsidR="00E345E7" w:rsidRPr="008F0B69" w:rsidRDefault="00E345E7" w:rsidP="00E345E7">
            <w:pPr>
              <w:jc w:val="center"/>
              <w:rPr>
                <w:sz w:val="24"/>
              </w:rPr>
            </w:pPr>
            <w:r w:rsidRPr="008F0B69">
              <w:rPr>
                <w:sz w:val="24"/>
              </w:rPr>
              <w:object w:dxaOrig="2540" w:dyaOrig="380">
                <v:shape id="_x0000_i1029" type="#_x0000_t75" style="width:144.7pt;height:20.4pt" o:ole="">
                  <v:imagedata r:id="rId10" o:title=""/>
                </v:shape>
                <o:OLEObject Type="Embed" ProgID="Equation.DSMT4" ShapeID="_x0000_i1029" DrawAspect="Content" ObjectID="_1765265469" r:id="rId11"/>
              </w:object>
            </w:r>
          </w:p>
          <w:p w:rsidR="00E345E7" w:rsidRPr="008F0B69" w:rsidRDefault="00E345E7" w:rsidP="00277936">
            <w:pPr>
              <w:adjustRightInd w:val="0"/>
              <w:snapToGrid w:val="0"/>
              <w:jc w:val="center"/>
              <w:rPr>
                <w:sz w:val="24"/>
              </w:rPr>
            </w:pPr>
            <w:r w:rsidRPr="008F0B69">
              <w:rPr>
                <w:sz w:val="24"/>
              </w:rPr>
              <w:object w:dxaOrig="1040" w:dyaOrig="680">
                <v:shape id="_x0000_i1030" type="#_x0000_t75" style="width:63.15pt;height:32.6pt" o:ole="">
                  <v:imagedata r:id="rId12" o:title=""/>
                </v:shape>
                <o:OLEObject Type="Embed" ProgID="Equation.DSMT4" ShapeID="_x0000_i1030" DrawAspect="Content" ObjectID="_1765265470" r:id="rId13"/>
              </w:object>
            </w:r>
          </w:p>
          <w:p w:rsidR="00E345E7" w:rsidRPr="008F0B69" w:rsidRDefault="00E345E7" w:rsidP="00E345E7">
            <w:pPr>
              <w:spacing w:line="520" w:lineRule="exact"/>
              <w:ind w:leftChars="100" w:left="210" w:firstLineChars="200" w:firstLine="480"/>
              <w:rPr>
                <w:sz w:val="24"/>
              </w:rPr>
            </w:pPr>
            <w:r w:rsidRPr="008F0B69">
              <w:rPr>
                <w:sz w:val="24"/>
              </w:rPr>
              <w:t>式中：</w:t>
            </w:r>
            <w:r w:rsidRPr="008F0B69">
              <w:rPr>
                <w:sz w:val="24"/>
              </w:rPr>
              <w:t>Qi——</w:t>
            </w:r>
            <w:r w:rsidRPr="008F0B69">
              <w:rPr>
                <w:sz w:val="24"/>
              </w:rPr>
              <w:t>每辆汽车行驶扬尘量（</w:t>
            </w:r>
            <w:r w:rsidRPr="008F0B69">
              <w:rPr>
                <w:sz w:val="24"/>
              </w:rPr>
              <w:t>kg/km</w:t>
            </w:r>
            <w:r w:rsidRPr="008F0B69">
              <w:rPr>
                <w:rFonts w:hint="eastAsia"/>
                <w:sz w:val="24"/>
              </w:rPr>
              <w:t>·</w:t>
            </w:r>
            <w:r w:rsidRPr="008F0B69">
              <w:rPr>
                <w:sz w:val="24"/>
              </w:rPr>
              <w:t>辆）；</w:t>
            </w:r>
          </w:p>
          <w:p w:rsidR="00E345E7" w:rsidRPr="008F0B69" w:rsidRDefault="00E345E7" w:rsidP="00E345E7">
            <w:pPr>
              <w:spacing w:line="520" w:lineRule="exact"/>
              <w:ind w:firstLineChars="550" w:firstLine="1320"/>
              <w:rPr>
                <w:sz w:val="24"/>
              </w:rPr>
            </w:pPr>
            <w:r w:rsidRPr="008F0B69">
              <w:rPr>
                <w:sz w:val="24"/>
              </w:rPr>
              <w:t>Q——</w:t>
            </w:r>
            <w:r w:rsidRPr="008F0B69">
              <w:rPr>
                <w:sz w:val="24"/>
              </w:rPr>
              <w:t>汽车运输总扬尘量；</w:t>
            </w:r>
          </w:p>
          <w:p w:rsidR="00E345E7" w:rsidRPr="008F0B69" w:rsidRDefault="00E345E7" w:rsidP="00E345E7">
            <w:pPr>
              <w:spacing w:line="520" w:lineRule="exact"/>
              <w:ind w:firstLineChars="550" w:firstLine="1320"/>
              <w:rPr>
                <w:sz w:val="24"/>
              </w:rPr>
            </w:pPr>
            <w:r w:rsidRPr="008F0B69">
              <w:rPr>
                <w:sz w:val="24"/>
              </w:rPr>
              <w:t>V——</w:t>
            </w:r>
            <w:r w:rsidRPr="008F0B69">
              <w:rPr>
                <w:sz w:val="24"/>
              </w:rPr>
              <w:t>汽车速度（</w:t>
            </w:r>
            <w:r w:rsidRPr="008F0B69">
              <w:rPr>
                <w:sz w:val="24"/>
              </w:rPr>
              <w:t>km/h</w:t>
            </w:r>
            <w:r w:rsidRPr="008F0B69">
              <w:rPr>
                <w:sz w:val="24"/>
              </w:rPr>
              <w:t>）；</w:t>
            </w:r>
          </w:p>
          <w:p w:rsidR="00E345E7" w:rsidRPr="008F0B69" w:rsidRDefault="00E345E7" w:rsidP="00E345E7">
            <w:pPr>
              <w:spacing w:line="520" w:lineRule="exact"/>
              <w:ind w:firstLineChars="550" w:firstLine="1320"/>
              <w:rPr>
                <w:sz w:val="24"/>
              </w:rPr>
            </w:pPr>
            <w:r w:rsidRPr="008F0B69">
              <w:rPr>
                <w:sz w:val="24"/>
              </w:rPr>
              <w:t>W——</w:t>
            </w:r>
            <w:r w:rsidRPr="008F0B69">
              <w:rPr>
                <w:sz w:val="24"/>
              </w:rPr>
              <w:t>汽车重量（</w:t>
            </w:r>
            <w:r w:rsidRPr="008F0B69">
              <w:rPr>
                <w:sz w:val="24"/>
              </w:rPr>
              <w:t>T</w:t>
            </w:r>
            <w:r w:rsidRPr="008F0B69">
              <w:rPr>
                <w:sz w:val="24"/>
              </w:rPr>
              <w:t>）；</w:t>
            </w:r>
          </w:p>
          <w:p w:rsidR="00E345E7" w:rsidRPr="008F0B69" w:rsidRDefault="00E345E7" w:rsidP="00E345E7">
            <w:pPr>
              <w:spacing w:line="520" w:lineRule="exact"/>
              <w:ind w:firstLineChars="550" w:firstLine="1320"/>
              <w:rPr>
                <w:sz w:val="24"/>
              </w:rPr>
            </w:pPr>
            <w:r w:rsidRPr="008F0B69">
              <w:rPr>
                <w:sz w:val="24"/>
              </w:rPr>
              <w:t>P——</w:t>
            </w:r>
            <w:r w:rsidRPr="008F0B69">
              <w:rPr>
                <w:sz w:val="24"/>
              </w:rPr>
              <w:t>道路表面粉尘量（</w:t>
            </w:r>
            <w:r w:rsidRPr="008F0B69">
              <w:rPr>
                <w:sz w:val="24"/>
              </w:rPr>
              <w:t>kg/m</w:t>
            </w:r>
            <w:r w:rsidRPr="008F0B69">
              <w:rPr>
                <w:sz w:val="24"/>
                <w:vertAlign w:val="superscript"/>
              </w:rPr>
              <w:t>2</w:t>
            </w:r>
            <w:r w:rsidRPr="008F0B69">
              <w:rPr>
                <w:sz w:val="24"/>
              </w:rPr>
              <w:t>）。</w:t>
            </w:r>
          </w:p>
          <w:p w:rsidR="00E345E7" w:rsidRDefault="00F54BD2" w:rsidP="00F54BD2">
            <w:pPr>
              <w:pStyle w:val="10"/>
            </w:pPr>
            <w:r w:rsidRPr="0059539B">
              <w:t>本项目</w:t>
            </w:r>
            <w:r>
              <w:t>原料砂由厂区北侧紧邻的叶县金叶农商发展有限责任公司元发建材厂用皮带输送机输送至车间内</w:t>
            </w:r>
            <w:r>
              <w:rPr>
                <w:rFonts w:hint="eastAsia"/>
              </w:rPr>
              <w:t>，</w:t>
            </w:r>
            <w:r>
              <w:t>其他原料以及产品采用车辆运输</w:t>
            </w:r>
            <w:r>
              <w:rPr>
                <w:rFonts w:hint="eastAsia"/>
              </w:rPr>
              <w:t>。</w:t>
            </w:r>
            <w:r>
              <w:t>项目除砂以外原料</w:t>
            </w:r>
            <w:r w:rsidRPr="0059539B">
              <w:t>用量</w:t>
            </w:r>
            <w:r>
              <w:t>为</w:t>
            </w:r>
            <w:r>
              <w:rPr>
                <w:rFonts w:hint="eastAsia"/>
              </w:rPr>
              <w:t>3</w:t>
            </w:r>
            <w:r w:rsidRPr="0059539B">
              <w:rPr>
                <w:rFonts w:hint="eastAsia"/>
              </w:rPr>
              <w:t>万</w:t>
            </w:r>
            <w:r w:rsidRPr="0059539B">
              <w:t>t/a</w:t>
            </w:r>
            <w:r w:rsidRPr="0059539B">
              <w:t>，</w:t>
            </w:r>
            <w:r w:rsidRPr="0059539B">
              <w:rPr>
                <w:rFonts w:hint="eastAsia"/>
              </w:rPr>
              <w:t>产品</w:t>
            </w:r>
            <w:r>
              <w:rPr>
                <w:rFonts w:hint="eastAsia"/>
              </w:rPr>
              <w:t>为</w:t>
            </w:r>
            <w:r>
              <w:rPr>
                <w:rFonts w:hint="eastAsia"/>
              </w:rPr>
              <w:t>15</w:t>
            </w:r>
            <w:r w:rsidRPr="0059539B">
              <w:rPr>
                <w:rFonts w:hint="eastAsia"/>
              </w:rPr>
              <w:t>万</w:t>
            </w:r>
            <w:r w:rsidRPr="0059539B">
              <w:rPr>
                <w:rFonts w:hint="eastAsia"/>
              </w:rPr>
              <w:t>t/a</w:t>
            </w:r>
            <w:r w:rsidRPr="0059539B">
              <w:rPr>
                <w:rFonts w:hint="eastAsia"/>
              </w:rPr>
              <w:t>，</w:t>
            </w:r>
            <w:r w:rsidR="00E345E7" w:rsidRPr="008F0B69">
              <w:t>车辆载重以</w:t>
            </w:r>
            <w:r w:rsidR="00E345E7" w:rsidRPr="008F0B69">
              <w:rPr>
                <w:rFonts w:hint="eastAsia"/>
              </w:rPr>
              <w:t>30</w:t>
            </w:r>
            <w:r w:rsidR="00E345E7" w:rsidRPr="008F0B69">
              <w:t>t/</w:t>
            </w:r>
            <w:r w:rsidR="00E345E7" w:rsidRPr="008F0B69">
              <w:t>辆考虑，则平均每</w:t>
            </w:r>
            <w:r w:rsidR="00E345E7" w:rsidRPr="008F0B69">
              <w:rPr>
                <w:rFonts w:hint="eastAsia"/>
              </w:rPr>
              <w:t>年</w:t>
            </w:r>
            <w:r w:rsidR="00E345E7" w:rsidRPr="008F0B69">
              <w:t>发空、重载各</w:t>
            </w:r>
            <w:r>
              <w:rPr>
                <w:rFonts w:hint="eastAsia"/>
              </w:rPr>
              <w:t>6000</w:t>
            </w:r>
            <w:r w:rsidR="00E345E7" w:rsidRPr="008F0B69">
              <w:t>辆次</w:t>
            </w:r>
            <w:r w:rsidR="00E345E7" w:rsidRPr="008F0B69">
              <w:rPr>
                <w:rFonts w:hint="eastAsia"/>
              </w:rPr>
              <w:t>，空车重约</w:t>
            </w:r>
            <w:r w:rsidR="00E345E7" w:rsidRPr="008F0B69">
              <w:rPr>
                <w:rFonts w:hint="eastAsia"/>
              </w:rPr>
              <w:t>5</w:t>
            </w:r>
            <w:r w:rsidR="00E345E7" w:rsidRPr="008F0B69">
              <w:t>t/</w:t>
            </w:r>
            <w:r w:rsidR="00E345E7" w:rsidRPr="008F0B69">
              <w:rPr>
                <w:rFonts w:hint="eastAsia"/>
              </w:rPr>
              <w:t>辆、重车重约</w:t>
            </w:r>
            <w:r w:rsidR="00E345E7" w:rsidRPr="008F0B69">
              <w:rPr>
                <w:rFonts w:hint="eastAsia"/>
              </w:rPr>
              <w:t>35</w:t>
            </w:r>
            <w:r w:rsidR="00E345E7" w:rsidRPr="008F0B69">
              <w:t>t/</w:t>
            </w:r>
            <w:r w:rsidR="00E345E7" w:rsidRPr="008F0B69">
              <w:rPr>
                <w:rFonts w:hint="eastAsia"/>
              </w:rPr>
              <w:t>辆，</w:t>
            </w:r>
            <w:r w:rsidR="00E345E7" w:rsidRPr="008F0B69">
              <w:t>汽车在</w:t>
            </w:r>
            <w:r w:rsidR="00E345E7" w:rsidRPr="008F0B69">
              <w:rPr>
                <w:rFonts w:hint="eastAsia"/>
              </w:rPr>
              <w:t>厂区</w:t>
            </w:r>
            <w:r w:rsidR="00E345E7" w:rsidRPr="008F0B69">
              <w:t>内行驶速度一般不超过</w:t>
            </w:r>
            <w:smartTag w:uri="urn:schemas-microsoft-com:office:smarttags" w:element="chmetcnv">
              <w:smartTagPr>
                <w:attr w:name="TCSC" w:val="0"/>
                <w:attr w:name="NumberType" w:val="1"/>
                <w:attr w:name="Negative" w:val="False"/>
                <w:attr w:name="HasSpace" w:val="False"/>
                <w:attr w:name="SourceValue" w:val="5"/>
                <w:attr w:name="UnitName" w:val="km/h"/>
              </w:smartTagPr>
              <w:r w:rsidR="00E345E7" w:rsidRPr="008F0B69">
                <w:t>5km/h</w:t>
              </w:r>
            </w:smartTag>
            <w:r w:rsidR="00E345E7" w:rsidRPr="008F0B69">
              <w:t>，在</w:t>
            </w:r>
            <w:r w:rsidR="00E345E7" w:rsidRPr="008F0B69">
              <w:rPr>
                <w:rFonts w:hint="eastAsia"/>
              </w:rPr>
              <w:t>厂区</w:t>
            </w:r>
            <w:r w:rsidR="00E345E7" w:rsidRPr="008F0B69">
              <w:t>行驶</w:t>
            </w:r>
            <w:r w:rsidR="00E345E7" w:rsidRPr="008F0B69">
              <w:rPr>
                <w:rFonts w:hint="eastAsia"/>
              </w:rPr>
              <w:t>平均</w:t>
            </w:r>
            <w:r w:rsidR="00E345E7" w:rsidRPr="008F0B69">
              <w:t>距离约为</w:t>
            </w:r>
            <w:r w:rsidR="00E345E7" w:rsidRPr="008F0B69">
              <w:rPr>
                <w:rFonts w:hint="eastAsia"/>
              </w:rPr>
              <w:t>0.1</w:t>
            </w:r>
            <w:r w:rsidR="00E345E7" w:rsidRPr="008F0B69">
              <w:t>km/</w:t>
            </w:r>
            <w:r w:rsidR="00E345E7" w:rsidRPr="008F0B69">
              <w:t>辆</w:t>
            </w:r>
            <w:r w:rsidR="00E345E7" w:rsidRPr="008F0B69">
              <w:rPr>
                <w:rFonts w:ascii="宋体" w:hAnsi="宋体" w:hint="eastAsia"/>
              </w:rPr>
              <w:t>•</w:t>
            </w:r>
            <w:r w:rsidR="00E345E7" w:rsidRPr="008F0B69">
              <w:t>次，道路表面粉尘量为</w:t>
            </w:r>
            <w:r w:rsidR="00E345E7" w:rsidRPr="008F0B69">
              <w:t>0.</w:t>
            </w:r>
            <w:r w:rsidR="00E345E7" w:rsidRPr="008F0B69">
              <w:rPr>
                <w:rFonts w:hint="eastAsia"/>
              </w:rPr>
              <w:t>1</w:t>
            </w:r>
            <w:r w:rsidR="00E345E7" w:rsidRPr="008F0B69">
              <w:t>kg/m</w:t>
            </w:r>
            <w:r w:rsidR="00E345E7" w:rsidRPr="008F0B69">
              <w:rPr>
                <w:vertAlign w:val="superscript"/>
              </w:rPr>
              <w:t>2</w:t>
            </w:r>
            <w:r w:rsidR="00E345E7" w:rsidRPr="008F0B69">
              <w:t>，</w:t>
            </w:r>
            <w:r w:rsidR="00E345E7" w:rsidRPr="008F0B69">
              <w:rPr>
                <w:rFonts w:hint="eastAsia"/>
              </w:rPr>
              <w:t>空车</w:t>
            </w:r>
            <w:r w:rsidR="00E345E7" w:rsidRPr="008F0B69">
              <w:t>每辆汽车行驶扬尘量为</w:t>
            </w:r>
            <w:r w:rsidR="00E345E7" w:rsidRPr="008F0B69">
              <w:rPr>
                <w:rFonts w:hint="eastAsia"/>
              </w:rPr>
              <w:t>0.030</w:t>
            </w:r>
            <w:r w:rsidR="00E345E7" w:rsidRPr="008F0B69">
              <w:t>kg/km</w:t>
            </w:r>
            <w:r w:rsidR="00E345E7" w:rsidRPr="008F0B69">
              <w:rPr>
                <w:rFonts w:ascii="宋体" w:hAnsi="宋体" w:hint="eastAsia"/>
              </w:rPr>
              <w:t>•</w:t>
            </w:r>
            <w:r w:rsidR="00E345E7" w:rsidRPr="008F0B69">
              <w:t>辆</w:t>
            </w:r>
            <w:r w:rsidR="00E345E7" w:rsidRPr="008F0B69">
              <w:rPr>
                <w:rFonts w:hint="eastAsia"/>
              </w:rPr>
              <w:t>次，重车</w:t>
            </w:r>
            <w:r w:rsidR="00E345E7" w:rsidRPr="008F0B69">
              <w:t>每辆汽车行驶扬尘量为</w:t>
            </w:r>
            <w:r w:rsidR="00E345E7" w:rsidRPr="008F0B69">
              <w:rPr>
                <w:rFonts w:hint="eastAsia"/>
              </w:rPr>
              <w:t>0.155</w:t>
            </w:r>
            <w:r w:rsidR="00E345E7" w:rsidRPr="008F0B69">
              <w:t>kg/km</w:t>
            </w:r>
            <w:r w:rsidR="00E345E7" w:rsidRPr="008F0B69">
              <w:rPr>
                <w:rFonts w:ascii="宋体" w:hAnsi="宋体" w:hint="eastAsia"/>
              </w:rPr>
              <w:t>•</w:t>
            </w:r>
            <w:r w:rsidR="00E345E7" w:rsidRPr="008F0B69">
              <w:t>辆</w:t>
            </w:r>
            <w:r w:rsidR="00E345E7" w:rsidRPr="008F0B69">
              <w:rPr>
                <w:rFonts w:hint="eastAsia"/>
              </w:rPr>
              <w:t>次</w:t>
            </w:r>
            <w:r w:rsidR="00E345E7" w:rsidRPr="008F0B69">
              <w:t>。经计算，本项目道路运输起尘量为</w:t>
            </w:r>
            <w:r>
              <w:rPr>
                <w:rFonts w:hint="eastAsia"/>
              </w:rPr>
              <w:t>0.1105</w:t>
            </w:r>
            <w:r w:rsidR="00E345E7" w:rsidRPr="008F0B69">
              <w:t>t/a</w:t>
            </w:r>
            <w:r w:rsidR="00E345E7" w:rsidRPr="008F0B69">
              <w:t>。</w:t>
            </w:r>
          </w:p>
          <w:p w:rsidR="00A2703F" w:rsidRPr="008F0B69" w:rsidRDefault="00A2703F" w:rsidP="00A2703F">
            <w:pPr>
              <w:pStyle w:val="10"/>
            </w:pPr>
            <w:r>
              <w:rPr>
                <w:rFonts w:hint="eastAsia"/>
              </w:rPr>
              <w:t>建设单位拟依托</w:t>
            </w:r>
            <w:r w:rsidRPr="00A2703F">
              <w:rPr>
                <w:rFonts w:hint="eastAsia"/>
              </w:rPr>
              <w:t>叶县金叶农商发展有限责任公司元发建材厂</w:t>
            </w:r>
            <w:r>
              <w:rPr>
                <w:rFonts w:hint="eastAsia"/>
              </w:rPr>
              <w:t>现有车辆冲洗装置对进出厂区运输车辆</w:t>
            </w:r>
            <w:r w:rsidRPr="008F0B69">
              <w:rPr>
                <w:rFonts w:hAnsi="宋体" w:hint="eastAsia"/>
              </w:rPr>
              <w:t>车轮、底盘、车身进行冲洗，严禁带泥上路</w:t>
            </w:r>
            <w:r>
              <w:rPr>
                <w:rFonts w:hAnsi="宋体" w:hint="eastAsia"/>
              </w:rPr>
              <w:t>。</w:t>
            </w:r>
          </w:p>
          <w:p w:rsidR="00E345E7" w:rsidRPr="008F0B69" w:rsidRDefault="00E345E7" w:rsidP="00A2703F">
            <w:pPr>
              <w:pStyle w:val="10"/>
              <w:rPr>
                <w:rFonts w:hAnsi="宋体"/>
              </w:rPr>
            </w:pPr>
            <w:r w:rsidRPr="008F0B69">
              <w:rPr>
                <w:rFonts w:hint="eastAsia"/>
              </w:rPr>
              <w:t>环评要求：</w:t>
            </w:r>
            <w:r w:rsidRPr="008F0B69">
              <w:rPr>
                <w:rFonts w:hAnsi="宋体" w:hint="eastAsia"/>
              </w:rPr>
              <w:t>厂区道路全部进行硬化，及时洒水清扫。</w:t>
            </w:r>
            <w:r w:rsidRPr="008F0B69">
              <w:rPr>
                <w:rFonts w:hAnsi="宋体"/>
              </w:rPr>
              <w:t>采取以上措施后</w:t>
            </w:r>
            <w:r w:rsidRPr="008F0B69">
              <w:rPr>
                <w:rFonts w:hAnsi="宋体" w:hint="eastAsia"/>
              </w:rPr>
              <w:t>，道路运输过程</w:t>
            </w:r>
            <w:r w:rsidRPr="008F0B69">
              <w:rPr>
                <w:rFonts w:hAnsi="宋体"/>
              </w:rPr>
              <w:t>粉尘量可减少</w:t>
            </w:r>
            <w:r w:rsidRPr="008F0B69">
              <w:rPr>
                <w:rFonts w:hint="eastAsia"/>
              </w:rPr>
              <w:t>90</w:t>
            </w:r>
            <w:r w:rsidRPr="008F0B69">
              <w:t>%</w:t>
            </w:r>
            <w:r w:rsidRPr="008F0B69">
              <w:rPr>
                <w:rFonts w:hint="eastAsia"/>
              </w:rPr>
              <w:t>，</w:t>
            </w:r>
            <w:r w:rsidRPr="008F0B69">
              <w:t>即</w:t>
            </w:r>
            <w:r w:rsidRPr="008F0B69">
              <w:rPr>
                <w:rFonts w:hint="eastAsia"/>
              </w:rPr>
              <w:t>车辆运输粉尘排放量为</w:t>
            </w:r>
            <w:r w:rsidR="00DB7622">
              <w:rPr>
                <w:rFonts w:hint="eastAsia"/>
              </w:rPr>
              <w:t>0.0</w:t>
            </w:r>
            <w:r w:rsidR="00BA5701">
              <w:rPr>
                <w:rFonts w:hint="eastAsia"/>
              </w:rPr>
              <w:t>111</w:t>
            </w:r>
            <w:r w:rsidRPr="008F0B69">
              <w:rPr>
                <w:rFonts w:hint="eastAsia"/>
              </w:rPr>
              <w:t>t/a</w:t>
            </w:r>
            <w:r w:rsidRPr="008F0B69">
              <w:rPr>
                <w:rFonts w:hAnsi="宋体" w:hint="eastAsia"/>
              </w:rPr>
              <w:t>。</w:t>
            </w:r>
          </w:p>
          <w:p w:rsidR="003054F0" w:rsidRPr="008F0B69" w:rsidRDefault="008040B0" w:rsidP="003054F0">
            <w:pPr>
              <w:spacing w:line="520" w:lineRule="exact"/>
              <w:ind w:firstLineChars="200" w:firstLine="482"/>
              <w:rPr>
                <w:b/>
                <w:sz w:val="24"/>
                <w:szCs w:val="24"/>
              </w:rPr>
            </w:pPr>
            <w:r w:rsidRPr="008F0B69">
              <w:rPr>
                <w:rFonts w:hAnsi="宋体" w:hint="eastAsia"/>
                <w:b/>
                <w:kern w:val="0"/>
                <w:sz w:val="24"/>
                <w:szCs w:val="24"/>
              </w:rPr>
              <w:t>（</w:t>
            </w:r>
            <w:r w:rsidR="005347BC">
              <w:rPr>
                <w:rFonts w:hAnsi="宋体" w:hint="eastAsia"/>
                <w:b/>
                <w:kern w:val="0"/>
                <w:sz w:val="24"/>
                <w:szCs w:val="24"/>
              </w:rPr>
              <w:t>7</w:t>
            </w:r>
            <w:r w:rsidRPr="008F0B69">
              <w:rPr>
                <w:rFonts w:hAnsi="宋体" w:hint="eastAsia"/>
                <w:b/>
                <w:kern w:val="0"/>
                <w:sz w:val="24"/>
                <w:szCs w:val="24"/>
              </w:rPr>
              <w:t>）</w:t>
            </w:r>
            <w:r w:rsidR="003054F0" w:rsidRPr="008F0B69">
              <w:rPr>
                <w:b/>
                <w:sz w:val="24"/>
                <w:szCs w:val="24"/>
              </w:rPr>
              <w:t>产排情况统计</w:t>
            </w:r>
          </w:p>
          <w:p w:rsidR="00AD223E" w:rsidRDefault="005A5FBB" w:rsidP="00AD223E">
            <w:pPr>
              <w:spacing w:line="520" w:lineRule="exact"/>
              <w:ind w:firstLineChars="200" w:firstLine="480"/>
              <w:rPr>
                <w:sz w:val="24"/>
              </w:rPr>
            </w:pPr>
            <w:r w:rsidRPr="008F0B69">
              <w:rPr>
                <w:rFonts w:hint="eastAsia"/>
                <w:sz w:val="24"/>
              </w:rPr>
              <w:t>本项目</w:t>
            </w:r>
            <w:r w:rsidR="00E81778" w:rsidRPr="008F0B69">
              <w:rPr>
                <w:rFonts w:hint="eastAsia"/>
                <w:sz w:val="24"/>
              </w:rPr>
              <w:t>年工作</w:t>
            </w:r>
            <w:r w:rsidR="00E81778" w:rsidRPr="008F0B69">
              <w:rPr>
                <w:rFonts w:hint="eastAsia"/>
                <w:sz w:val="24"/>
              </w:rPr>
              <w:t>300d</w:t>
            </w:r>
            <w:r w:rsidR="00E81778" w:rsidRPr="008F0B69">
              <w:rPr>
                <w:rFonts w:hint="eastAsia"/>
                <w:sz w:val="24"/>
              </w:rPr>
              <w:t>，</w:t>
            </w:r>
            <w:r w:rsidR="005347BC">
              <w:rPr>
                <w:rFonts w:hint="eastAsia"/>
                <w:sz w:val="24"/>
              </w:rPr>
              <w:t>除湿砂上料工序每天工作</w:t>
            </w:r>
            <w:r w:rsidR="005347BC">
              <w:rPr>
                <w:rFonts w:hint="eastAsia"/>
                <w:sz w:val="24"/>
              </w:rPr>
              <w:t>12h</w:t>
            </w:r>
            <w:r w:rsidR="005347BC">
              <w:rPr>
                <w:rFonts w:hint="eastAsia"/>
                <w:sz w:val="24"/>
              </w:rPr>
              <w:t>外，其余工序</w:t>
            </w:r>
            <w:r w:rsidR="00A74A9F" w:rsidRPr="008F0B69">
              <w:rPr>
                <w:rFonts w:hint="eastAsia"/>
                <w:sz w:val="24"/>
              </w:rPr>
              <w:t>每天</w:t>
            </w:r>
            <w:r w:rsidR="00E81778" w:rsidRPr="008F0B69">
              <w:rPr>
                <w:rFonts w:hint="eastAsia"/>
                <w:sz w:val="24"/>
              </w:rPr>
              <w:t>工作</w:t>
            </w:r>
            <w:r w:rsidR="007D37E8">
              <w:rPr>
                <w:rFonts w:hint="eastAsia"/>
                <w:sz w:val="24"/>
              </w:rPr>
              <w:t>21</w:t>
            </w:r>
            <w:r w:rsidR="00E81778" w:rsidRPr="008F0B69">
              <w:rPr>
                <w:rFonts w:hint="eastAsia"/>
                <w:sz w:val="24"/>
              </w:rPr>
              <w:t>h</w:t>
            </w:r>
            <w:r w:rsidR="00E81778" w:rsidRPr="008F0B69">
              <w:rPr>
                <w:rFonts w:hint="eastAsia"/>
                <w:sz w:val="24"/>
              </w:rPr>
              <w:t>。</w:t>
            </w:r>
            <w:r w:rsidR="00AD223E" w:rsidRPr="008F0B69">
              <w:rPr>
                <w:rFonts w:hint="eastAsia"/>
                <w:sz w:val="24"/>
              </w:rPr>
              <w:t>未被收集处理的颗粒物，经封闭车间阻隔沉降后，少量颗粒物以无组织形式排放。封闭车间对未被集气罩收集的颗粒物的处理效率以</w:t>
            </w:r>
            <w:r w:rsidR="005008B6">
              <w:rPr>
                <w:rFonts w:hint="eastAsia"/>
                <w:sz w:val="24"/>
              </w:rPr>
              <w:t>60</w:t>
            </w:r>
            <w:r w:rsidR="00AD223E" w:rsidRPr="008F0B69">
              <w:rPr>
                <w:rFonts w:hint="eastAsia"/>
                <w:sz w:val="24"/>
              </w:rPr>
              <w:t>%</w:t>
            </w:r>
            <w:r w:rsidR="00AD223E" w:rsidRPr="008F0B69">
              <w:rPr>
                <w:rFonts w:hint="eastAsia"/>
                <w:sz w:val="24"/>
              </w:rPr>
              <w:t>计。则</w:t>
            </w:r>
            <w:r w:rsidR="00094E18" w:rsidRPr="008F0B69">
              <w:rPr>
                <w:rFonts w:hint="eastAsia"/>
                <w:sz w:val="24"/>
              </w:rPr>
              <w:t>本项目</w:t>
            </w:r>
            <w:r w:rsidR="00AD223E" w:rsidRPr="008F0B69">
              <w:rPr>
                <w:rFonts w:hint="eastAsia"/>
                <w:sz w:val="24"/>
              </w:rPr>
              <w:t>采取本环评提出的废气收集处理措施后，废气污染物产排情况</w:t>
            </w:r>
            <w:r w:rsidR="004B7992" w:rsidRPr="008F0B69">
              <w:rPr>
                <w:rFonts w:hint="eastAsia"/>
                <w:sz w:val="24"/>
              </w:rPr>
              <w:t>汇总</w:t>
            </w:r>
            <w:r w:rsidR="00AD223E" w:rsidRPr="008F0B69">
              <w:rPr>
                <w:rFonts w:hint="eastAsia"/>
                <w:sz w:val="24"/>
              </w:rPr>
              <w:t>如下：</w:t>
            </w:r>
          </w:p>
          <w:p w:rsidR="005008B6" w:rsidRDefault="005008B6" w:rsidP="00AD223E">
            <w:pPr>
              <w:spacing w:line="520" w:lineRule="exact"/>
              <w:ind w:firstLineChars="200" w:firstLine="480"/>
              <w:rPr>
                <w:sz w:val="24"/>
              </w:rPr>
            </w:pPr>
          </w:p>
          <w:p w:rsidR="005008B6" w:rsidRDefault="005008B6" w:rsidP="00AD223E">
            <w:pPr>
              <w:spacing w:line="520" w:lineRule="exact"/>
              <w:ind w:firstLineChars="200" w:firstLine="480"/>
              <w:rPr>
                <w:sz w:val="24"/>
              </w:rPr>
            </w:pPr>
          </w:p>
          <w:p w:rsidR="005008B6" w:rsidRDefault="005008B6" w:rsidP="00AD223E">
            <w:pPr>
              <w:spacing w:line="520" w:lineRule="exact"/>
              <w:ind w:firstLineChars="200" w:firstLine="480"/>
              <w:rPr>
                <w:sz w:val="24"/>
              </w:rPr>
            </w:pPr>
          </w:p>
          <w:p w:rsidR="00AD223E" w:rsidRPr="008F0B69" w:rsidRDefault="00AD223E" w:rsidP="00037381">
            <w:pPr>
              <w:spacing w:line="520" w:lineRule="exact"/>
              <w:ind w:firstLineChars="200" w:firstLine="480"/>
              <w:textAlignment w:val="baseline"/>
              <w:rPr>
                <w:rFonts w:ascii="黑体" w:eastAsia="黑体"/>
                <w:sz w:val="24"/>
              </w:rPr>
            </w:pPr>
            <w:r w:rsidRPr="008F0B69">
              <w:rPr>
                <w:rFonts w:ascii="黑体" w:eastAsia="黑体" w:hint="eastAsia"/>
                <w:kern w:val="0"/>
                <w:sz w:val="24"/>
                <w:szCs w:val="24"/>
              </w:rPr>
              <w:lastRenderedPageBreak/>
              <w:t>表</w:t>
            </w:r>
            <w:r w:rsidR="00D13827">
              <w:rPr>
                <w:rFonts w:eastAsia="黑体" w:hint="eastAsia"/>
                <w:kern w:val="0"/>
                <w:sz w:val="24"/>
                <w:szCs w:val="24"/>
              </w:rPr>
              <w:t>22</w:t>
            </w:r>
            <w:r w:rsidRPr="008F0B69">
              <w:rPr>
                <w:rFonts w:ascii="黑体" w:eastAsia="黑体" w:hint="eastAsia"/>
                <w:kern w:val="0"/>
                <w:sz w:val="24"/>
                <w:szCs w:val="24"/>
              </w:rPr>
              <w:t xml:space="preserve">           </w:t>
            </w:r>
            <w:r w:rsidR="004B7992" w:rsidRPr="008F0B69">
              <w:rPr>
                <w:rFonts w:ascii="黑体" w:eastAsia="黑体" w:hint="eastAsia"/>
                <w:kern w:val="0"/>
                <w:sz w:val="24"/>
                <w:szCs w:val="24"/>
              </w:rPr>
              <w:t xml:space="preserve">   </w:t>
            </w:r>
            <w:r w:rsidR="00094E18" w:rsidRPr="008F0B69">
              <w:rPr>
                <w:rFonts w:ascii="黑体" w:eastAsia="黑体" w:hint="eastAsia"/>
                <w:kern w:val="0"/>
                <w:sz w:val="24"/>
                <w:szCs w:val="24"/>
              </w:rPr>
              <w:t>本项目</w:t>
            </w:r>
            <w:r w:rsidRPr="008F0B69">
              <w:rPr>
                <w:rFonts w:eastAsia="黑体" w:hint="eastAsia"/>
                <w:bCs/>
                <w:sz w:val="24"/>
              </w:rPr>
              <w:t>废气污染</w:t>
            </w:r>
            <w:r w:rsidRPr="008F0B69">
              <w:rPr>
                <w:rFonts w:ascii="黑体" w:eastAsia="黑体" w:hint="eastAsia"/>
                <w:kern w:val="0"/>
                <w:sz w:val="24"/>
                <w:szCs w:val="24"/>
              </w:rPr>
              <w:t>物产排情况</w:t>
            </w:r>
            <w:r w:rsidR="004B7992" w:rsidRPr="008F0B69">
              <w:rPr>
                <w:rFonts w:ascii="黑体" w:eastAsia="黑体" w:hint="eastAsia"/>
                <w:kern w:val="0"/>
                <w:sz w:val="24"/>
                <w:szCs w:val="24"/>
              </w:rPr>
              <w:t>汇总</w:t>
            </w:r>
            <w:r w:rsidR="00860F93" w:rsidRPr="008F0B69">
              <w:rPr>
                <w:rFonts w:ascii="黑体" w:eastAsia="黑体" w:hint="eastAsia"/>
                <w:kern w:val="0"/>
                <w:sz w:val="24"/>
                <w:szCs w:val="24"/>
              </w:rPr>
              <w:t>一览</w:t>
            </w:r>
            <w:r w:rsidR="004B7992" w:rsidRPr="008F0B69">
              <w:rPr>
                <w:rFonts w:ascii="黑体" w:eastAsia="黑体" w:hint="eastAsia"/>
                <w:kern w:val="0"/>
                <w:sz w:val="24"/>
                <w:szCs w:val="24"/>
              </w:rPr>
              <w:t>表</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CellMar>
                <w:left w:w="0" w:type="dxa"/>
                <w:right w:w="0" w:type="dxa"/>
              </w:tblCellMar>
              <w:tblLook w:val="0000"/>
            </w:tblPr>
            <w:tblGrid>
              <w:gridCol w:w="1163"/>
              <w:gridCol w:w="713"/>
              <w:gridCol w:w="708"/>
              <w:gridCol w:w="1846"/>
              <w:gridCol w:w="708"/>
              <w:gridCol w:w="852"/>
              <w:gridCol w:w="848"/>
              <w:gridCol w:w="1003"/>
              <w:gridCol w:w="728"/>
            </w:tblGrid>
            <w:tr w:rsidR="00AD223E" w:rsidRPr="00DD2462" w:rsidTr="00BB3A62">
              <w:trPr>
                <w:trHeight w:val="340"/>
                <w:jc w:val="center"/>
              </w:trPr>
              <w:tc>
                <w:tcPr>
                  <w:tcW w:w="679" w:type="pct"/>
                  <w:vMerge w:val="restart"/>
                  <w:vAlign w:val="center"/>
                </w:tcPr>
                <w:p w:rsidR="00AD223E" w:rsidRPr="00DD2462" w:rsidRDefault="00AD223E" w:rsidP="00DD2462">
                  <w:pPr>
                    <w:pStyle w:val="22"/>
                  </w:pPr>
                  <w:r w:rsidRPr="00DD2462">
                    <w:t>污染工序</w:t>
                  </w:r>
                </w:p>
              </w:tc>
              <w:tc>
                <w:tcPr>
                  <w:tcW w:w="416" w:type="pct"/>
                  <w:vMerge w:val="restart"/>
                  <w:vAlign w:val="center"/>
                </w:tcPr>
                <w:p w:rsidR="00AD223E" w:rsidRPr="00DD2462" w:rsidRDefault="00AD223E" w:rsidP="00DD2462">
                  <w:pPr>
                    <w:pStyle w:val="22"/>
                  </w:pPr>
                  <w:r w:rsidRPr="00DD2462">
                    <w:t>污染物</w:t>
                  </w:r>
                </w:p>
              </w:tc>
              <w:tc>
                <w:tcPr>
                  <w:tcW w:w="413" w:type="pct"/>
                  <w:vMerge w:val="restart"/>
                  <w:vAlign w:val="center"/>
                </w:tcPr>
                <w:p w:rsidR="00AD223E" w:rsidRPr="00DD2462" w:rsidRDefault="00AD223E" w:rsidP="00DD2462">
                  <w:pPr>
                    <w:pStyle w:val="22"/>
                    <w:rPr>
                      <w:bCs/>
                    </w:rPr>
                  </w:pPr>
                  <w:r w:rsidRPr="00DD2462">
                    <w:rPr>
                      <w:bCs/>
                    </w:rPr>
                    <w:t>产生量</w:t>
                  </w:r>
                  <w:r w:rsidRPr="00DD2462">
                    <w:rPr>
                      <w:bCs/>
                    </w:rPr>
                    <w:t>t/a</w:t>
                  </w:r>
                </w:p>
              </w:tc>
              <w:tc>
                <w:tcPr>
                  <w:tcW w:w="2482" w:type="pct"/>
                  <w:gridSpan w:val="4"/>
                  <w:vAlign w:val="center"/>
                </w:tcPr>
                <w:p w:rsidR="00AD223E" w:rsidRPr="00DD2462" w:rsidRDefault="00AD223E" w:rsidP="00DD2462">
                  <w:pPr>
                    <w:pStyle w:val="22"/>
                    <w:rPr>
                      <w:bCs/>
                    </w:rPr>
                  </w:pPr>
                  <w:r w:rsidRPr="00DD2462">
                    <w:rPr>
                      <w:bCs/>
                    </w:rPr>
                    <w:t>有组织排放</w:t>
                  </w:r>
                </w:p>
              </w:tc>
              <w:tc>
                <w:tcPr>
                  <w:tcW w:w="1010" w:type="pct"/>
                  <w:gridSpan w:val="2"/>
                  <w:vAlign w:val="center"/>
                </w:tcPr>
                <w:p w:rsidR="00AD223E" w:rsidRPr="00DD2462" w:rsidRDefault="00AD223E" w:rsidP="00DD2462">
                  <w:pPr>
                    <w:pStyle w:val="22"/>
                    <w:rPr>
                      <w:bCs/>
                    </w:rPr>
                  </w:pPr>
                  <w:r w:rsidRPr="00DD2462">
                    <w:rPr>
                      <w:bCs/>
                    </w:rPr>
                    <w:t>无组织排放</w:t>
                  </w:r>
                </w:p>
              </w:tc>
            </w:tr>
            <w:tr w:rsidR="00D44F51" w:rsidRPr="00DD2462" w:rsidTr="00BB3A62">
              <w:trPr>
                <w:trHeight w:val="340"/>
                <w:jc w:val="center"/>
              </w:trPr>
              <w:tc>
                <w:tcPr>
                  <w:tcW w:w="679" w:type="pct"/>
                  <w:vMerge/>
                  <w:vAlign w:val="center"/>
                </w:tcPr>
                <w:p w:rsidR="00AD223E" w:rsidRPr="00DD2462" w:rsidRDefault="00AD223E" w:rsidP="00DD2462">
                  <w:pPr>
                    <w:pStyle w:val="22"/>
                  </w:pPr>
                </w:p>
              </w:tc>
              <w:tc>
                <w:tcPr>
                  <w:tcW w:w="416" w:type="pct"/>
                  <w:vMerge/>
                  <w:vAlign w:val="center"/>
                </w:tcPr>
                <w:p w:rsidR="00AD223E" w:rsidRPr="00DD2462" w:rsidRDefault="00AD223E" w:rsidP="00DD2462">
                  <w:pPr>
                    <w:pStyle w:val="22"/>
                  </w:pPr>
                </w:p>
              </w:tc>
              <w:tc>
                <w:tcPr>
                  <w:tcW w:w="413" w:type="pct"/>
                  <w:vMerge/>
                  <w:vAlign w:val="center"/>
                </w:tcPr>
                <w:p w:rsidR="00AD223E" w:rsidRPr="00DD2462" w:rsidRDefault="00AD223E" w:rsidP="00DD2462">
                  <w:pPr>
                    <w:pStyle w:val="22"/>
                    <w:rPr>
                      <w:bCs/>
                    </w:rPr>
                  </w:pPr>
                </w:p>
              </w:tc>
              <w:tc>
                <w:tcPr>
                  <w:tcW w:w="1077" w:type="pct"/>
                  <w:vAlign w:val="center"/>
                </w:tcPr>
                <w:p w:rsidR="00AD223E" w:rsidRPr="00DD2462" w:rsidRDefault="003859BE" w:rsidP="00DD2462">
                  <w:pPr>
                    <w:pStyle w:val="22"/>
                    <w:rPr>
                      <w:bCs/>
                    </w:rPr>
                  </w:pPr>
                  <w:r w:rsidRPr="00DD2462">
                    <w:rPr>
                      <w:rFonts w:hint="eastAsia"/>
                      <w:bCs/>
                    </w:rPr>
                    <w:t>采取的污染防治措施</w:t>
                  </w:r>
                </w:p>
              </w:tc>
              <w:tc>
                <w:tcPr>
                  <w:tcW w:w="413" w:type="pct"/>
                  <w:vAlign w:val="center"/>
                </w:tcPr>
                <w:p w:rsidR="00AD223E" w:rsidRPr="00DD2462" w:rsidRDefault="00AD223E" w:rsidP="00DD2462">
                  <w:pPr>
                    <w:pStyle w:val="22"/>
                    <w:rPr>
                      <w:bCs/>
                    </w:rPr>
                  </w:pPr>
                  <w:r w:rsidRPr="00DD2462">
                    <w:rPr>
                      <w:bCs/>
                    </w:rPr>
                    <w:t>排放量</w:t>
                  </w:r>
                  <w:r w:rsidRPr="00DD2462">
                    <w:rPr>
                      <w:bCs/>
                    </w:rPr>
                    <w:t>t/a</w:t>
                  </w:r>
                </w:p>
              </w:tc>
              <w:tc>
                <w:tcPr>
                  <w:tcW w:w="497" w:type="pct"/>
                  <w:vAlign w:val="center"/>
                </w:tcPr>
                <w:p w:rsidR="00AD223E" w:rsidRPr="00DD2462" w:rsidRDefault="00AD223E" w:rsidP="00DD2462">
                  <w:pPr>
                    <w:pStyle w:val="22"/>
                    <w:rPr>
                      <w:bCs/>
                    </w:rPr>
                  </w:pPr>
                  <w:r w:rsidRPr="00DD2462">
                    <w:rPr>
                      <w:bCs/>
                    </w:rPr>
                    <w:t>排放速率</w:t>
                  </w:r>
                  <w:r w:rsidRPr="00DD2462">
                    <w:rPr>
                      <w:bCs/>
                    </w:rPr>
                    <w:t>kg/h</w:t>
                  </w:r>
                </w:p>
              </w:tc>
              <w:tc>
                <w:tcPr>
                  <w:tcW w:w="495" w:type="pct"/>
                  <w:vAlign w:val="center"/>
                </w:tcPr>
                <w:p w:rsidR="00AD223E" w:rsidRPr="00DD2462" w:rsidRDefault="00AD223E" w:rsidP="00DD2462">
                  <w:pPr>
                    <w:pStyle w:val="22"/>
                    <w:rPr>
                      <w:bCs/>
                    </w:rPr>
                  </w:pPr>
                  <w:r w:rsidRPr="00DD2462">
                    <w:rPr>
                      <w:bCs/>
                    </w:rPr>
                    <w:t>排放浓度</w:t>
                  </w:r>
                </w:p>
                <w:p w:rsidR="00AD223E" w:rsidRPr="00DD2462" w:rsidRDefault="00AD223E" w:rsidP="00DD2462">
                  <w:pPr>
                    <w:pStyle w:val="22"/>
                    <w:rPr>
                      <w:bCs/>
                    </w:rPr>
                  </w:pPr>
                  <w:r w:rsidRPr="00DD2462">
                    <w:rPr>
                      <w:bCs/>
                    </w:rPr>
                    <w:t>mg/m</w:t>
                  </w:r>
                  <w:r w:rsidRPr="00DD2462">
                    <w:rPr>
                      <w:bCs/>
                      <w:vertAlign w:val="superscript"/>
                    </w:rPr>
                    <w:t>3</w:t>
                  </w:r>
                </w:p>
              </w:tc>
              <w:tc>
                <w:tcPr>
                  <w:tcW w:w="585" w:type="pct"/>
                  <w:vAlign w:val="center"/>
                </w:tcPr>
                <w:p w:rsidR="00AD223E" w:rsidRPr="00DD2462" w:rsidRDefault="003859BE" w:rsidP="00DD2462">
                  <w:pPr>
                    <w:pStyle w:val="22"/>
                    <w:rPr>
                      <w:bCs/>
                    </w:rPr>
                  </w:pPr>
                  <w:r w:rsidRPr="00DD2462">
                    <w:rPr>
                      <w:rFonts w:hint="eastAsia"/>
                      <w:bCs/>
                    </w:rPr>
                    <w:t>采取的污染防治措施</w:t>
                  </w:r>
                </w:p>
              </w:tc>
              <w:tc>
                <w:tcPr>
                  <w:tcW w:w="425" w:type="pct"/>
                  <w:vAlign w:val="center"/>
                </w:tcPr>
                <w:p w:rsidR="00AD223E" w:rsidRPr="00DD2462" w:rsidRDefault="00AD223E" w:rsidP="00DD2462">
                  <w:pPr>
                    <w:pStyle w:val="22"/>
                    <w:rPr>
                      <w:bCs/>
                    </w:rPr>
                  </w:pPr>
                  <w:r w:rsidRPr="00DD2462">
                    <w:rPr>
                      <w:bCs/>
                    </w:rPr>
                    <w:t>排放量</w:t>
                  </w:r>
                  <w:r w:rsidRPr="00DD2462">
                    <w:rPr>
                      <w:bCs/>
                    </w:rPr>
                    <w:t>t/a</w:t>
                  </w:r>
                </w:p>
              </w:tc>
            </w:tr>
            <w:tr w:rsidR="009C05A3" w:rsidRPr="00DD2462" w:rsidTr="009C05A3">
              <w:trPr>
                <w:trHeight w:val="340"/>
                <w:jc w:val="center"/>
              </w:trPr>
              <w:tc>
                <w:tcPr>
                  <w:tcW w:w="679" w:type="pct"/>
                  <w:vAlign w:val="center"/>
                </w:tcPr>
                <w:p w:rsidR="009C05A3" w:rsidRPr="00DD2462" w:rsidRDefault="00AB4B3E" w:rsidP="00DD2462">
                  <w:pPr>
                    <w:pStyle w:val="22"/>
                  </w:pPr>
                  <w:r>
                    <w:rPr>
                      <w:rFonts w:hint="eastAsia"/>
                    </w:rPr>
                    <w:t>湿砂</w:t>
                  </w:r>
                  <w:r w:rsidR="009C05A3" w:rsidRPr="00DD2462">
                    <w:rPr>
                      <w:rFonts w:hint="eastAsia"/>
                    </w:rPr>
                    <w:t>上料</w:t>
                  </w:r>
                </w:p>
              </w:tc>
              <w:tc>
                <w:tcPr>
                  <w:tcW w:w="416" w:type="pct"/>
                  <w:vAlign w:val="center"/>
                </w:tcPr>
                <w:p w:rsidR="009C05A3" w:rsidRPr="00DD2462" w:rsidRDefault="009C05A3" w:rsidP="00DD2462">
                  <w:pPr>
                    <w:pStyle w:val="22"/>
                  </w:pPr>
                  <w:r w:rsidRPr="00DD2462">
                    <w:t>颗粒物</w:t>
                  </w:r>
                </w:p>
              </w:tc>
              <w:tc>
                <w:tcPr>
                  <w:tcW w:w="413" w:type="pct"/>
                  <w:vAlign w:val="center"/>
                </w:tcPr>
                <w:p w:rsidR="009C05A3" w:rsidRPr="00DD2462" w:rsidRDefault="00AB4B3E" w:rsidP="00DD2462">
                  <w:pPr>
                    <w:pStyle w:val="22"/>
                    <w:rPr>
                      <w:rFonts w:ascii="宋体" w:hAnsi="宋体" w:cs="宋体"/>
                      <w:szCs w:val="21"/>
                    </w:rPr>
                  </w:pPr>
                  <w:r>
                    <w:rPr>
                      <w:rFonts w:hint="eastAsia"/>
                      <w:szCs w:val="21"/>
                    </w:rPr>
                    <w:t>2.718</w:t>
                  </w:r>
                </w:p>
              </w:tc>
              <w:tc>
                <w:tcPr>
                  <w:tcW w:w="1077" w:type="pct"/>
                  <w:vAlign w:val="center"/>
                </w:tcPr>
                <w:p w:rsidR="009C05A3" w:rsidRPr="00DD2462" w:rsidRDefault="009C05A3" w:rsidP="00DD2462">
                  <w:pPr>
                    <w:pStyle w:val="22"/>
                    <w:rPr>
                      <w:bCs/>
                    </w:rPr>
                  </w:pPr>
                  <w:r w:rsidRPr="00DD2462">
                    <w:rPr>
                      <w:rFonts w:hint="eastAsia"/>
                    </w:rPr>
                    <w:t>半封闭式集气罩</w:t>
                  </w:r>
                  <w:r w:rsidRPr="00DD2462">
                    <w:rPr>
                      <w:rFonts w:hint="eastAsia"/>
                    </w:rPr>
                    <w:t>+1#</w:t>
                  </w:r>
                  <w:r w:rsidRPr="00DD2462">
                    <w:rPr>
                      <w:rFonts w:hint="eastAsia"/>
                    </w:rPr>
                    <w:t>袋式除尘器</w:t>
                  </w:r>
                  <w:r w:rsidRPr="00DD2462">
                    <w:rPr>
                      <w:rFonts w:hint="eastAsia"/>
                    </w:rPr>
                    <w:t>+</w:t>
                  </w:r>
                  <w:r w:rsidRPr="00DD2462">
                    <w:t>15m</w:t>
                  </w:r>
                  <w:r w:rsidRPr="00DD2462">
                    <w:t>高排气筒</w:t>
                  </w:r>
                  <w:r w:rsidRPr="00DD2462">
                    <w:rPr>
                      <w:rFonts w:hint="eastAsia"/>
                    </w:rPr>
                    <w:t>（</w:t>
                  </w:r>
                  <w:r w:rsidRPr="00DD2462">
                    <w:rPr>
                      <w:rFonts w:hint="eastAsia"/>
                    </w:rPr>
                    <w:t>DA001</w:t>
                  </w:r>
                  <w:r w:rsidRPr="00DD2462">
                    <w:rPr>
                      <w:rFonts w:hint="eastAsia"/>
                    </w:rPr>
                    <w:t>）</w:t>
                  </w:r>
                </w:p>
              </w:tc>
              <w:tc>
                <w:tcPr>
                  <w:tcW w:w="413" w:type="pct"/>
                  <w:vAlign w:val="center"/>
                </w:tcPr>
                <w:p w:rsidR="009C05A3" w:rsidRPr="00DD2462" w:rsidRDefault="00AB4B3E" w:rsidP="00DD2462">
                  <w:pPr>
                    <w:pStyle w:val="22"/>
                    <w:rPr>
                      <w:bCs/>
                    </w:rPr>
                  </w:pPr>
                  <w:r>
                    <w:rPr>
                      <w:rFonts w:hint="eastAsia"/>
                      <w:bCs/>
                    </w:rPr>
                    <w:t>0.0217</w:t>
                  </w:r>
                </w:p>
              </w:tc>
              <w:tc>
                <w:tcPr>
                  <w:tcW w:w="497" w:type="pct"/>
                  <w:vAlign w:val="center"/>
                </w:tcPr>
                <w:p w:rsidR="009C05A3" w:rsidRPr="00DD2462" w:rsidRDefault="00AB4B3E" w:rsidP="00DD2462">
                  <w:pPr>
                    <w:pStyle w:val="22"/>
                    <w:rPr>
                      <w:bCs/>
                    </w:rPr>
                  </w:pPr>
                  <w:r>
                    <w:rPr>
                      <w:rFonts w:hint="eastAsia"/>
                      <w:bCs/>
                    </w:rPr>
                    <w:t>0.0060</w:t>
                  </w:r>
                </w:p>
              </w:tc>
              <w:tc>
                <w:tcPr>
                  <w:tcW w:w="495" w:type="pct"/>
                  <w:vAlign w:val="center"/>
                </w:tcPr>
                <w:p w:rsidR="009C05A3" w:rsidRPr="00DD2462" w:rsidRDefault="00AB4B3E" w:rsidP="00DD2462">
                  <w:pPr>
                    <w:pStyle w:val="22"/>
                    <w:rPr>
                      <w:bCs/>
                    </w:rPr>
                  </w:pPr>
                  <w:r>
                    <w:rPr>
                      <w:rFonts w:hint="eastAsia"/>
                      <w:bCs/>
                    </w:rPr>
                    <w:t>2.0</w:t>
                  </w:r>
                </w:p>
              </w:tc>
              <w:tc>
                <w:tcPr>
                  <w:tcW w:w="585" w:type="pct"/>
                  <w:vAlign w:val="center"/>
                </w:tcPr>
                <w:p w:rsidR="009C05A3" w:rsidRPr="00DD2462" w:rsidRDefault="009C05A3" w:rsidP="00AB4B3E">
                  <w:pPr>
                    <w:pStyle w:val="22"/>
                    <w:rPr>
                      <w:bCs/>
                    </w:rPr>
                  </w:pPr>
                  <w:r w:rsidRPr="00DD2462">
                    <w:rPr>
                      <w:bCs/>
                    </w:rPr>
                    <w:t>封闭车间</w:t>
                  </w:r>
                </w:p>
              </w:tc>
              <w:tc>
                <w:tcPr>
                  <w:tcW w:w="425" w:type="pct"/>
                  <w:vAlign w:val="center"/>
                </w:tcPr>
                <w:p w:rsidR="009C05A3" w:rsidRPr="00DD2462" w:rsidRDefault="00AB4B3E" w:rsidP="00DD2462">
                  <w:pPr>
                    <w:pStyle w:val="22"/>
                    <w:rPr>
                      <w:bCs/>
                    </w:rPr>
                  </w:pPr>
                  <w:r>
                    <w:rPr>
                      <w:rFonts w:hint="eastAsia"/>
                      <w:bCs/>
                    </w:rPr>
                    <w:t>0.2174</w:t>
                  </w:r>
                </w:p>
              </w:tc>
            </w:tr>
            <w:tr w:rsidR="00C124AA" w:rsidRPr="00DD2462" w:rsidTr="009C05A3">
              <w:trPr>
                <w:trHeight w:val="340"/>
                <w:jc w:val="center"/>
              </w:trPr>
              <w:tc>
                <w:tcPr>
                  <w:tcW w:w="679" w:type="pct"/>
                  <w:vAlign w:val="center"/>
                </w:tcPr>
                <w:p w:rsidR="00C124AA" w:rsidRPr="00DD2462" w:rsidRDefault="00C124AA" w:rsidP="00F11154">
                  <w:pPr>
                    <w:pStyle w:val="22"/>
                  </w:pPr>
                  <w:r>
                    <w:rPr>
                      <w:rFonts w:hint="eastAsia"/>
                    </w:rPr>
                    <w:t>烘干</w:t>
                  </w:r>
                </w:p>
              </w:tc>
              <w:tc>
                <w:tcPr>
                  <w:tcW w:w="416" w:type="pct"/>
                  <w:vAlign w:val="center"/>
                </w:tcPr>
                <w:p w:rsidR="00C124AA" w:rsidRPr="00DD2462" w:rsidRDefault="00C124AA" w:rsidP="00DD2462">
                  <w:pPr>
                    <w:pStyle w:val="22"/>
                  </w:pPr>
                  <w:r w:rsidRPr="00DD2462">
                    <w:t>颗粒物</w:t>
                  </w:r>
                </w:p>
              </w:tc>
              <w:tc>
                <w:tcPr>
                  <w:tcW w:w="413" w:type="pct"/>
                  <w:vAlign w:val="center"/>
                </w:tcPr>
                <w:p w:rsidR="00C124AA" w:rsidRPr="00DD2462" w:rsidRDefault="00C124AA" w:rsidP="00F11154">
                  <w:pPr>
                    <w:pStyle w:val="22"/>
                    <w:rPr>
                      <w:rFonts w:ascii="宋体" w:hAnsi="宋体" w:cs="宋体"/>
                      <w:szCs w:val="21"/>
                    </w:rPr>
                  </w:pPr>
                  <w:r>
                    <w:rPr>
                      <w:rFonts w:hint="eastAsia"/>
                      <w:szCs w:val="21"/>
                    </w:rPr>
                    <w:t>13.590</w:t>
                  </w:r>
                </w:p>
              </w:tc>
              <w:tc>
                <w:tcPr>
                  <w:tcW w:w="1077" w:type="pct"/>
                  <w:vMerge w:val="restart"/>
                  <w:vAlign w:val="center"/>
                </w:tcPr>
                <w:p w:rsidR="00C124AA" w:rsidRPr="00DD2462" w:rsidRDefault="00CF0E0A" w:rsidP="00DD2462">
                  <w:pPr>
                    <w:pStyle w:val="22"/>
                    <w:rPr>
                      <w:bCs/>
                    </w:rPr>
                  </w:pPr>
                  <w:r>
                    <w:rPr>
                      <w:rFonts w:hint="eastAsia"/>
                    </w:rPr>
                    <w:t>包裹性</w:t>
                  </w:r>
                  <w:r w:rsidR="00C124AA" w:rsidRPr="00DD2462">
                    <w:rPr>
                      <w:rFonts w:hint="eastAsia"/>
                    </w:rPr>
                    <w:t>集气罩</w:t>
                  </w:r>
                  <w:r w:rsidR="00C124AA" w:rsidRPr="00DD2462">
                    <w:rPr>
                      <w:rFonts w:hint="eastAsia"/>
                    </w:rPr>
                    <w:t>+2#</w:t>
                  </w:r>
                  <w:r w:rsidR="00C124AA" w:rsidRPr="00DD2462">
                    <w:rPr>
                      <w:rFonts w:hint="eastAsia"/>
                    </w:rPr>
                    <w:t>袋式除尘器</w:t>
                  </w:r>
                  <w:r w:rsidR="00C124AA" w:rsidRPr="00DD2462">
                    <w:rPr>
                      <w:rFonts w:hint="eastAsia"/>
                    </w:rPr>
                    <w:t>+</w:t>
                  </w:r>
                  <w:r w:rsidR="00C124AA" w:rsidRPr="00DD2462">
                    <w:t>15m</w:t>
                  </w:r>
                  <w:r w:rsidR="00C124AA" w:rsidRPr="00DD2462">
                    <w:t>高排气筒</w:t>
                  </w:r>
                  <w:r w:rsidR="00C124AA" w:rsidRPr="00DD2462">
                    <w:rPr>
                      <w:rFonts w:hint="eastAsia"/>
                    </w:rPr>
                    <w:t>（</w:t>
                  </w:r>
                  <w:r w:rsidR="00C124AA" w:rsidRPr="00DD2462">
                    <w:rPr>
                      <w:rFonts w:hint="eastAsia"/>
                    </w:rPr>
                    <w:t>DA002</w:t>
                  </w:r>
                  <w:r w:rsidR="00C124AA" w:rsidRPr="00DD2462">
                    <w:rPr>
                      <w:rFonts w:hint="eastAsia"/>
                    </w:rPr>
                    <w:t>）</w:t>
                  </w:r>
                </w:p>
              </w:tc>
              <w:tc>
                <w:tcPr>
                  <w:tcW w:w="413" w:type="pct"/>
                  <w:vMerge w:val="restart"/>
                  <w:vAlign w:val="center"/>
                </w:tcPr>
                <w:p w:rsidR="00C124AA" w:rsidRPr="00DD2462" w:rsidRDefault="008F7589" w:rsidP="00DD2462">
                  <w:pPr>
                    <w:pStyle w:val="22"/>
                    <w:rPr>
                      <w:bCs/>
                    </w:rPr>
                  </w:pPr>
                  <w:r>
                    <w:rPr>
                      <w:rFonts w:hint="eastAsia"/>
                      <w:bCs/>
                    </w:rPr>
                    <w:t>0.1235</w:t>
                  </w:r>
                </w:p>
              </w:tc>
              <w:tc>
                <w:tcPr>
                  <w:tcW w:w="497" w:type="pct"/>
                  <w:vMerge w:val="restart"/>
                  <w:vAlign w:val="center"/>
                </w:tcPr>
                <w:p w:rsidR="00C124AA" w:rsidRPr="00DD2462" w:rsidRDefault="008F7589" w:rsidP="00DD2462">
                  <w:pPr>
                    <w:pStyle w:val="22"/>
                    <w:rPr>
                      <w:bCs/>
                    </w:rPr>
                  </w:pPr>
                  <w:r>
                    <w:rPr>
                      <w:rFonts w:hint="eastAsia"/>
                      <w:bCs/>
                    </w:rPr>
                    <w:t>0.0196</w:t>
                  </w:r>
                </w:p>
              </w:tc>
              <w:tc>
                <w:tcPr>
                  <w:tcW w:w="495" w:type="pct"/>
                  <w:vMerge w:val="restart"/>
                  <w:vAlign w:val="center"/>
                </w:tcPr>
                <w:p w:rsidR="00C124AA" w:rsidRPr="00DD2462" w:rsidRDefault="008F7589" w:rsidP="00DD2462">
                  <w:pPr>
                    <w:pStyle w:val="22"/>
                    <w:rPr>
                      <w:bCs/>
                    </w:rPr>
                  </w:pPr>
                  <w:r>
                    <w:rPr>
                      <w:rFonts w:hint="eastAsia"/>
                      <w:bCs/>
                    </w:rPr>
                    <w:t>3.9</w:t>
                  </w:r>
                </w:p>
              </w:tc>
              <w:tc>
                <w:tcPr>
                  <w:tcW w:w="585" w:type="pct"/>
                  <w:vMerge w:val="restart"/>
                  <w:vAlign w:val="center"/>
                </w:tcPr>
                <w:p w:rsidR="00C124AA" w:rsidRPr="00DD2462" w:rsidRDefault="00C124AA" w:rsidP="00AB4B3E">
                  <w:pPr>
                    <w:pStyle w:val="22"/>
                    <w:rPr>
                      <w:bCs/>
                    </w:rPr>
                  </w:pPr>
                  <w:r w:rsidRPr="00DD2462">
                    <w:rPr>
                      <w:bCs/>
                    </w:rPr>
                    <w:t>封闭车间</w:t>
                  </w:r>
                </w:p>
              </w:tc>
              <w:tc>
                <w:tcPr>
                  <w:tcW w:w="425" w:type="pct"/>
                  <w:vMerge w:val="restart"/>
                  <w:vAlign w:val="center"/>
                </w:tcPr>
                <w:p w:rsidR="00C124AA" w:rsidRPr="00DD2462" w:rsidRDefault="008F7589" w:rsidP="00DD2462">
                  <w:pPr>
                    <w:pStyle w:val="22"/>
                    <w:rPr>
                      <w:bCs/>
                    </w:rPr>
                  </w:pPr>
                  <w:r>
                    <w:rPr>
                      <w:rFonts w:hint="eastAsia"/>
                      <w:bCs/>
                    </w:rPr>
                    <w:t>0.5490</w:t>
                  </w:r>
                </w:p>
              </w:tc>
            </w:tr>
            <w:tr w:rsidR="00C124AA" w:rsidRPr="00DD2462" w:rsidTr="009C05A3">
              <w:trPr>
                <w:trHeight w:val="340"/>
                <w:jc w:val="center"/>
              </w:trPr>
              <w:tc>
                <w:tcPr>
                  <w:tcW w:w="679" w:type="pct"/>
                  <w:vMerge w:val="restart"/>
                  <w:vAlign w:val="center"/>
                </w:tcPr>
                <w:p w:rsidR="00C124AA" w:rsidRDefault="00C124AA" w:rsidP="00F11154">
                  <w:pPr>
                    <w:pStyle w:val="22"/>
                  </w:pPr>
                  <w:r>
                    <w:rPr>
                      <w:rFonts w:hint="eastAsia"/>
                    </w:rPr>
                    <w:t>热风炉</w:t>
                  </w:r>
                </w:p>
              </w:tc>
              <w:tc>
                <w:tcPr>
                  <w:tcW w:w="416" w:type="pct"/>
                  <w:vAlign w:val="center"/>
                </w:tcPr>
                <w:p w:rsidR="00C124AA" w:rsidRPr="00DD2462" w:rsidRDefault="00C124AA" w:rsidP="00DD2462">
                  <w:pPr>
                    <w:pStyle w:val="22"/>
                  </w:pPr>
                  <w:r>
                    <w:t>颗粒物</w:t>
                  </w:r>
                </w:p>
              </w:tc>
              <w:tc>
                <w:tcPr>
                  <w:tcW w:w="413" w:type="pct"/>
                  <w:vAlign w:val="center"/>
                </w:tcPr>
                <w:p w:rsidR="00C124AA" w:rsidRPr="00DD2462" w:rsidRDefault="00C124AA" w:rsidP="00DD2462">
                  <w:pPr>
                    <w:pStyle w:val="22"/>
                    <w:rPr>
                      <w:szCs w:val="21"/>
                    </w:rPr>
                  </w:pPr>
                  <w:r>
                    <w:rPr>
                      <w:rFonts w:hint="eastAsia"/>
                      <w:szCs w:val="21"/>
                    </w:rPr>
                    <w:t>0.1344</w:t>
                  </w:r>
                </w:p>
              </w:tc>
              <w:tc>
                <w:tcPr>
                  <w:tcW w:w="1077" w:type="pct"/>
                  <w:vMerge/>
                  <w:vAlign w:val="center"/>
                </w:tcPr>
                <w:p w:rsidR="00C124AA" w:rsidRPr="00DD2462" w:rsidRDefault="00C124AA" w:rsidP="00DD2462">
                  <w:pPr>
                    <w:pStyle w:val="22"/>
                  </w:pPr>
                </w:p>
              </w:tc>
              <w:tc>
                <w:tcPr>
                  <w:tcW w:w="413" w:type="pct"/>
                  <w:vMerge/>
                  <w:vAlign w:val="center"/>
                </w:tcPr>
                <w:p w:rsidR="00C124AA" w:rsidRPr="00DD2462" w:rsidRDefault="00C124AA" w:rsidP="00DD2462">
                  <w:pPr>
                    <w:pStyle w:val="22"/>
                    <w:rPr>
                      <w:bCs/>
                    </w:rPr>
                  </w:pPr>
                </w:p>
              </w:tc>
              <w:tc>
                <w:tcPr>
                  <w:tcW w:w="497" w:type="pct"/>
                  <w:vMerge/>
                  <w:vAlign w:val="center"/>
                </w:tcPr>
                <w:p w:rsidR="00C124AA" w:rsidRPr="00DD2462" w:rsidRDefault="00C124AA" w:rsidP="00DD2462">
                  <w:pPr>
                    <w:pStyle w:val="22"/>
                    <w:rPr>
                      <w:bCs/>
                    </w:rPr>
                  </w:pPr>
                </w:p>
              </w:tc>
              <w:tc>
                <w:tcPr>
                  <w:tcW w:w="495" w:type="pct"/>
                  <w:vMerge/>
                  <w:vAlign w:val="center"/>
                </w:tcPr>
                <w:p w:rsidR="00C124AA" w:rsidRPr="00DD2462" w:rsidRDefault="00C124AA" w:rsidP="00DD2462">
                  <w:pPr>
                    <w:pStyle w:val="22"/>
                    <w:rPr>
                      <w:bCs/>
                    </w:rPr>
                  </w:pPr>
                </w:p>
              </w:tc>
              <w:tc>
                <w:tcPr>
                  <w:tcW w:w="585" w:type="pct"/>
                  <w:vMerge/>
                  <w:vAlign w:val="center"/>
                </w:tcPr>
                <w:p w:rsidR="00C124AA" w:rsidRPr="00DD2462" w:rsidRDefault="00C124AA" w:rsidP="00AB4B3E">
                  <w:pPr>
                    <w:pStyle w:val="22"/>
                    <w:rPr>
                      <w:bCs/>
                    </w:rPr>
                  </w:pPr>
                </w:p>
              </w:tc>
              <w:tc>
                <w:tcPr>
                  <w:tcW w:w="425" w:type="pct"/>
                  <w:vMerge/>
                  <w:vAlign w:val="center"/>
                </w:tcPr>
                <w:p w:rsidR="00C124AA" w:rsidRPr="00DD2462" w:rsidRDefault="00C124AA" w:rsidP="00DD2462">
                  <w:pPr>
                    <w:pStyle w:val="22"/>
                    <w:rPr>
                      <w:bCs/>
                    </w:rPr>
                  </w:pPr>
                </w:p>
              </w:tc>
            </w:tr>
            <w:tr w:rsidR="00C124AA" w:rsidRPr="00DD2462" w:rsidTr="009C05A3">
              <w:trPr>
                <w:trHeight w:val="340"/>
                <w:jc w:val="center"/>
              </w:trPr>
              <w:tc>
                <w:tcPr>
                  <w:tcW w:w="679" w:type="pct"/>
                  <w:vMerge/>
                  <w:vAlign w:val="center"/>
                </w:tcPr>
                <w:p w:rsidR="00C124AA" w:rsidRDefault="00C124AA" w:rsidP="00F11154">
                  <w:pPr>
                    <w:pStyle w:val="22"/>
                  </w:pPr>
                </w:p>
              </w:tc>
              <w:tc>
                <w:tcPr>
                  <w:tcW w:w="416" w:type="pct"/>
                  <w:vAlign w:val="center"/>
                </w:tcPr>
                <w:p w:rsidR="00C124AA" w:rsidRPr="00DD2462" w:rsidRDefault="00C124AA" w:rsidP="00DD2462">
                  <w:pPr>
                    <w:pStyle w:val="22"/>
                  </w:pPr>
                  <w:r>
                    <w:t>SO</w:t>
                  </w:r>
                  <w:r w:rsidRPr="00C124AA">
                    <w:rPr>
                      <w:vertAlign w:val="subscript"/>
                    </w:rPr>
                    <w:t>2</w:t>
                  </w:r>
                </w:p>
              </w:tc>
              <w:tc>
                <w:tcPr>
                  <w:tcW w:w="413" w:type="pct"/>
                  <w:vAlign w:val="center"/>
                </w:tcPr>
                <w:p w:rsidR="00C124AA" w:rsidRPr="00DD2462" w:rsidRDefault="00C124AA" w:rsidP="00DD2462">
                  <w:pPr>
                    <w:pStyle w:val="22"/>
                    <w:rPr>
                      <w:szCs w:val="21"/>
                    </w:rPr>
                  </w:pPr>
                  <w:r>
                    <w:rPr>
                      <w:rFonts w:hint="eastAsia"/>
                      <w:szCs w:val="21"/>
                    </w:rPr>
                    <w:t>0.0549</w:t>
                  </w:r>
                </w:p>
              </w:tc>
              <w:tc>
                <w:tcPr>
                  <w:tcW w:w="1077" w:type="pct"/>
                  <w:vMerge/>
                  <w:vAlign w:val="center"/>
                </w:tcPr>
                <w:p w:rsidR="00C124AA" w:rsidRPr="00DD2462" w:rsidRDefault="00C124AA" w:rsidP="00DD2462">
                  <w:pPr>
                    <w:pStyle w:val="22"/>
                  </w:pPr>
                </w:p>
              </w:tc>
              <w:tc>
                <w:tcPr>
                  <w:tcW w:w="413" w:type="pct"/>
                  <w:vAlign w:val="center"/>
                </w:tcPr>
                <w:p w:rsidR="00C124AA" w:rsidRPr="00DD2462" w:rsidRDefault="00C124AA" w:rsidP="00DD2462">
                  <w:pPr>
                    <w:pStyle w:val="22"/>
                    <w:rPr>
                      <w:bCs/>
                    </w:rPr>
                  </w:pPr>
                  <w:r>
                    <w:rPr>
                      <w:rFonts w:hint="eastAsia"/>
                      <w:bCs/>
                    </w:rPr>
                    <w:t>0.0439</w:t>
                  </w:r>
                </w:p>
              </w:tc>
              <w:tc>
                <w:tcPr>
                  <w:tcW w:w="497" w:type="pct"/>
                  <w:vAlign w:val="center"/>
                </w:tcPr>
                <w:p w:rsidR="00C124AA" w:rsidRPr="00DD2462" w:rsidRDefault="00C124AA" w:rsidP="00DD2462">
                  <w:pPr>
                    <w:pStyle w:val="22"/>
                    <w:rPr>
                      <w:bCs/>
                    </w:rPr>
                  </w:pPr>
                  <w:r>
                    <w:rPr>
                      <w:rFonts w:hint="eastAsia"/>
                      <w:bCs/>
                    </w:rPr>
                    <w:t>0.0070</w:t>
                  </w:r>
                </w:p>
              </w:tc>
              <w:tc>
                <w:tcPr>
                  <w:tcW w:w="495" w:type="pct"/>
                  <w:vAlign w:val="center"/>
                </w:tcPr>
                <w:p w:rsidR="00C124AA" w:rsidRPr="00DD2462" w:rsidRDefault="00C124AA" w:rsidP="00DD2462">
                  <w:pPr>
                    <w:pStyle w:val="22"/>
                    <w:rPr>
                      <w:bCs/>
                    </w:rPr>
                  </w:pPr>
                  <w:r>
                    <w:rPr>
                      <w:rFonts w:hint="eastAsia"/>
                      <w:bCs/>
                    </w:rPr>
                    <w:t>1.4</w:t>
                  </w:r>
                </w:p>
              </w:tc>
              <w:tc>
                <w:tcPr>
                  <w:tcW w:w="585" w:type="pct"/>
                  <w:vAlign w:val="center"/>
                </w:tcPr>
                <w:p w:rsidR="00C124AA" w:rsidRPr="00DD2462" w:rsidRDefault="00C124AA" w:rsidP="00AB4B3E">
                  <w:pPr>
                    <w:pStyle w:val="22"/>
                    <w:rPr>
                      <w:bCs/>
                    </w:rPr>
                  </w:pPr>
                  <w:r>
                    <w:rPr>
                      <w:rFonts w:hint="eastAsia"/>
                      <w:bCs/>
                    </w:rPr>
                    <w:t>/</w:t>
                  </w:r>
                </w:p>
              </w:tc>
              <w:tc>
                <w:tcPr>
                  <w:tcW w:w="425" w:type="pct"/>
                  <w:vAlign w:val="center"/>
                </w:tcPr>
                <w:p w:rsidR="00C124AA" w:rsidRPr="00DD2462" w:rsidRDefault="00C124AA" w:rsidP="00DD2462">
                  <w:pPr>
                    <w:pStyle w:val="22"/>
                    <w:rPr>
                      <w:bCs/>
                    </w:rPr>
                  </w:pPr>
                  <w:r>
                    <w:rPr>
                      <w:rFonts w:hint="eastAsia"/>
                      <w:bCs/>
                    </w:rPr>
                    <w:t>0.0110</w:t>
                  </w:r>
                </w:p>
              </w:tc>
            </w:tr>
            <w:tr w:rsidR="00C124AA" w:rsidRPr="00DD2462" w:rsidTr="009C05A3">
              <w:trPr>
                <w:trHeight w:val="340"/>
                <w:jc w:val="center"/>
              </w:trPr>
              <w:tc>
                <w:tcPr>
                  <w:tcW w:w="679" w:type="pct"/>
                  <w:vMerge/>
                  <w:vAlign w:val="center"/>
                </w:tcPr>
                <w:p w:rsidR="00C124AA" w:rsidRDefault="00C124AA" w:rsidP="00F11154">
                  <w:pPr>
                    <w:pStyle w:val="22"/>
                  </w:pPr>
                </w:p>
              </w:tc>
              <w:tc>
                <w:tcPr>
                  <w:tcW w:w="416" w:type="pct"/>
                  <w:vAlign w:val="center"/>
                </w:tcPr>
                <w:p w:rsidR="00C124AA" w:rsidRPr="00DD2462" w:rsidRDefault="00C124AA" w:rsidP="00DD2462">
                  <w:pPr>
                    <w:pStyle w:val="22"/>
                  </w:pPr>
                  <w:r>
                    <w:t>NOx</w:t>
                  </w:r>
                </w:p>
              </w:tc>
              <w:tc>
                <w:tcPr>
                  <w:tcW w:w="413" w:type="pct"/>
                  <w:vAlign w:val="center"/>
                </w:tcPr>
                <w:p w:rsidR="00C124AA" w:rsidRPr="00DD2462" w:rsidRDefault="00C124AA" w:rsidP="00DD2462">
                  <w:pPr>
                    <w:pStyle w:val="22"/>
                    <w:rPr>
                      <w:szCs w:val="21"/>
                    </w:rPr>
                  </w:pPr>
                  <w:r>
                    <w:rPr>
                      <w:rFonts w:hint="eastAsia"/>
                      <w:szCs w:val="21"/>
                    </w:rPr>
                    <w:t>0.6048</w:t>
                  </w:r>
                </w:p>
              </w:tc>
              <w:tc>
                <w:tcPr>
                  <w:tcW w:w="1077" w:type="pct"/>
                  <w:vMerge/>
                  <w:vAlign w:val="center"/>
                </w:tcPr>
                <w:p w:rsidR="00C124AA" w:rsidRPr="00DD2462" w:rsidRDefault="00C124AA" w:rsidP="00DD2462">
                  <w:pPr>
                    <w:pStyle w:val="22"/>
                  </w:pPr>
                </w:p>
              </w:tc>
              <w:tc>
                <w:tcPr>
                  <w:tcW w:w="413" w:type="pct"/>
                  <w:vAlign w:val="center"/>
                </w:tcPr>
                <w:p w:rsidR="00C124AA" w:rsidRPr="00DD2462" w:rsidRDefault="00C124AA" w:rsidP="00DD2462">
                  <w:pPr>
                    <w:pStyle w:val="22"/>
                    <w:rPr>
                      <w:bCs/>
                    </w:rPr>
                  </w:pPr>
                  <w:r>
                    <w:rPr>
                      <w:rFonts w:hint="eastAsia"/>
                      <w:bCs/>
                    </w:rPr>
                    <w:t>0.4838</w:t>
                  </w:r>
                </w:p>
              </w:tc>
              <w:tc>
                <w:tcPr>
                  <w:tcW w:w="497" w:type="pct"/>
                  <w:vAlign w:val="center"/>
                </w:tcPr>
                <w:p w:rsidR="00C124AA" w:rsidRPr="00DD2462" w:rsidRDefault="00163ACF" w:rsidP="00DD2462">
                  <w:pPr>
                    <w:pStyle w:val="22"/>
                    <w:rPr>
                      <w:bCs/>
                    </w:rPr>
                  </w:pPr>
                  <w:r>
                    <w:rPr>
                      <w:rFonts w:hint="eastAsia"/>
                      <w:bCs/>
                    </w:rPr>
                    <w:t>0.0768</w:t>
                  </w:r>
                </w:p>
              </w:tc>
              <w:tc>
                <w:tcPr>
                  <w:tcW w:w="495" w:type="pct"/>
                  <w:vAlign w:val="center"/>
                </w:tcPr>
                <w:p w:rsidR="00C124AA" w:rsidRPr="00DD2462" w:rsidRDefault="00163ACF" w:rsidP="00DD2462">
                  <w:pPr>
                    <w:pStyle w:val="22"/>
                    <w:rPr>
                      <w:bCs/>
                    </w:rPr>
                  </w:pPr>
                  <w:r>
                    <w:rPr>
                      <w:rFonts w:hint="eastAsia"/>
                      <w:bCs/>
                    </w:rPr>
                    <w:t>15.4</w:t>
                  </w:r>
                </w:p>
              </w:tc>
              <w:tc>
                <w:tcPr>
                  <w:tcW w:w="585" w:type="pct"/>
                  <w:vAlign w:val="center"/>
                </w:tcPr>
                <w:p w:rsidR="00C124AA" w:rsidRPr="00DD2462" w:rsidRDefault="00C124AA" w:rsidP="00AB4B3E">
                  <w:pPr>
                    <w:pStyle w:val="22"/>
                    <w:rPr>
                      <w:bCs/>
                    </w:rPr>
                  </w:pPr>
                  <w:r>
                    <w:rPr>
                      <w:rFonts w:hint="eastAsia"/>
                      <w:bCs/>
                    </w:rPr>
                    <w:t>/</w:t>
                  </w:r>
                </w:p>
              </w:tc>
              <w:tc>
                <w:tcPr>
                  <w:tcW w:w="425" w:type="pct"/>
                  <w:vAlign w:val="center"/>
                </w:tcPr>
                <w:p w:rsidR="00C124AA" w:rsidRPr="00DD2462" w:rsidRDefault="00163ACF" w:rsidP="00DD2462">
                  <w:pPr>
                    <w:pStyle w:val="22"/>
                    <w:rPr>
                      <w:bCs/>
                    </w:rPr>
                  </w:pPr>
                  <w:r>
                    <w:rPr>
                      <w:rFonts w:hint="eastAsia"/>
                      <w:bCs/>
                    </w:rPr>
                    <w:t>0.1210</w:t>
                  </w:r>
                </w:p>
              </w:tc>
            </w:tr>
            <w:tr w:rsidR="000A1E1E" w:rsidRPr="00DD2462" w:rsidTr="009C05A3">
              <w:trPr>
                <w:trHeight w:val="340"/>
                <w:jc w:val="center"/>
              </w:trPr>
              <w:tc>
                <w:tcPr>
                  <w:tcW w:w="679" w:type="pct"/>
                  <w:vAlign w:val="center"/>
                </w:tcPr>
                <w:p w:rsidR="000A1E1E" w:rsidRDefault="000A1E1E" w:rsidP="00F11154">
                  <w:pPr>
                    <w:pStyle w:val="22"/>
                  </w:pPr>
                  <w:r w:rsidRPr="00D23283">
                    <w:rPr>
                      <w:rFonts w:hint="eastAsia"/>
                    </w:rPr>
                    <w:t>振动筛分</w:t>
                  </w:r>
                </w:p>
              </w:tc>
              <w:tc>
                <w:tcPr>
                  <w:tcW w:w="416" w:type="pct"/>
                  <w:vMerge w:val="restart"/>
                  <w:vAlign w:val="center"/>
                </w:tcPr>
                <w:p w:rsidR="000A1E1E" w:rsidRDefault="000A1E1E" w:rsidP="00DD2462">
                  <w:pPr>
                    <w:pStyle w:val="22"/>
                  </w:pPr>
                  <w:r>
                    <w:t>颗粒物</w:t>
                  </w:r>
                </w:p>
              </w:tc>
              <w:tc>
                <w:tcPr>
                  <w:tcW w:w="413" w:type="pct"/>
                  <w:vAlign w:val="center"/>
                </w:tcPr>
                <w:p w:rsidR="000A1E1E" w:rsidRDefault="000A1E1E" w:rsidP="00DD2462">
                  <w:pPr>
                    <w:pStyle w:val="22"/>
                    <w:rPr>
                      <w:szCs w:val="21"/>
                    </w:rPr>
                  </w:pPr>
                  <w:r>
                    <w:rPr>
                      <w:rFonts w:hint="eastAsia"/>
                      <w:szCs w:val="21"/>
                    </w:rPr>
                    <w:t>6.3833</w:t>
                  </w:r>
                </w:p>
              </w:tc>
              <w:tc>
                <w:tcPr>
                  <w:tcW w:w="1077" w:type="pct"/>
                  <w:vMerge w:val="restart"/>
                  <w:vAlign w:val="center"/>
                </w:tcPr>
                <w:p w:rsidR="000A1E1E" w:rsidRPr="00DD2462" w:rsidRDefault="000A1E1E" w:rsidP="000A1E1E">
                  <w:pPr>
                    <w:pStyle w:val="22"/>
                  </w:pPr>
                  <w:r w:rsidRPr="00DD2462">
                    <w:rPr>
                      <w:rFonts w:hint="eastAsia"/>
                    </w:rPr>
                    <w:t>集气罩</w:t>
                  </w:r>
                  <w:r w:rsidRPr="00DD2462">
                    <w:rPr>
                      <w:rFonts w:hint="eastAsia"/>
                    </w:rPr>
                    <w:t>+</w:t>
                  </w:r>
                  <w:r>
                    <w:rPr>
                      <w:rFonts w:hint="eastAsia"/>
                    </w:rPr>
                    <w:t>3</w:t>
                  </w:r>
                  <w:r w:rsidRPr="00DD2462">
                    <w:rPr>
                      <w:rFonts w:hint="eastAsia"/>
                    </w:rPr>
                    <w:t>#</w:t>
                  </w:r>
                  <w:r w:rsidRPr="00DD2462">
                    <w:rPr>
                      <w:rFonts w:hint="eastAsia"/>
                    </w:rPr>
                    <w:t>袋式除尘器</w:t>
                  </w:r>
                  <w:r w:rsidRPr="00DD2462">
                    <w:rPr>
                      <w:rFonts w:hint="eastAsia"/>
                    </w:rPr>
                    <w:t>+</w:t>
                  </w:r>
                  <w:r w:rsidRPr="00DD2462">
                    <w:t>15m</w:t>
                  </w:r>
                  <w:r w:rsidRPr="00DD2462">
                    <w:t>高排气筒</w:t>
                  </w:r>
                  <w:r w:rsidRPr="00DD2462">
                    <w:rPr>
                      <w:rFonts w:hint="eastAsia"/>
                    </w:rPr>
                    <w:t>（</w:t>
                  </w:r>
                  <w:r w:rsidRPr="00DD2462">
                    <w:rPr>
                      <w:rFonts w:hint="eastAsia"/>
                    </w:rPr>
                    <w:t>DA00</w:t>
                  </w:r>
                  <w:r>
                    <w:rPr>
                      <w:rFonts w:hint="eastAsia"/>
                    </w:rPr>
                    <w:t>3</w:t>
                  </w:r>
                  <w:r w:rsidRPr="00DD2462">
                    <w:rPr>
                      <w:rFonts w:hint="eastAsia"/>
                    </w:rPr>
                    <w:t>）</w:t>
                  </w:r>
                </w:p>
              </w:tc>
              <w:tc>
                <w:tcPr>
                  <w:tcW w:w="413" w:type="pct"/>
                  <w:vMerge w:val="restart"/>
                  <w:vAlign w:val="center"/>
                </w:tcPr>
                <w:p w:rsidR="000A1E1E" w:rsidRPr="000A1E1E" w:rsidRDefault="000A1E1E" w:rsidP="00DD2462">
                  <w:pPr>
                    <w:pStyle w:val="22"/>
                    <w:rPr>
                      <w:bCs/>
                    </w:rPr>
                  </w:pPr>
                  <w:r>
                    <w:rPr>
                      <w:rFonts w:hint="eastAsia"/>
                      <w:bCs/>
                    </w:rPr>
                    <w:t>0.0703</w:t>
                  </w:r>
                </w:p>
              </w:tc>
              <w:tc>
                <w:tcPr>
                  <w:tcW w:w="497" w:type="pct"/>
                  <w:vMerge w:val="restart"/>
                  <w:vAlign w:val="center"/>
                </w:tcPr>
                <w:p w:rsidR="000A1E1E" w:rsidRDefault="000A1E1E" w:rsidP="00DD2462">
                  <w:pPr>
                    <w:pStyle w:val="22"/>
                    <w:rPr>
                      <w:bCs/>
                    </w:rPr>
                  </w:pPr>
                  <w:r>
                    <w:rPr>
                      <w:rFonts w:hint="eastAsia"/>
                      <w:bCs/>
                    </w:rPr>
                    <w:t>0.0112</w:t>
                  </w:r>
                </w:p>
              </w:tc>
              <w:tc>
                <w:tcPr>
                  <w:tcW w:w="495" w:type="pct"/>
                  <w:vMerge w:val="restart"/>
                  <w:vAlign w:val="center"/>
                </w:tcPr>
                <w:p w:rsidR="000A1E1E" w:rsidRDefault="000A1E1E" w:rsidP="00DD2462">
                  <w:pPr>
                    <w:pStyle w:val="22"/>
                    <w:rPr>
                      <w:bCs/>
                    </w:rPr>
                  </w:pPr>
                  <w:r>
                    <w:rPr>
                      <w:rFonts w:hint="eastAsia"/>
                      <w:bCs/>
                    </w:rPr>
                    <w:t>2.2</w:t>
                  </w:r>
                </w:p>
              </w:tc>
              <w:tc>
                <w:tcPr>
                  <w:tcW w:w="585" w:type="pct"/>
                  <w:vMerge w:val="restart"/>
                  <w:vAlign w:val="center"/>
                </w:tcPr>
                <w:p w:rsidR="000A1E1E" w:rsidRDefault="000A1E1E" w:rsidP="00AB4B3E">
                  <w:pPr>
                    <w:pStyle w:val="22"/>
                    <w:rPr>
                      <w:bCs/>
                    </w:rPr>
                  </w:pPr>
                  <w:r w:rsidRPr="00DD2462">
                    <w:rPr>
                      <w:bCs/>
                    </w:rPr>
                    <w:t>封闭车间</w:t>
                  </w:r>
                </w:p>
              </w:tc>
              <w:tc>
                <w:tcPr>
                  <w:tcW w:w="425" w:type="pct"/>
                  <w:vMerge w:val="restart"/>
                  <w:vAlign w:val="center"/>
                </w:tcPr>
                <w:p w:rsidR="000A1E1E" w:rsidRDefault="000A1E1E" w:rsidP="00DD2462">
                  <w:pPr>
                    <w:pStyle w:val="22"/>
                    <w:rPr>
                      <w:bCs/>
                    </w:rPr>
                  </w:pPr>
                  <w:r>
                    <w:rPr>
                      <w:rFonts w:hint="eastAsia"/>
                      <w:bCs/>
                    </w:rPr>
                    <w:t>0.7027</w:t>
                  </w:r>
                </w:p>
              </w:tc>
            </w:tr>
            <w:tr w:rsidR="000A1E1E" w:rsidRPr="00DD2462" w:rsidTr="009C05A3">
              <w:trPr>
                <w:trHeight w:val="340"/>
                <w:jc w:val="center"/>
              </w:trPr>
              <w:tc>
                <w:tcPr>
                  <w:tcW w:w="679" w:type="pct"/>
                  <w:vAlign w:val="center"/>
                </w:tcPr>
                <w:p w:rsidR="000A1E1E" w:rsidRDefault="000A1E1E" w:rsidP="00F11154">
                  <w:pPr>
                    <w:pStyle w:val="22"/>
                  </w:pPr>
                  <w:r w:rsidRPr="00D23283">
                    <w:rPr>
                      <w:rFonts w:hint="eastAsia"/>
                    </w:rPr>
                    <w:t>1#</w:t>
                  </w:r>
                  <w:r w:rsidRPr="00D23283">
                    <w:rPr>
                      <w:rFonts w:hint="eastAsia"/>
                    </w:rPr>
                    <w:t>提升机</w:t>
                  </w:r>
                </w:p>
              </w:tc>
              <w:tc>
                <w:tcPr>
                  <w:tcW w:w="416" w:type="pct"/>
                  <w:vMerge/>
                  <w:vAlign w:val="center"/>
                </w:tcPr>
                <w:p w:rsidR="000A1E1E" w:rsidRDefault="000A1E1E" w:rsidP="00DD2462">
                  <w:pPr>
                    <w:pStyle w:val="22"/>
                  </w:pPr>
                </w:p>
              </w:tc>
              <w:tc>
                <w:tcPr>
                  <w:tcW w:w="413" w:type="pct"/>
                  <w:vAlign w:val="center"/>
                </w:tcPr>
                <w:p w:rsidR="000A1E1E" w:rsidRDefault="000A1E1E" w:rsidP="00DD2462">
                  <w:pPr>
                    <w:pStyle w:val="22"/>
                    <w:rPr>
                      <w:szCs w:val="21"/>
                    </w:rPr>
                  </w:pPr>
                  <w:r>
                    <w:rPr>
                      <w:rFonts w:hint="eastAsia"/>
                      <w:szCs w:val="21"/>
                    </w:rPr>
                    <w:t>2.4001</w:t>
                  </w:r>
                </w:p>
              </w:tc>
              <w:tc>
                <w:tcPr>
                  <w:tcW w:w="1077" w:type="pct"/>
                  <w:vMerge/>
                  <w:vAlign w:val="center"/>
                </w:tcPr>
                <w:p w:rsidR="000A1E1E" w:rsidRPr="00DD2462" w:rsidRDefault="000A1E1E" w:rsidP="00DD2462">
                  <w:pPr>
                    <w:pStyle w:val="22"/>
                  </w:pPr>
                </w:p>
              </w:tc>
              <w:tc>
                <w:tcPr>
                  <w:tcW w:w="413" w:type="pct"/>
                  <w:vMerge/>
                  <w:vAlign w:val="center"/>
                </w:tcPr>
                <w:p w:rsidR="000A1E1E" w:rsidRDefault="000A1E1E" w:rsidP="00DD2462">
                  <w:pPr>
                    <w:pStyle w:val="22"/>
                    <w:rPr>
                      <w:bCs/>
                    </w:rPr>
                  </w:pPr>
                </w:p>
              </w:tc>
              <w:tc>
                <w:tcPr>
                  <w:tcW w:w="497" w:type="pct"/>
                  <w:vMerge/>
                  <w:vAlign w:val="center"/>
                </w:tcPr>
                <w:p w:rsidR="000A1E1E" w:rsidRDefault="000A1E1E" w:rsidP="00DD2462">
                  <w:pPr>
                    <w:pStyle w:val="22"/>
                    <w:rPr>
                      <w:bCs/>
                    </w:rPr>
                  </w:pPr>
                </w:p>
              </w:tc>
              <w:tc>
                <w:tcPr>
                  <w:tcW w:w="495" w:type="pct"/>
                  <w:vMerge/>
                  <w:vAlign w:val="center"/>
                </w:tcPr>
                <w:p w:rsidR="000A1E1E" w:rsidRDefault="000A1E1E" w:rsidP="00DD2462">
                  <w:pPr>
                    <w:pStyle w:val="22"/>
                    <w:rPr>
                      <w:bCs/>
                    </w:rPr>
                  </w:pPr>
                </w:p>
              </w:tc>
              <w:tc>
                <w:tcPr>
                  <w:tcW w:w="585" w:type="pct"/>
                  <w:vMerge/>
                  <w:vAlign w:val="center"/>
                </w:tcPr>
                <w:p w:rsidR="000A1E1E" w:rsidRDefault="000A1E1E" w:rsidP="00AB4B3E">
                  <w:pPr>
                    <w:pStyle w:val="22"/>
                    <w:rPr>
                      <w:bCs/>
                    </w:rPr>
                  </w:pPr>
                </w:p>
              </w:tc>
              <w:tc>
                <w:tcPr>
                  <w:tcW w:w="425" w:type="pct"/>
                  <w:vMerge/>
                  <w:vAlign w:val="center"/>
                </w:tcPr>
                <w:p w:rsidR="000A1E1E" w:rsidRDefault="000A1E1E" w:rsidP="00DD2462">
                  <w:pPr>
                    <w:pStyle w:val="22"/>
                    <w:rPr>
                      <w:bCs/>
                    </w:rPr>
                  </w:pPr>
                </w:p>
              </w:tc>
            </w:tr>
            <w:tr w:rsidR="000A1E1E" w:rsidRPr="00DD2462" w:rsidTr="009C05A3">
              <w:trPr>
                <w:trHeight w:val="340"/>
                <w:jc w:val="center"/>
              </w:trPr>
              <w:tc>
                <w:tcPr>
                  <w:tcW w:w="679" w:type="pct"/>
                  <w:vAlign w:val="center"/>
                </w:tcPr>
                <w:p w:rsidR="000A1E1E" w:rsidRPr="000A1E1E" w:rsidRDefault="000A1E1E" w:rsidP="00F11154">
                  <w:pPr>
                    <w:pStyle w:val="22"/>
                  </w:pPr>
                  <w:r w:rsidRPr="000A1E1E">
                    <w:rPr>
                      <w:rFonts w:hint="eastAsia"/>
                    </w:rPr>
                    <w:t>2#</w:t>
                  </w:r>
                  <w:r w:rsidRPr="000A1E1E">
                    <w:rPr>
                      <w:rFonts w:hint="eastAsia"/>
                    </w:rPr>
                    <w:t>提升机</w:t>
                  </w:r>
                </w:p>
              </w:tc>
              <w:tc>
                <w:tcPr>
                  <w:tcW w:w="416" w:type="pct"/>
                  <w:vMerge w:val="restart"/>
                  <w:vAlign w:val="center"/>
                </w:tcPr>
                <w:p w:rsidR="000A1E1E" w:rsidRDefault="000A1E1E" w:rsidP="00DD2462">
                  <w:pPr>
                    <w:pStyle w:val="22"/>
                  </w:pPr>
                  <w:r>
                    <w:t>颗粒物</w:t>
                  </w:r>
                </w:p>
              </w:tc>
              <w:tc>
                <w:tcPr>
                  <w:tcW w:w="413" w:type="pct"/>
                  <w:vAlign w:val="center"/>
                </w:tcPr>
                <w:p w:rsidR="000A1E1E" w:rsidRDefault="000A1E1E" w:rsidP="00DD2462">
                  <w:pPr>
                    <w:pStyle w:val="22"/>
                    <w:rPr>
                      <w:szCs w:val="21"/>
                    </w:rPr>
                  </w:pPr>
                  <w:r>
                    <w:rPr>
                      <w:rFonts w:hint="eastAsia"/>
                      <w:szCs w:val="21"/>
                    </w:rPr>
                    <w:t>3</w:t>
                  </w:r>
                </w:p>
              </w:tc>
              <w:tc>
                <w:tcPr>
                  <w:tcW w:w="1077" w:type="pct"/>
                  <w:vMerge w:val="restart"/>
                  <w:vAlign w:val="center"/>
                </w:tcPr>
                <w:p w:rsidR="000A1E1E" w:rsidRPr="00DD2462" w:rsidRDefault="000A1E1E" w:rsidP="000A1E1E">
                  <w:pPr>
                    <w:pStyle w:val="22"/>
                  </w:pPr>
                  <w:r w:rsidRPr="00DD2462">
                    <w:rPr>
                      <w:rFonts w:hint="eastAsia"/>
                    </w:rPr>
                    <w:t>集气罩</w:t>
                  </w:r>
                  <w:r w:rsidRPr="00DD2462">
                    <w:rPr>
                      <w:rFonts w:hint="eastAsia"/>
                    </w:rPr>
                    <w:t>+</w:t>
                  </w:r>
                  <w:r>
                    <w:rPr>
                      <w:rFonts w:hint="eastAsia"/>
                    </w:rPr>
                    <w:t>4</w:t>
                  </w:r>
                  <w:r w:rsidRPr="00DD2462">
                    <w:rPr>
                      <w:rFonts w:hint="eastAsia"/>
                    </w:rPr>
                    <w:t>#</w:t>
                  </w:r>
                  <w:r w:rsidRPr="00DD2462">
                    <w:rPr>
                      <w:rFonts w:hint="eastAsia"/>
                    </w:rPr>
                    <w:t>袋式除尘器</w:t>
                  </w:r>
                  <w:r w:rsidRPr="00DD2462">
                    <w:rPr>
                      <w:rFonts w:hint="eastAsia"/>
                    </w:rPr>
                    <w:t>+</w:t>
                  </w:r>
                  <w:r w:rsidRPr="00DD2462">
                    <w:t>15m</w:t>
                  </w:r>
                  <w:r w:rsidRPr="00DD2462">
                    <w:t>高排气筒</w:t>
                  </w:r>
                  <w:r w:rsidRPr="00DD2462">
                    <w:rPr>
                      <w:rFonts w:hint="eastAsia"/>
                    </w:rPr>
                    <w:t>（</w:t>
                  </w:r>
                  <w:r w:rsidRPr="00DD2462">
                    <w:rPr>
                      <w:rFonts w:hint="eastAsia"/>
                    </w:rPr>
                    <w:t>DA00</w:t>
                  </w:r>
                  <w:r>
                    <w:rPr>
                      <w:rFonts w:hint="eastAsia"/>
                    </w:rPr>
                    <w:t>4</w:t>
                  </w:r>
                  <w:r w:rsidRPr="00DD2462">
                    <w:rPr>
                      <w:rFonts w:hint="eastAsia"/>
                    </w:rPr>
                    <w:t>）</w:t>
                  </w:r>
                </w:p>
              </w:tc>
              <w:tc>
                <w:tcPr>
                  <w:tcW w:w="413" w:type="pct"/>
                  <w:vMerge w:val="restart"/>
                  <w:vAlign w:val="center"/>
                </w:tcPr>
                <w:p w:rsidR="000A1E1E" w:rsidRPr="000A1E1E" w:rsidRDefault="000A1E1E" w:rsidP="00DD2462">
                  <w:pPr>
                    <w:pStyle w:val="22"/>
                    <w:rPr>
                      <w:bCs/>
                    </w:rPr>
                  </w:pPr>
                  <w:r>
                    <w:rPr>
                      <w:rFonts w:hint="eastAsia"/>
                      <w:bCs/>
                    </w:rPr>
                    <w:t>0.0360</w:t>
                  </w:r>
                </w:p>
              </w:tc>
              <w:tc>
                <w:tcPr>
                  <w:tcW w:w="497" w:type="pct"/>
                  <w:vMerge w:val="restart"/>
                  <w:vAlign w:val="center"/>
                </w:tcPr>
                <w:p w:rsidR="000A1E1E" w:rsidRDefault="000A1E1E" w:rsidP="00DD2462">
                  <w:pPr>
                    <w:pStyle w:val="22"/>
                    <w:rPr>
                      <w:bCs/>
                    </w:rPr>
                  </w:pPr>
                  <w:r>
                    <w:rPr>
                      <w:rFonts w:hint="eastAsia"/>
                      <w:bCs/>
                    </w:rPr>
                    <w:t>0.0057</w:t>
                  </w:r>
                </w:p>
              </w:tc>
              <w:tc>
                <w:tcPr>
                  <w:tcW w:w="495" w:type="pct"/>
                  <w:vMerge w:val="restart"/>
                  <w:vAlign w:val="center"/>
                </w:tcPr>
                <w:p w:rsidR="000A1E1E" w:rsidRDefault="000A1E1E" w:rsidP="00DD2462">
                  <w:pPr>
                    <w:pStyle w:val="22"/>
                    <w:rPr>
                      <w:bCs/>
                    </w:rPr>
                  </w:pPr>
                  <w:r>
                    <w:rPr>
                      <w:rFonts w:hint="eastAsia"/>
                      <w:bCs/>
                    </w:rPr>
                    <w:t>1.1</w:t>
                  </w:r>
                </w:p>
              </w:tc>
              <w:tc>
                <w:tcPr>
                  <w:tcW w:w="585" w:type="pct"/>
                  <w:vMerge w:val="restart"/>
                  <w:vAlign w:val="center"/>
                </w:tcPr>
                <w:p w:rsidR="000A1E1E" w:rsidRDefault="000A1E1E" w:rsidP="00AB4B3E">
                  <w:pPr>
                    <w:pStyle w:val="22"/>
                    <w:rPr>
                      <w:bCs/>
                    </w:rPr>
                  </w:pPr>
                  <w:r w:rsidRPr="00DD2462">
                    <w:rPr>
                      <w:bCs/>
                    </w:rPr>
                    <w:t>封闭车间</w:t>
                  </w:r>
                </w:p>
              </w:tc>
              <w:tc>
                <w:tcPr>
                  <w:tcW w:w="425" w:type="pct"/>
                  <w:vMerge w:val="restart"/>
                  <w:vAlign w:val="center"/>
                </w:tcPr>
                <w:p w:rsidR="000A1E1E" w:rsidRDefault="000A1E1E" w:rsidP="00DD2462">
                  <w:pPr>
                    <w:pStyle w:val="22"/>
                    <w:rPr>
                      <w:bCs/>
                    </w:rPr>
                  </w:pPr>
                  <w:r>
                    <w:rPr>
                      <w:rFonts w:hint="eastAsia"/>
                      <w:bCs/>
                    </w:rPr>
                    <w:t>0.3600</w:t>
                  </w:r>
                </w:p>
              </w:tc>
            </w:tr>
            <w:tr w:rsidR="000A1E1E" w:rsidRPr="00DD2462" w:rsidTr="009C05A3">
              <w:trPr>
                <w:trHeight w:val="340"/>
                <w:jc w:val="center"/>
              </w:trPr>
              <w:tc>
                <w:tcPr>
                  <w:tcW w:w="679" w:type="pct"/>
                  <w:vAlign w:val="center"/>
                </w:tcPr>
                <w:p w:rsidR="000A1E1E" w:rsidRPr="000A1E1E" w:rsidRDefault="000A1E1E" w:rsidP="00F11154">
                  <w:pPr>
                    <w:pStyle w:val="22"/>
                  </w:pPr>
                  <w:r w:rsidRPr="000A1E1E">
                    <w:rPr>
                      <w:rFonts w:hint="eastAsia"/>
                    </w:rPr>
                    <w:t>包装机</w:t>
                  </w:r>
                </w:p>
              </w:tc>
              <w:tc>
                <w:tcPr>
                  <w:tcW w:w="416" w:type="pct"/>
                  <w:vMerge/>
                  <w:vAlign w:val="center"/>
                </w:tcPr>
                <w:p w:rsidR="000A1E1E" w:rsidRDefault="000A1E1E" w:rsidP="00DD2462">
                  <w:pPr>
                    <w:pStyle w:val="22"/>
                  </w:pPr>
                </w:p>
              </w:tc>
              <w:tc>
                <w:tcPr>
                  <w:tcW w:w="413" w:type="pct"/>
                  <w:vAlign w:val="center"/>
                </w:tcPr>
                <w:p w:rsidR="000A1E1E" w:rsidRDefault="000A1E1E" w:rsidP="00DD2462">
                  <w:pPr>
                    <w:pStyle w:val="22"/>
                    <w:rPr>
                      <w:szCs w:val="21"/>
                    </w:rPr>
                  </w:pPr>
                  <w:r>
                    <w:rPr>
                      <w:rFonts w:hint="eastAsia"/>
                      <w:szCs w:val="21"/>
                    </w:rPr>
                    <w:t>1.5</w:t>
                  </w:r>
                </w:p>
              </w:tc>
              <w:tc>
                <w:tcPr>
                  <w:tcW w:w="1077" w:type="pct"/>
                  <w:vMerge/>
                  <w:vAlign w:val="center"/>
                </w:tcPr>
                <w:p w:rsidR="000A1E1E" w:rsidRPr="00DD2462" w:rsidRDefault="000A1E1E" w:rsidP="00DD2462">
                  <w:pPr>
                    <w:pStyle w:val="22"/>
                  </w:pPr>
                </w:p>
              </w:tc>
              <w:tc>
                <w:tcPr>
                  <w:tcW w:w="413" w:type="pct"/>
                  <w:vMerge/>
                  <w:vAlign w:val="center"/>
                </w:tcPr>
                <w:p w:rsidR="000A1E1E" w:rsidRDefault="000A1E1E" w:rsidP="00DD2462">
                  <w:pPr>
                    <w:pStyle w:val="22"/>
                    <w:rPr>
                      <w:bCs/>
                    </w:rPr>
                  </w:pPr>
                </w:p>
              </w:tc>
              <w:tc>
                <w:tcPr>
                  <w:tcW w:w="497" w:type="pct"/>
                  <w:vMerge/>
                  <w:vAlign w:val="center"/>
                </w:tcPr>
                <w:p w:rsidR="000A1E1E" w:rsidRDefault="000A1E1E" w:rsidP="00DD2462">
                  <w:pPr>
                    <w:pStyle w:val="22"/>
                    <w:rPr>
                      <w:bCs/>
                    </w:rPr>
                  </w:pPr>
                </w:p>
              </w:tc>
              <w:tc>
                <w:tcPr>
                  <w:tcW w:w="495" w:type="pct"/>
                  <w:vMerge/>
                  <w:vAlign w:val="center"/>
                </w:tcPr>
                <w:p w:rsidR="000A1E1E" w:rsidRDefault="000A1E1E" w:rsidP="00DD2462">
                  <w:pPr>
                    <w:pStyle w:val="22"/>
                    <w:rPr>
                      <w:bCs/>
                    </w:rPr>
                  </w:pPr>
                </w:p>
              </w:tc>
              <w:tc>
                <w:tcPr>
                  <w:tcW w:w="585" w:type="pct"/>
                  <w:vMerge/>
                  <w:vAlign w:val="center"/>
                </w:tcPr>
                <w:p w:rsidR="000A1E1E" w:rsidRDefault="000A1E1E" w:rsidP="00AB4B3E">
                  <w:pPr>
                    <w:pStyle w:val="22"/>
                    <w:rPr>
                      <w:bCs/>
                    </w:rPr>
                  </w:pPr>
                </w:p>
              </w:tc>
              <w:tc>
                <w:tcPr>
                  <w:tcW w:w="425" w:type="pct"/>
                  <w:vMerge/>
                  <w:vAlign w:val="center"/>
                </w:tcPr>
                <w:p w:rsidR="000A1E1E" w:rsidRDefault="000A1E1E" w:rsidP="00DD2462">
                  <w:pPr>
                    <w:pStyle w:val="22"/>
                    <w:rPr>
                      <w:bCs/>
                    </w:rPr>
                  </w:pPr>
                </w:p>
              </w:tc>
            </w:tr>
            <w:tr w:rsidR="009C05A3" w:rsidRPr="00DD2462" w:rsidTr="00BB3A62">
              <w:trPr>
                <w:trHeight w:val="340"/>
                <w:jc w:val="center"/>
              </w:trPr>
              <w:tc>
                <w:tcPr>
                  <w:tcW w:w="679" w:type="pct"/>
                  <w:vAlign w:val="center"/>
                </w:tcPr>
                <w:p w:rsidR="009C05A3" w:rsidRPr="00DD2462" w:rsidRDefault="000A1E1E" w:rsidP="00DD2462">
                  <w:pPr>
                    <w:pStyle w:val="22"/>
                    <w:rPr>
                      <w:szCs w:val="21"/>
                    </w:rPr>
                  </w:pPr>
                  <w:r>
                    <w:rPr>
                      <w:rFonts w:hint="eastAsia"/>
                      <w:szCs w:val="21"/>
                    </w:rPr>
                    <w:t>筒仓呼吸孔</w:t>
                  </w:r>
                </w:p>
              </w:tc>
              <w:tc>
                <w:tcPr>
                  <w:tcW w:w="416" w:type="pct"/>
                  <w:vAlign w:val="center"/>
                </w:tcPr>
                <w:p w:rsidR="009C05A3" w:rsidRPr="00DD2462" w:rsidRDefault="009C05A3" w:rsidP="00DD2462">
                  <w:pPr>
                    <w:pStyle w:val="22"/>
                    <w:rPr>
                      <w:szCs w:val="21"/>
                    </w:rPr>
                  </w:pPr>
                  <w:r w:rsidRPr="00DD2462">
                    <w:rPr>
                      <w:szCs w:val="21"/>
                    </w:rPr>
                    <w:t>颗粒物</w:t>
                  </w:r>
                </w:p>
              </w:tc>
              <w:tc>
                <w:tcPr>
                  <w:tcW w:w="413" w:type="pct"/>
                  <w:vAlign w:val="center"/>
                </w:tcPr>
                <w:p w:rsidR="009C05A3" w:rsidRPr="00DD2462" w:rsidRDefault="000A1E1E" w:rsidP="00DD2462">
                  <w:pPr>
                    <w:pStyle w:val="22"/>
                    <w:rPr>
                      <w:bCs/>
                      <w:szCs w:val="21"/>
                    </w:rPr>
                  </w:pPr>
                  <w:r>
                    <w:rPr>
                      <w:rFonts w:hint="eastAsia"/>
                      <w:bCs/>
                      <w:szCs w:val="21"/>
                    </w:rPr>
                    <w:t>18</w:t>
                  </w:r>
                </w:p>
              </w:tc>
              <w:tc>
                <w:tcPr>
                  <w:tcW w:w="1077" w:type="pct"/>
                  <w:vAlign w:val="center"/>
                </w:tcPr>
                <w:p w:rsidR="009C05A3" w:rsidRPr="00DD2462" w:rsidRDefault="00362430" w:rsidP="000A1E1E">
                  <w:pPr>
                    <w:pStyle w:val="22"/>
                    <w:rPr>
                      <w:szCs w:val="21"/>
                    </w:rPr>
                  </w:pPr>
                  <w:r>
                    <w:rPr>
                      <w:rFonts w:hint="eastAsia"/>
                      <w:szCs w:val="21"/>
                    </w:rPr>
                    <w:t>/</w:t>
                  </w:r>
                </w:p>
              </w:tc>
              <w:tc>
                <w:tcPr>
                  <w:tcW w:w="413" w:type="pct"/>
                  <w:vAlign w:val="center"/>
                </w:tcPr>
                <w:p w:rsidR="009C05A3" w:rsidRPr="00DD2462" w:rsidRDefault="009C05A3" w:rsidP="00DD2462">
                  <w:pPr>
                    <w:pStyle w:val="22"/>
                    <w:rPr>
                      <w:szCs w:val="21"/>
                    </w:rPr>
                  </w:pPr>
                  <w:r w:rsidRPr="00DD2462">
                    <w:rPr>
                      <w:rFonts w:hint="eastAsia"/>
                      <w:szCs w:val="21"/>
                    </w:rPr>
                    <w:t>/</w:t>
                  </w:r>
                </w:p>
              </w:tc>
              <w:tc>
                <w:tcPr>
                  <w:tcW w:w="497" w:type="pct"/>
                  <w:vAlign w:val="center"/>
                </w:tcPr>
                <w:p w:rsidR="009C05A3" w:rsidRPr="00DD2462" w:rsidRDefault="009C05A3" w:rsidP="00DD2462">
                  <w:pPr>
                    <w:pStyle w:val="22"/>
                    <w:rPr>
                      <w:bCs/>
                      <w:szCs w:val="21"/>
                    </w:rPr>
                  </w:pPr>
                  <w:r w:rsidRPr="00DD2462">
                    <w:rPr>
                      <w:rFonts w:hint="eastAsia"/>
                      <w:bCs/>
                      <w:szCs w:val="21"/>
                    </w:rPr>
                    <w:t>/</w:t>
                  </w:r>
                </w:p>
              </w:tc>
              <w:tc>
                <w:tcPr>
                  <w:tcW w:w="495" w:type="pct"/>
                  <w:vAlign w:val="center"/>
                </w:tcPr>
                <w:p w:rsidR="009C05A3" w:rsidRPr="00DD2462" w:rsidRDefault="009C05A3" w:rsidP="00DD2462">
                  <w:pPr>
                    <w:pStyle w:val="22"/>
                    <w:rPr>
                      <w:bCs/>
                      <w:szCs w:val="21"/>
                    </w:rPr>
                  </w:pPr>
                  <w:r w:rsidRPr="00DD2462">
                    <w:rPr>
                      <w:rFonts w:hint="eastAsia"/>
                      <w:bCs/>
                      <w:szCs w:val="21"/>
                    </w:rPr>
                    <w:t>/</w:t>
                  </w:r>
                </w:p>
              </w:tc>
              <w:tc>
                <w:tcPr>
                  <w:tcW w:w="585" w:type="pct"/>
                  <w:vAlign w:val="center"/>
                </w:tcPr>
                <w:p w:rsidR="009C05A3" w:rsidRPr="00DD2462" w:rsidRDefault="00362430" w:rsidP="00362430">
                  <w:pPr>
                    <w:pStyle w:val="22"/>
                    <w:rPr>
                      <w:bCs/>
                      <w:szCs w:val="21"/>
                    </w:rPr>
                  </w:pPr>
                  <w:r w:rsidRPr="000A1E1E">
                    <w:rPr>
                      <w:rFonts w:hint="eastAsia"/>
                      <w:szCs w:val="21"/>
                    </w:rPr>
                    <w:t>仓顶呼吸孔安装袋式除尘器</w:t>
                  </w:r>
                  <w:r>
                    <w:rPr>
                      <w:rFonts w:hint="eastAsia"/>
                      <w:szCs w:val="21"/>
                    </w:rPr>
                    <w:t>+</w:t>
                  </w:r>
                  <w:r w:rsidR="009C05A3" w:rsidRPr="00DD2462">
                    <w:rPr>
                      <w:bCs/>
                      <w:szCs w:val="21"/>
                    </w:rPr>
                    <w:t>封闭车间</w:t>
                  </w:r>
                  <w:r w:rsidR="00AB4B3E" w:rsidRPr="00DD2462">
                    <w:rPr>
                      <w:bCs/>
                      <w:szCs w:val="21"/>
                    </w:rPr>
                    <w:t xml:space="preserve"> </w:t>
                  </w:r>
                </w:p>
              </w:tc>
              <w:tc>
                <w:tcPr>
                  <w:tcW w:w="425" w:type="pct"/>
                  <w:vAlign w:val="center"/>
                </w:tcPr>
                <w:p w:rsidR="009C05A3" w:rsidRPr="00DD2462" w:rsidRDefault="000A1E1E" w:rsidP="00DD2462">
                  <w:pPr>
                    <w:pStyle w:val="22"/>
                    <w:rPr>
                      <w:bCs/>
                      <w:szCs w:val="21"/>
                    </w:rPr>
                  </w:pPr>
                  <w:r>
                    <w:rPr>
                      <w:rFonts w:hint="eastAsia"/>
                      <w:bCs/>
                      <w:szCs w:val="21"/>
                    </w:rPr>
                    <w:t>0.0720</w:t>
                  </w:r>
                </w:p>
              </w:tc>
            </w:tr>
            <w:tr w:rsidR="009C05A3" w:rsidRPr="00DD2462" w:rsidTr="00BB3A62">
              <w:trPr>
                <w:trHeight w:val="340"/>
                <w:jc w:val="center"/>
              </w:trPr>
              <w:tc>
                <w:tcPr>
                  <w:tcW w:w="679" w:type="pct"/>
                  <w:vAlign w:val="center"/>
                </w:tcPr>
                <w:p w:rsidR="009C05A3" w:rsidRPr="00DD2462" w:rsidRDefault="009C05A3" w:rsidP="00DD2462">
                  <w:pPr>
                    <w:pStyle w:val="22"/>
                    <w:rPr>
                      <w:szCs w:val="21"/>
                    </w:rPr>
                  </w:pPr>
                  <w:r w:rsidRPr="00DD2462">
                    <w:rPr>
                      <w:rFonts w:hint="eastAsia"/>
                      <w:szCs w:val="21"/>
                    </w:rPr>
                    <w:t>车辆运输</w:t>
                  </w:r>
                </w:p>
              </w:tc>
              <w:tc>
                <w:tcPr>
                  <w:tcW w:w="416" w:type="pct"/>
                  <w:vAlign w:val="center"/>
                </w:tcPr>
                <w:p w:rsidR="009C05A3" w:rsidRPr="00DD2462" w:rsidRDefault="009C05A3" w:rsidP="00DD2462">
                  <w:pPr>
                    <w:pStyle w:val="22"/>
                    <w:rPr>
                      <w:szCs w:val="21"/>
                    </w:rPr>
                  </w:pPr>
                  <w:r w:rsidRPr="00DD2462">
                    <w:rPr>
                      <w:szCs w:val="21"/>
                    </w:rPr>
                    <w:t>颗粒物</w:t>
                  </w:r>
                </w:p>
              </w:tc>
              <w:tc>
                <w:tcPr>
                  <w:tcW w:w="413" w:type="pct"/>
                  <w:vAlign w:val="center"/>
                </w:tcPr>
                <w:p w:rsidR="009C05A3" w:rsidRPr="00DD2462" w:rsidRDefault="00217FC6" w:rsidP="001734EF">
                  <w:pPr>
                    <w:pStyle w:val="22"/>
                    <w:rPr>
                      <w:bCs/>
                      <w:szCs w:val="21"/>
                    </w:rPr>
                  </w:pPr>
                  <w:r>
                    <w:rPr>
                      <w:rFonts w:hint="eastAsia"/>
                      <w:bCs/>
                      <w:szCs w:val="21"/>
                    </w:rPr>
                    <w:t>0.1</w:t>
                  </w:r>
                  <w:r w:rsidR="001734EF">
                    <w:rPr>
                      <w:rFonts w:hint="eastAsia"/>
                      <w:bCs/>
                      <w:szCs w:val="21"/>
                    </w:rPr>
                    <w:t>105</w:t>
                  </w:r>
                </w:p>
              </w:tc>
              <w:tc>
                <w:tcPr>
                  <w:tcW w:w="1077" w:type="pct"/>
                  <w:vAlign w:val="center"/>
                </w:tcPr>
                <w:p w:rsidR="009C05A3" w:rsidRPr="00DD2462" w:rsidRDefault="009C05A3" w:rsidP="00DD2462">
                  <w:pPr>
                    <w:pStyle w:val="22"/>
                    <w:rPr>
                      <w:szCs w:val="21"/>
                    </w:rPr>
                  </w:pPr>
                  <w:r w:rsidRPr="00DD2462">
                    <w:rPr>
                      <w:rFonts w:hint="eastAsia"/>
                      <w:szCs w:val="21"/>
                    </w:rPr>
                    <w:t>/</w:t>
                  </w:r>
                </w:p>
              </w:tc>
              <w:tc>
                <w:tcPr>
                  <w:tcW w:w="413" w:type="pct"/>
                  <w:vAlign w:val="center"/>
                </w:tcPr>
                <w:p w:rsidR="009C05A3" w:rsidRPr="00DD2462" w:rsidRDefault="009C05A3" w:rsidP="00DD2462">
                  <w:pPr>
                    <w:pStyle w:val="22"/>
                    <w:rPr>
                      <w:szCs w:val="21"/>
                    </w:rPr>
                  </w:pPr>
                  <w:r w:rsidRPr="00DD2462">
                    <w:rPr>
                      <w:rFonts w:hint="eastAsia"/>
                      <w:szCs w:val="21"/>
                    </w:rPr>
                    <w:t>/</w:t>
                  </w:r>
                </w:p>
              </w:tc>
              <w:tc>
                <w:tcPr>
                  <w:tcW w:w="497" w:type="pct"/>
                  <w:vAlign w:val="center"/>
                </w:tcPr>
                <w:p w:rsidR="009C05A3" w:rsidRPr="00DD2462" w:rsidRDefault="009C05A3" w:rsidP="00DD2462">
                  <w:pPr>
                    <w:pStyle w:val="22"/>
                    <w:rPr>
                      <w:bCs/>
                      <w:szCs w:val="21"/>
                    </w:rPr>
                  </w:pPr>
                  <w:r w:rsidRPr="00DD2462">
                    <w:rPr>
                      <w:rFonts w:hint="eastAsia"/>
                      <w:bCs/>
                      <w:szCs w:val="21"/>
                    </w:rPr>
                    <w:t>/</w:t>
                  </w:r>
                </w:p>
              </w:tc>
              <w:tc>
                <w:tcPr>
                  <w:tcW w:w="495" w:type="pct"/>
                  <w:vAlign w:val="center"/>
                </w:tcPr>
                <w:p w:rsidR="009C05A3" w:rsidRPr="00DD2462" w:rsidRDefault="009C05A3" w:rsidP="00DD2462">
                  <w:pPr>
                    <w:pStyle w:val="22"/>
                    <w:rPr>
                      <w:bCs/>
                      <w:szCs w:val="21"/>
                    </w:rPr>
                  </w:pPr>
                  <w:r w:rsidRPr="00DD2462">
                    <w:rPr>
                      <w:rFonts w:hint="eastAsia"/>
                      <w:bCs/>
                      <w:szCs w:val="21"/>
                    </w:rPr>
                    <w:t>/</w:t>
                  </w:r>
                </w:p>
              </w:tc>
              <w:tc>
                <w:tcPr>
                  <w:tcW w:w="585" w:type="pct"/>
                  <w:vAlign w:val="center"/>
                </w:tcPr>
                <w:p w:rsidR="009C05A3" w:rsidRPr="00DD2462" w:rsidRDefault="009C05A3" w:rsidP="00DD2462">
                  <w:pPr>
                    <w:pStyle w:val="22"/>
                    <w:rPr>
                      <w:bCs/>
                      <w:szCs w:val="21"/>
                    </w:rPr>
                  </w:pPr>
                  <w:r w:rsidRPr="00DD2462">
                    <w:rPr>
                      <w:rFonts w:hint="eastAsia"/>
                      <w:bCs/>
                      <w:szCs w:val="21"/>
                    </w:rPr>
                    <w:t>道路硬化</w:t>
                  </w:r>
                  <w:r w:rsidRPr="00DD2462">
                    <w:rPr>
                      <w:rFonts w:hint="eastAsia"/>
                      <w:bCs/>
                      <w:szCs w:val="21"/>
                    </w:rPr>
                    <w:t>+</w:t>
                  </w:r>
                  <w:r w:rsidRPr="00DD2462">
                    <w:rPr>
                      <w:rFonts w:hint="eastAsia"/>
                      <w:bCs/>
                      <w:szCs w:val="21"/>
                    </w:rPr>
                    <w:t>洒水清扫</w:t>
                  </w:r>
                  <w:r w:rsidRPr="00DD2462">
                    <w:rPr>
                      <w:rFonts w:hint="eastAsia"/>
                      <w:bCs/>
                      <w:szCs w:val="21"/>
                    </w:rPr>
                    <w:t>+</w:t>
                  </w:r>
                  <w:r w:rsidRPr="00DD2462">
                    <w:rPr>
                      <w:rFonts w:hint="eastAsia"/>
                      <w:bCs/>
                      <w:szCs w:val="21"/>
                    </w:rPr>
                    <w:t>车辆冲洗装置</w:t>
                  </w:r>
                </w:p>
              </w:tc>
              <w:tc>
                <w:tcPr>
                  <w:tcW w:w="425" w:type="pct"/>
                  <w:vAlign w:val="center"/>
                </w:tcPr>
                <w:p w:rsidR="009C05A3" w:rsidRPr="00DD2462" w:rsidRDefault="00217FC6" w:rsidP="001734EF">
                  <w:pPr>
                    <w:pStyle w:val="22"/>
                    <w:rPr>
                      <w:bCs/>
                      <w:szCs w:val="21"/>
                    </w:rPr>
                  </w:pPr>
                  <w:r>
                    <w:rPr>
                      <w:rFonts w:hint="eastAsia"/>
                      <w:bCs/>
                      <w:szCs w:val="21"/>
                    </w:rPr>
                    <w:t>0.0</w:t>
                  </w:r>
                  <w:r w:rsidR="001734EF">
                    <w:rPr>
                      <w:rFonts w:hint="eastAsia"/>
                      <w:bCs/>
                      <w:szCs w:val="21"/>
                    </w:rPr>
                    <w:t>111</w:t>
                  </w:r>
                </w:p>
              </w:tc>
            </w:tr>
          </w:tbl>
          <w:p w:rsidR="00AD223E" w:rsidRPr="008F0B69" w:rsidRDefault="00AD223E" w:rsidP="00AD223E">
            <w:pPr>
              <w:spacing w:line="520" w:lineRule="exact"/>
              <w:ind w:firstLineChars="200" w:firstLine="480"/>
              <w:textAlignment w:val="baseline"/>
              <w:rPr>
                <w:rFonts w:eastAsia="黑体"/>
                <w:sz w:val="24"/>
                <w:szCs w:val="22"/>
              </w:rPr>
            </w:pPr>
            <w:r w:rsidRPr="008F0B69">
              <w:rPr>
                <w:rFonts w:eastAsia="黑体"/>
                <w:kern w:val="0"/>
                <w:sz w:val="24"/>
                <w:szCs w:val="24"/>
              </w:rPr>
              <w:t>表</w:t>
            </w:r>
            <w:r w:rsidR="00417DE4" w:rsidRPr="008F0B69">
              <w:rPr>
                <w:rFonts w:eastAsia="黑体" w:hint="eastAsia"/>
                <w:kern w:val="0"/>
                <w:sz w:val="24"/>
                <w:szCs w:val="24"/>
              </w:rPr>
              <w:t>2</w:t>
            </w:r>
            <w:r w:rsidR="00D13827">
              <w:rPr>
                <w:rFonts w:eastAsia="黑体" w:hint="eastAsia"/>
                <w:kern w:val="0"/>
                <w:sz w:val="24"/>
                <w:szCs w:val="24"/>
              </w:rPr>
              <w:t>3</w:t>
            </w:r>
            <w:r w:rsidRPr="008F0B69">
              <w:rPr>
                <w:rFonts w:eastAsia="黑体"/>
                <w:kern w:val="0"/>
                <w:sz w:val="24"/>
                <w:szCs w:val="24"/>
              </w:rPr>
              <w:t xml:space="preserve">    </w:t>
            </w:r>
            <w:r w:rsidRPr="008F0B69">
              <w:rPr>
                <w:rFonts w:eastAsia="黑体" w:hint="eastAsia"/>
                <w:kern w:val="0"/>
                <w:sz w:val="24"/>
                <w:szCs w:val="24"/>
              </w:rPr>
              <w:t xml:space="preserve">      </w:t>
            </w:r>
            <w:r w:rsidR="005942BE" w:rsidRPr="008F0B69">
              <w:rPr>
                <w:rFonts w:eastAsia="黑体" w:hint="eastAsia"/>
                <w:kern w:val="0"/>
                <w:sz w:val="24"/>
                <w:szCs w:val="24"/>
              </w:rPr>
              <w:t xml:space="preserve">       </w:t>
            </w:r>
            <w:r w:rsidR="00094E18" w:rsidRPr="008F0B69">
              <w:rPr>
                <w:rFonts w:ascii="黑体" w:eastAsia="黑体" w:hint="eastAsia"/>
                <w:kern w:val="0"/>
                <w:sz w:val="24"/>
                <w:szCs w:val="24"/>
              </w:rPr>
              <w:t>本项目</w:t>
            </w:r>
            <w:r w:rsidRPr="008F0B69">
              <w:rPr>
                <w:rFonts w:ascii="黑体" w:eastAsia="黑体" w:hint="eastAsia"/>
                <w:kern w:val="0"/>
                <w:sz w:val="24"/>
                <w:szCs w:val="24"/>
              </w:rPr>
              <w:t>废</w:t>
            </w:r>
            <w:r w:rsidRPr="008F0B69">
              <w:rPr>
                <w:rFonts w:eastAsia="黑体"/>
                <w:kern w:val="0"/>
                <w:sz w:val="24"/>
                <w:szCs w:val="24"/>
              </w:rPr>
              <w:t>气排放口基本情况</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Look w:val="01E0"/>
            </w:tblPr>
            <w:tblGrid>
              <w:gridCol w:w="999"/>
              <w:gridCol w:w="1445"/>
              <w:gridCol w:w="992"/>
              <w:gridCol w:w="1344"/>
              <w:gridCol w:w="1344"/>
              <w:gridCol w:w="853"/>
              <w:gridCol w:w="853"/>
              <w:gridCol w:w="739"/>
            </w:tblGrid>
            <w:tr w:rsidR="00AD223E" w:rsidRPr="00DD2462" w:rsidTr="00EB4D87">
              <w:trPr>
                <w:trHeight w:val="340"/>
                <w:jc w:val="center"/>
              </w:trPr>
              <w:tc>
                <w:tcPr>
                  <w:tcW w:w="583" w:type="pct"/>
                  <w:vMerge w:val="restart"/>
                  <w:vAlign w:val="center"/>
                </w:tcPr>
                <w:p w:rsidR="00AD223E" w:rsidRPr="00DD2462" w:rsidRDefault="00AD223E" w:rsidP="00DD2462">
                  <w:pPr>
                    <w:pStyle w:val="22"/>
                    <w:rPr>
                      <w:kern w:val="0"/>
                    </w:rPr>
                  </w:pPr>
                  <w:r w:rsidRPr="00DD2462">
                    <w:rPr>
                      <w:rFonts w:hint="eastAsia"/>
                      <w:kern w:val="0"/>
                    </w:rPr>
                    <w:t>排放口编号</w:t>
                  </w:r>
                </w:p>
              </w:tc>
              <w:tc>
                <w:tcPr>
                  <w:tcW w:w="843" w:type="pct"/>
                  <w:vMerge w:val="restart"/>
                  <w:vAlign w:val="center"/>
                </w:tcPr>
                <w:p w:rsidR="00AD223E" w:rsidRPr="00DD2462" w:rsidRDefault="00AD223E" w:rsidP="00DD2462">
                  <w:pPr>
                    <w:pStyle w:val="22"/>
                    <w:rPr>
                      <w:kern w:val="0"/>
                    </w:rPr>
                  </w:pPr>
                  <w:r w:rsidRPr="00DD2462">
                    <w:rPr>
                      <w:rFonts w:hint="eastAsia"/>
                      <w:kern w:val="0"/>
                    </w:rPr>
                    <w:t>排放口名称</w:t>
                  </w:r>
                </w:p>
              </w:tc>
              <w:tc>
                <w:tcPr>
                  <w:tcW w:w="579" w:type="pct"/>
                  <w:vMerge w:val="restart"/>
                  <w:vAlign w:val="center"/>
                </w:tcPr>
                <w:p w:rsidR="00AD223E" w:rsidRPr="00DD2462" w:rsidRDefault="00AD223E" w:rsidP="00DD2462">
                  <w:pPr>
                    <w:pStyle w:val="22"/>
                    <w:rPr>
                      <w:lang w:val="zh-CN"/>
                    </w:rPr>
                  </w:pPr>
                  <w:r w:rsidRPr="00DD2462">
                    <w:rPr>
                      <w:rFonts w:hint="eastAsia"/>
                      <w:lang w:val="zh-CN"/>
                    </w:rPr>
                    <w:t>污染物种类</w:t>
                  </w:r>
                </w:p>
              </w:tc>
              <w:tc>
                <w:tcPr>
                  <w:tcW w:w="1568" w:type="pct"/>
                  <w:gridSpan w:val="2"/>
                  <w:vAlign w:val="center"/>
                </w:tcPr>
                <w:p w:rsidR="00AD223E" w:rsidRPr="00DD2462" w:rsidRDefault="00AD223E" w:rsidP="00DD2462">
                  <w:pPr>
                    <w:pStyle w:val="22"/>
                    <w:rPr>
                      <w:kern w:val="0"/>
                    </w:rPr>
                  </w:pPr>
                  <w:r w:rsidRPr="00DD2462">
                    <w:rPr>
                      <w:rFonts w:hint="eastAsia"/>
                    </w:rPr>
                    <w:t>排放口地理坐标</w:t>
                  </w:r>
                </w:p>
              </w:tc>
              <w:tc>
                <w:tcPr>
                  <w:tcW w:w="498" w:type="pct"/>
                  <w:vMerge w:val="restart"/>
                  <w:vAlign w:val="center"/>
                </w:tcPr>
                <w:p w:rsidR="00AD223E" w:rsidRPr="00DD2462" w:rsidRDefault="00AD223E" w:rsidP="00DD2462">
                  <w:pPr>
                    <w:pStyle w:val="22"/>
                    <w:rPr>
                      <w:kern w:val="0"/>
                    </w:rPr>
                  </w:pPr>
                  <w:r w:rsidRPr="00DD2462">
                    <w:rPr>
                      <w:rFonts w:hint="eastAsia"/>
                      <w:kern w:val="0"/>
                    </w:rPr>
                    <w:t>排放口高度（</w:t>
                  </w:r>
                  <w:r w:rsidRPr="00DD2462">
                    <w:rPr>
                      <w:rFonts w:hint="eastAsia"/>
                      <w:kern w:val="0"/>
                    </w:rPr>
                    <w:t>m</w:t>
                  </w:r>
                  <w:r w:rsidRPr="00DD2462">
                    <w:rPr>
                      <w:rFonts w:hint="eastAsia"/>
                      <w:kern w:val="0"/>
                    </w:rPr>
                    <w:t>）</w:t>
                  </w:r>
                </w:p>
              </w:tc>
              <w:tc>
                <w:tcPr>
                  <w:tcW w:w="498" w:type="pct"/>
                  <w:vMerge w:val="restart"/>
                  <w:vAlign w:val="center"/>
                </w:tcPr>
                <w:p w:rsidR="00AD223E" w:rsidRPr="00DD2462" w:rsidRDefault="00AD223E" w:rsidP="00DD2462">
                  <w:pPr>
                    <w:pStyle w:val="22"/>
                    <w:rPr>
                      <w:kern w:val="0"/>
                    </w:rPr>
                  </w:pPr>
                  <w:r w:rsidRPr="00DD2462">
                    <w:rPr>
                      <w:rFonts w:hint="eastAsia"/>
                      <w:kern w:val="0"/>
                    </w:rPr>
                    <w:t>排放口内径（</w:t>
                  </w:r>
                  <w:r w:rsidRPr="00DD2462">
                    <w:rPr>
                      <w:rFonts w:hint="eastAsia"/>
                      <w:kern w:val="0"/>
                    </w:rPr>
                    <w:t>m</w:t>
                  </w:r>
                  <w:r w:rsidRPr="00DD2462">
                    <w:rPr>
                      <w:rFonts w:hint="eastAsia"/>
                      <w:kern w:val="0"/>
                    </w:rPr>
                    <w:t>）</w:t>
                  </w:r>
                </w:p>
              </w:tc>
              <w:tc>
                <w:tcPr>
                  <w:tcW w:w="431" w:type="pct"/>
                  <w:vMerge w:val="restart"/>
                  <w:vAlign w:val="center"/>
                </w:tcPr>
                <w:p w:rsidR="00AD223E" w:rsidRPr="00DD2462" w:rsidRDefault="00AD223E" w:rsidP="00DD2462">
                  <w:pPr>
                    <w:pStyle w:val="22"/>
                    <w:rPr>
                      <w:kern w:val="0"/>
                    </w:rPr>
                  </w:pPr>
                  <w:r w:rsidRPr="00DD2462">
                    <w:rPr>
                      <w:rFonts w:hint="eastAsia"/>
                      <w:kern w:val="0"/>
                    </w:rPr>
                    <w:t>排气温度</w:t>
                  </w:r>
                  <w:r w:rsidRPr="00DD2462">
                    <w:rPr>
                      <w:kern w:val="0"/>
                    </w:rPr>
                    <w:t>℃</w:t>
                  </w:r>
                </w:p>
              </w:tc>
            </w:tr>
            <w:tr w:rsidR="00AD223E" w:rsidRPr="00DD2462" w:rsidTr="00EB4D87">
              <w:trPr>
                <w:trHeight w:val="340"/>
                <w:jc w:val="center"/>
              </w:trPr>
              <w:tc>
                <w:tcPr>
                  <w:tcW w:w="583" w:type="pct"/>
                  <w:vMerge/>
                  <w:vAlign w:val="center"/>
                </w:tcPr>
                <w:p w:rsidR="00AD223E" w:rsidRPr="00DD2462" w:rsidRDefault="00AD223E" w:rsidP="00DD2462">
                  <w:pPr>
                    <w:pStyle w:val="22"/>
                    <w:rPr>
                      <w:kern w:val="0"/>
                    </w:rPr>
                  </w:pPr>
                </w:p>
              </w:tc>
              <w:tc>
                <w:tcPr>
                  <w:tcW w:w="843" w:type="pct"/>
                  <w:vMerge/>
                  <w:vAlign w:val="center"/>
                </w:tcPr>
                <w:p w:rsidR="00AD223E" w:rsidRPr="00DD2462" w:rsidRDefault="00AD223E" w:rsidP="00DD2462">
                  <w:pPr>
                    <w:pStyle w:val="22"/>
                    <w:rPr>
                      <w:kern w:val="0"/>
                    </w:rPr>
                  </w:pPr>
                </w:p>
              </w:tc>
              <w:tc>
                <w:tcPr>
                  <w:tcW w:w="579" w:type="pct"/>
                  <w:vMerge/>
                  <w:vAlign w:val="center"/>
                </w:tcPr>
                <w:p w:rsidR="00AD223E" w:rsidRPr="00DD2462" w:rsidRDefault="00AD223E" w:rsidP="00DD2462">
                  <w:pPr>
                    <w:pStyle w:val="22"/>
                    <w:rPr>
                      <w:lang w:val="zh-CN"/>
                    </w:rPr>
                  </w:pPr>
                </w:p>
              </w:tc>
              <w:tc>
                <w:tcPr>
                  <w:tcW w:w="784" w:type="pct"/>
                  <w:vAlign w:val="center"/>
                </w:tcPr>
                <w:p w:rsidR="00AD223E" w:rsidRPr="00DD2462" w:rsidRDefault="00AD223E" w:rsidP="00DD2462">
                  <w:pPr>
                    <w:pStyle w:val="22"/>
                  </w:pPr>
                  <w:r w:rsidRPr="00DD2462">
                    <w:rPr>
                      <w:rFonts w:hint="eastAsia"/>
                    </w:rPr>
                    <w:t>经度</w:t>
                  </w:r>
                </w:p>
              </w:tc>
              <w:tc>
                <w:tcPr>
                  <w:tcW w:w="784" w:type="pct"/>
                  <w:vAlign w:val="center"/>
                </w:tcPr>
                <w:p w:rsidR="00AD223E" w:rsidRPr="00DD2462" w:rsidRDefault="00AD223E" w:rsidP="00DD2462">
                  <w:pPr>
                    <w:pStyle w:val="22"/>
                    <w:rPr>
                      <w:kern w:val="0"/>
                    </w:rPr>
                  </w:pPr>
                  <w:r w:rsidRPr="00DD2462">
                    <w:rPr>
                      <w:rFonts w:hint="eastAsia"/>
                      <w:kern w:val="0"/>
                    </w:rPr>
                    <w:t>纬度</w:t>
                  </w:r>
                </w:p>
              </w:tc>
              <w:tc>
                <w:tcPr>
                  <w:tcW w:w="498" w:type="pct"/>
                  <w:vMerge/>
                  <w:vAlign w:val="center"/>
                </w:tcPr>
                <w:p w:rsidR="00AD223E" w:rsidRPr="00DD2462" w:rsidRDefault="00AD223E" w:rsidP="00DD2462">
                  <w:pPr>
                    <w:pStyle w:val="22"/>
                    <w:rPr>
                      <w:kern w:val="0"/>
                    </w:rPr>
                  </w:pPr>
                </w:p>
              </w:tc>
              <w:tc>
                <w:tcPr>
                  <w:tcW w:w="498" w:type="pct"/>
                  <w:vMerge/>
                  <w:vAlign w:val="center"/>
                </w:tcPr>
                <w:p w:rsidR="00AD223E" w:rsidRPr="00DD2462" w:rsidRDefault="00AD223E" w:rsidP="00DD2462">
                  <w:pPr>
                    <w:pStyle w:val="22"/>
                    <w:rPr>
                      <w:kern w:val="0"/>
                    </w:rPr>
                  </w:pPr>
                </w:p>
              </w:tc>
              <w:tc>
                <w:tcPr>
                  <w:tcW w:w="431" w:type="pct"/>
                  <w:vMerge/>
                  <w:vAlign w:val="center"/>
                </w:tcPr>
                <w:p w:rsidR="00AD223E" w:rsidRPr="00DD2462" w:rsidRDefault="00AD223E" w:rsidP="00DD2462">
                  <w:pPr>
                    <w:pStyle w:val="22"/>
                    <w:rPr>
                      <w:kern w:val="0"/>
                    </w:rPr>
                  </w:pPr>
                </w:p>
              </w:tc>
            </w:tr>
            <w:tr w:rsidR="00C542AC" w:rsidRPr="00DD2462" w:rsidTr="00C542AC">
              <w:trPr>
                <w:trHeight w:val="340"/>
                <w:jc w:val="center"/>
              </w:trPr>
              <w:tc>
                <w:tcPr>
                  <w:tcW w:w="583" w:type="pct"/>
                  <w:vAlign w:val="center"/>
                </w:tcPr>
                <w:p w:rsidR="00C542AC" w:rsidRPr="00DD2462" w:rsidRDefault="00C542AC" w:rsidP="00DD2462">
                  <w:pPr>
                    <w:pStyle w:val="22"/>
                    <w:rPr>
                      <w:kern w:val="0"/>
                    </w:rPr>
                  </w:pPr>
                  <w:r w:rsidRPr="00DD2462">
                    <w:rPr>
                      <w:rFonts w:hint="eastAsia"/>
                      <w:kern w:val="0"/>
                    </w:rPr>
                    <w:t>DA001</w:t>
                  </w:r>
                </w:p>
              </w:tc>
              <w:tc>
                <w:tcPr>
                  <w:tcW w:w="843" w:type="pct"/>
                  <w:vAlign w:val="center"/>
                </w:tcPr>
                <w:p w:rsidR="00C542AC" w:rsidRPr="00DD2462" w:rsidRDefault="00C542AC" w:rsidP="00DD2462">
                  <w:pPr>
                    <w:pStyle w:val="22"/>
                    <w:rPr>
                      <w:kern w:val="0"/>
                    </w:rPr>
                  </w:pPr>
                  <w:r>
                    <w:rPr>
                      <w:rFonts w:hint="eastAsia"/>
                      <w:kern w:val="0"/>
                    </w:rPr>
                    <w:t>湿砂</w:t>
                  </w:r>
                  <w:r w:rsidRPr="00DD2462">
                    <w:rPr>
                      <w:rFonts w:hint="eastAsia"/>
                      <w:kern w:val="0"/>
                    </w:rPr>
                    <w:t>上料工序废气排放口</w:t>
                  </w:r>
                </w:p>
              </w:tc>
              <w:tc>
                <w:tcPr>
                  <w:tcW w:w="579" w:type="pct"/>
                  <w:vAlign w:val="center"/>
                </w:tcPr>
                <w:p w:rsidR="00C542AC" w:rsidRPr="00DD2462" w:rsidRDefault="00C542AC" w:rsidP="00DD2462">
                  <w:pPr>
                    <w:pStyle w:val="22"/>
                  </w:pPr>
                  <w:r w:rsidRPr="00DD2462">
                    <w:t>颗粒物</w:t>
                  </w:r>
                </w:p>
              </w:tc>
              <w:tc>
                <w:tcPr>
                  <w:tcW w:w="784" w:type="pct"/>
                  <w:vAlign w:val="center"/>
                </w:tcPr>
                <w:p w:rsidR="00C542AC" w:rsidRPr="00C542AC" w:rsidRDefault="00C542AC" w:rsidP="00C542AC">
                  <w:pPr>
                    <w:pStyle w:val="22"/>
                  </w:pPr>
                  <w:r w:rsidRPr="00C542AC">
                    <w:t>113°7′28.485″</w:t>
                  </w:r>
                </w:p>
              </w:tc>
              <w:tc>
                <w:tcPr>
                  <w:tcW w:w="784" w:type="pct"/>
                  <w:vAlign w:val="center"/>
                </w:tcPr>
                <w:p w:rsidR="00C542AC" w:rsidRPr="00C542AC" w:rsidRDefault="00C542AC" w:rsidP="00C542AC">
                  <w:pPr>
                    <w:pStyle w:val="22"/>
                  </w:pPr>
                  <w:r w:rsidRPr="00C542AC">
                    <w:t>33°31′19.413″</w:t>
                  </w:r>
                </w:p>
              </w:tc>
              <w:tc>
                <w:tcPr>
                  <w:tcW w:w="498" w:type="pct"/>
                  <w:vAlign w:val="center"/>
                </w:tcPr>
                <w:p w:rsidR="00C542AC" w:rsidRPr="00DD2462" w:rsidRDefault="00C542AC" w:rsidP="00DD2462">
                  <w:pPr>
                    <w:pStyle w:val="22"/>
                    <w:rPr>
                      <w:kern w:val="0"/>
                    </w:rPr>
                  </w:pPr>
                  <w:r w:rsidRPr="00DD2462">
                    <w:rPr>
                      <w:rFonts w:hint="eastAsia"/>
                      <w:kern w:val="0"/>
                    </w:rPr>
                    <w:t>15</w:t>
                  </w:r>
                </w:p>
              </w:tc>
              <w:tc>
                <w:tcPr>
                  <w:tcW w:w="498" w:type="pct"/>
                  <w:vAlign w:val="center"/>
                </w:tcPr>
                <w:p w:rsidR="00C542AC" w:rsidRPr="00DD2462" w:rsidRDefault="00C542AC" w:rsidP="00DD2462">
                  <w:pPr>
                    <w:pStyle w:val="22"/>
                    <w:rPr>
                      <w:kern w:val="0"/>
                    </w:rPr>
                  </w:pPr>
                  <w:r>
                    <w:rPr>
                      <w:rFonts w:hint="eastAsia"/>
                      <w:kern w:val="0"/>
                    </w:rPr>
                    <w:t>0.3</w:t>
                  </w:r>
                </w:p>
              </w:tc>
              <w:tc>
                <w:tcPr>
                  <w:tcW w:w="431" w:type="pct"/>
                  <w:vAlign w:val="center"/>
                </w:tcPr>
                <w:p w:rsidR="00C542AC" w:rsidRPr="00DD2462" w:rsidRDefault="00C542AC" w:rsidP="00DD2462">
                  <w:pPr>
                    <w:pStyle w:val="22"/>
                    <w:rPr>
                      <w:kern w:val="0"/>
                    </w:rPr>
                  </w:pPr>
                  <w:r w:rsidRPr="00DD2462">
                    <w:rPr>
                      <w:rFonts w:hint="eastAsia"/>
                      <w:kern w:val="0"/>
                    </w:rPr>
                    <w:t>常温</w:t>
                  </w:r>
                </w:p>
              </w:tc>
            </w:tr>
            <w:tr w:rsidR="00C542AC" w:rsidRPr="00DD2462" w:rsidTr="00C542AC">
              <w:trPr>
                <w:trHeight w:val="340"/>
                <w:jc w:val="center"/>
              </w:trPr>
              <w:tc>
                <w:tcPr>
                  <w:tcW w:w="583" w:type="pct"/>
                  <w:vMerge w:val="restart"/>
                  <w:vAlign w:val="center"/>
                </w:tcPr>
                <w:p w:rsidR="00C542AC" w:rsidRPr="00DD2462" w:rsidRDefault="00C542AC" w:rsidP="00DD2462">
                  <w:pPr>
                    <w:pStyle w:val="22"/>
                    <w:rPr>
                      <w:kern w:val="0"/>
                    </w:rPr>
                  </w:pPr>
                  <w:r w:rsidRPr="00DD2462">
                    <w:rPr>
                      <w:rFonts w:hint="eastAsia"/>
                      <w:kern w:val="0"/>
                    </w:rPr>
                    <w:t>DA002</w:t>
                  </w:r>
                </w:p>
              </w:tc>
              <w:tc>
                <w:tcPr>
                  <w:tcW w:w="843" w:type="pct"/>
                  <w:vMerge w:val="restart"/>
                  <w:vAlign w:val="center"/>
                </w:tcPr>
                <w:p w:rsidR="00C542AC" w:rsidRPr="00DD2462" w:rsidRDefault="00C542AC" w:rsidP="00DD2462">
                  <w:pPr>
                    <w:pStyle w:val="22"/>
                    <w:rPr>
                      <w:kern w:val="0"/>
                    </w:rPr>
                  </w:pPr>
                  <w:r>
                    <w:rPr>
                      <w:rFonts w:hint="eastAsia"/>
                      <w:kern w:val="0"/>
                    </w:rPr>
                    <w:t>热风炉、烘干工序</w:t>
                  </w:r>
                  <w:r w:rsidRPr="00DD2462">
                    <w:rPr>
                      <w:rFonts w:hint="eastAsia"/>
                      <w:kern w:val="0"/>
                    </w:rPr>
                    <w:t>废气排放口</w:t>
                  </w:r>
                </w:p>
              </w:tc>
              <w:tc>
                <w:tcPr>
                  <w:tcW w:w="579" w:type="pct"/>
                  <w:vAlign w:val="center"/>
                </w:tcPr>
                <w:p w:rsidR="00C542AC" w:rsidRPr="00DD2462" w:rsidRDefault="00C542AC" w:rsidP="00DD2462">
                  <w:pPr>
                    <w:pStyle w:val="22"/>
                  </w:pPr>
                  <w:r w:rsidRPr="00DD2462">
                    <w:t>颗粒物</w:t>
                  </w:r>
                </w:p>
              </w:tc>
              <w:tc>
                <w:tcPr>
                  <w:tcW w:w="784" w:type="pct"/>
                  <w:vMerge w:val="restart"/>
                  <w:vAlign w:val="center"/>
                </w:tcPr>
                <w:p w:rsidR="00C542AC" w:rsidRPr="00C542AC" w:rsidRDefault="00C542AC" w:rsidP="00C542AC">
                  <w:pPr>
                    <w:pStyle w:val="22"/>
                  </w:pPr>
                  <w:r w:rsidRPr="00C542AC">
                    <w:t>113°7′29.528″</w:t>
                  </w:r>
                </w:p>
              </w:tc>
              <w:tc>
                <w:tcPr>
                  <w:tcW w:w="784" w:type="pct"/>
                  <w:vMerge w:val="restart"/>
                  <w:vAlign w:val="center"/>
                </w:tcPr>
                <w:p w:rsidR="00C542AC" w:rsidRPr="00C542AC" w:rsidRDefault="00C542AC" w:rsidP="00C542AC">
                  <w:pPr>
                    <w:pStyle w:val="22"/>
                  </w:pPr>
                  <w:r w:rsidRPr="00C542AC">
                    <w:t>33°31′19.510″</w:t>
                  </w:r>
                </w:p>
              </w:tc>
              <w:tc>
                <w:tcPr>
                  <w:tcW w:w="498" w:type="pct"/>
                  <w:vMerge w:val="restart"/>
                  <w:vAlign w:val="center"/>
                </w:tcPr>
                <w:p w:rsidR="00C542AC" w:rsidRPr="00DD2462" w:rsidRDefault="00C542AC" w:rsidP="00DD2462">
                  <w:pPr>
                    <w:pStyle w:val="22"/>
                    <w:rPr>
                      <w:kern w:val="0"/>
                    </w:rPr>
                  </w:pPr>
                  <w:r w:rsidRPr="00DD2462">
                    <w:rPr>
                      <w:rFonts w:hint="eastAsia"/>
                      <w:kern w:val="0"/>
                    </w:rPr>
                    <w:t>15</w:t>
                  </w:r>
                </w:p>
              </w:tc>
              <w:tc>
                <w:tcPr>
                  <w:tcW w:w="498" w:type="pct"/>
                  <w:vMerge w:val="restart"/>
                  <w:vAlign w:val="center"/>
                </w:tcPr>
                <w:p w:rsidR="00C542AC" w:rsidRPr="00DD2462" w:rsidRDefault="00C542AC" w:rsidP="00DD2462">
                  <w:pPr>
                    <w:pStyle w:val="22"/>
                    <w:rPr>
                      <w:kern w:val="0"/>
                    </w:rPr>
                  </w:pPr>
                  <w:r>
                    <w:rPr>
                      <w:rFonts w:hint="eastAsia"/>
                      <w:kern w:val="0"/>
                    </w:rPr>
                    <w:t>0.36</w:t>
                  </w:r>
                </w:p>
              </w:tc>
              <w:tc>
                <w:tcPr>
                  <w:tcW w:w="431" w:type="pct"/>
                  <w:vMerge w:val="restart"/>
                  <w:vAlign w:val="center"/>
                </w:tcPr>
                <w:p w:rsidR="00C542AC" w:rsidRPr="00DD2462" w:rsidRDefault="00C542AC" w:rsidP="00DD2462">
                  <w:pPr>
                    <w:pStyle w:val="22"/>
                    <w:rPr>
                      <w:kern w:val="0"/>
                    </w:rPr>
                  </w:pPr>
                  <w:r>
                    <w:rPr>
                      <w:rFonts w:hint="eastAsia"/>
                      <w:kern w:val="0"/>
                    </w:rPr>
                    <w:t>50</w:t>
                  </w:r>
                </w:p>
              </w:tc>
            </w:tr>
            <w:tr w:rsidR="00325E67" w:rsidRPr="00DD2462" w:rsidTr="00C542AC">
              <w:trPr>
                <w:trHeight w:val="340"/>
                <w:jc w:val="center"/>
              </w:trPr>
              <w:tc>
                <w:tcPr>
                  <w:tcW w:w="583" w:type="pct"/>
                  <w:vMerge/>
                  <w:vAlign w:val="center"/>
                </w:tcPr>
                <w:p w:rsidR="00325E67" w:rsidRPr="00DD2462" w:rsidRDefault="00325E67" w:rsidP="00DD2462">
                  <w:pPr>
                    <w:pStyle w:val="22"/>
                    <w:rPr>
                      <w:kern w:val="0"/>
                    </w:rPr>
                  </w:pPr>
                </w:p>
              </w:tc>
              <w:tc>
                <w:tcPr>
                  <w:tcW w:w="843" w:type="pct"/>
                  <w:vMerge/>
                  <w:vAlign w:val="center"/>
                </w:tcPr>
                <w:p w:rsidR="00325E67" w:rsidRPr="00DD2462" w:rsidRDefault="00325E67" w:rsidP="00DD2462">
                  <w:pPr>
                    <w:pStyle w:val="22"/>
                    <w:rPr>
                      <w:kern w:val="0"/>
                    </w:rPr>
                  </w:pPr>
                </w:p>
              </w:tc>
              <w:tc>
                <w:tcPr>
                  <w:tcW w:w="579" w:type="pct"/>
                  <w:vAlign w:val="center"/>
                </w:tcPr>
                <w:p w:rsidR="00325E67" w:rsidRPr="00DD2462" w:rsidRDefault="00325E67" w:rsidP="00DD2462">
                  <w:pPr>
                    <w:pStyle w:val="22"/>
                  </w:pPr>
                  <w:r>
                    <w:t>SO</w:t>
                  </w:r>
                  <w:r w:rsidRPr="00325E67">
                    <w:rPr>
                      <w:vertAlign w:val="subscript"/>
                    </w:rPr>
                    <w:t>2</w:t>
                  </w:r>
                </w:p>
              </w:tc>
              <w:tc>
                <w:tcPr>
                  <w:tcW w:w="784" w:type="pct"/>
                  <w:vMerge/>
                  <w:vAlign w:val="center"/>
                </w:tcPr>
                <w:p w:rsidR="00325E67" w:rsidRPr="00C542AC" w:rsidRDefault="00325E67" w:rsidP="00C542AC">
                  <w:pPr>
                    <w:pStyle w:val="22"/>
                  </w:pPr>
                </w:p>
              </w:tc>
              <w:tc>
                <w:tcPr>
                  <w:tcW w:w="784" w:type="pct"/>
                  <w:vMerge/>
                  <w:vAlign w:val="center"/>
                </w:tcPr>
                <w:p w:rsidR="00325E67" w:rsidRPr="00C542AC" w:rsidRDefault="00325E67" w:rsidP="00C542AC">
                  <w:pPr>
                    <w:pStyle w:val="22"/>
                  </w:pPr>
                </w:p>
              </w:tc>
              <w:tc>
                <w:tcPr>
                  <w:tcW w:w="498" w:type="pct"/>
                  <w:vMerge/>
                  <w:vAlign w:val="center"/>
                </w:tcPr>
                <w:p w:rsidR="00325E67" w:rsidRPr="00DD2462" w:rsidRDefault="00325E67" w:rsidP="00DD2462">
                  <w:pPr>
                    <w:pStyle w:val="22"/>
                    <w:rPr>
                      <w:kern w:val="0"/>
                    </w:rPr>
                  </w:pPr>
                </w:p>
              </w:tc>
              <w:tc>
                <w:tcPr>
                  <w:tcW w:w="498" w:type="pct"/>
                  <w:vMerge/>
                  <w:vAlign w:val="center"/>
                </w:tcPr>
                <w:p w:rsidR="00325E67" w:rsidRPr="00DD2462" w:rsidRDefault="00325E67" w:rsidP="00DD2462">
                  <w:pPr>
                    <w:pStyle w:val="22"/>
                    <w:rPr>
                      <w:kern w:val="0"/>
                    </w:rPr>
                  </w:pPr>
                </w:p>
              </w:tc>
              <w:tc>
                <w:tcPr>
                  <w:tcW w:w="431" w:type="pct"/>
                  <w:vMerge/>
                  <w:vAlign w:val="center"/>
                </w:tcPr>
                <w:p w:rsidR="00325E67" w:rsidRPr="00DD2462" w:rsidRDefault="00325E67" w:rsidP="00DD2462">
                  <w:pPr>
                    <w:pStyle w:val="22"/>
                    <w:rPr>
                      <w:kern w:val="0"/>
                    </w:rPr>
                  </w:pPr>
                </w:p>
              </w:tc>
            </w:tr>
            <w:tr w:rsidR="00325E67" w:rsidRPr="00DD2462" w:rsidTr="00C542AC">
              <w:trPr>
                <w:trHeight w:val="340"/>
                <w:jc w:val="center"/>
              </w:trPr>
              <w:tc>
                <w:tcPr>
                  <w:tcW w:w="583" w:type="pct"/>
                  <w:vMerge/>
                  <w:vAlign w:val="center"/>
                </w:tcPr>
                <w:p w:rsidR="00325E67" w:rsidRPr="00DD2462" w:rsidRDefault="00325E67" w:rsidP="00DD2462">
                  <w:pPr>
                    <w:pStyle w:val="22"/>
                    <w:rPr>
                      <w:kern w:val="0"/>
                    </w:rPr>
                  </w:pPr>
                </w:p>
              </w:tc>
              <w:tc>
                <w:tcPr>
                  <w:tcW w:w="843" w:type="pct"/>
                  <w:vMerge/>
                  <w:vAlign w:val="center"/>
                </w:tcPr>
                <w:p w:rsidR="00325E67" w:rsidRPr="00DD2462" w:rsidRDefault="00325E67" w:rsidP="00DD2462">
                  <w:pPr>
                    <w:pStyle w:val="22"/>
                    <w:rPr>
                      <w:kern w:val="0"/>
                    </w:rPr>
                  </w:pPr>
                </w:p>
              </w:tc>
              <w:tc>
                <w:tcPr>
                  <w:tcW w:w="579" w:type="pct"/>
                  <w:vAlign w:val="center"/>
                </w:tcPr>
                <w:p w:rsidR="00325E67" w:rsidRPr="00DD2462" w:rsidRDefault="00325E67" w:rsidP="00DD2462">
                  <w:pPr>
                    <w:pStyle w:val="22"/>
                  </w:pPr>
                  <w:r>
                    <w:t>NOx</w:t>
                  </w:r>
                </w:p>
              </w:tc>
              <w:tc>
                <w:tcPr>
                  <w:tcW w:w="784" w:type="pct"/>
                  <w:vMerge/>
                  <w:vAlign w:val="center"/>
                </w:tcPr>
                <w:p w:rsidR="00325E67" w:rsidRPr="00C542AC" w:rsidRDefault="00325E67" w:rsidP="00C542AC">
                  <w:pPr>
                    <w:pStyle w:val="22"/>
                  </w:pPr>
                </w:p>
              </w:tc>
              <w:tc>
                <w:tcPr>
                  <w:tcW w:w="784" w:type="pct"/>
                  <w:vMerge/>
                  <w:vAlign w:val="center"/>
                </w:tcPr>
                <w:p w:rsidR="00325E67" w:rsidRPr="00C542AC" w:rsidRDefault="00325E67" w:rsidP="00C542AC">
                  <w:pPr>
                    <w:pStyle w:val="22"/>
                  </w:pPr>
                </w:p>
              </w:tc>
              <w:tc>
                <w:tcPr>
                  <w:tcW w:w="498" w:type="pct"/>
                  <w:vMerge/>
                  <w:vAlign w:val="center"/>
                </w:tcPr>
                <w:p w:rsidR="00325E67" w:rsidRPr="00DD2462" w:rsidRDefault="00325E67" w:rsidP="00DD2462">
                  <w:pPr>
                    <w:pStyle w:val="22"/>
                    <w:rPr>
                      <w:kern w:val="0"/>
                    </w:rPr>
                  </w:pPr>
                </w:p>
              </w:tc>
              <w:tc>
                <w:tcPr>
                  <w:tcW w:w="498" w:type="pct"/>
                  <w:vMerge/>
                  <w:vAlign w:val="center"/>
                </w:tcPr>
                <w:p w:rsidR="00325E67" w:rsidRPr="00DD2462" w:rsidRDefault="00325E67" w:rsidP="00DD2462">
                  <w:pPr>
                    <w:pStyle w:val="22"/>
                    <w:rPr>
                      <w:kern w:val="0"/>
                    </w:rPr>
                  </w:pPr>
                </w:p>
              </w:tc>
              <w:tc>
                <w:tcPr>
                  <w:tcW w:w="431" w:type="pct"/>
                  <w:vMerge/>
                  <w:vAlign w:val="center"/>
                </w:tcPr>
                <w:p w:rsidR="00325E67" w:rsidRPr="00DD2462" w:rsidRDefault="00325E67" w:rsidP="00DD2462">
                  <w:pPr>
                    <w:pStyle w:val="22"/>
                    <w:rPr>
                      <w:kern w:val="0"/>
                    </w:rPr>
                  </w:pPr>
                </w:p>
              </w:tc>
            </w:tr>
            <w:tr w:rsidR="00C542AC" w:rsidRPr="00DD2462" w:rsidTr="00C542AC">
              <w:trPr>
                <w:trHeight w:val="340"/>
                <w:jc w:val="center"/>
              </w:trPr>
              <w:tc>
                <w:tcPr>
                  <w:tcW w:w="583" w:type="pct"/>
                  <w:vAlign w:val="center"/>
                </w:tcPr>
                <w:p w:rsidR="00C542AC" w:rsidRPr="00DD2462" w:rsidRDefault="00C542AC" w:rsidP="00DD2462">
                  <w:pPr>
                    <w:pStyle w:val="22"/>
                    <w:rPr>
                      <w:kern w:val="0"/>
                    </w:rPr>
                  </w:pPr>
                  <w:r>
                    <w:rPr>
                      <w:rFonts w:hint="eastAsia"/>
                      <w:kern w:val="0"/>
                    </w:rPr>
                    <w:t>DA003</w:t>
                  </w:r>
                </w:p>
              </w:tc>
              <w:tc>
                <w:tcPr>
                  <w:tcW w:w="843" w:type="pct"/>
                  <w:vAlign w:val="center"/>
                </w:tcPr>
                <w:p w:rsidR="00C542AC" w:rsidRPr="00DD2462" w:rsidRDefault="00C542AC" w:rsidP="00DD2462">
                  <w:pPr>
                    <w:pStyle w:val="22"/>
                    <w:rPr>
                      <w:kern w:val="0"/>
                    </w:rPr>
                  </w:pPr>
                  <w:r>
                    <w:rPr>
                      <w:rFonts w:hint="eastAsia"/>
                      <w:kern w:val="0"/>
                    </w:rPr>
                    <w:t>振动筛分、</w:t>
                  </w:r>
                  <w:r>
                    <w:rPr>
                      <w:rFonts w:hint="eastAsia"/>
                      <w:kern w:val="0"/>
                    </w:rPr>
                    <w:t>1#</w:t>
                  </w:r>
                  <w:r>
                    <w:rPr>
                      <w:rFonts w:hint="eastAsia"/>
                      <w:kern w:val="0"/>
                    </w:rPr>
                    <w:t>提升机工序</w:t>
                  </w:r>
                  <w:r w:rsidRPr="00DD2462">
                    <w:rPr>
                      <w:rFonts w:hint="eastAsia"/>
                      <w:kern w:val="0"/>
                    </w:rPr>
                    <w:t>废气排放口</w:t>
                  </w:r>
                </w:p>
              </w:tc>
              <w:tc>
                <w:tcPr>
                  <w:tcW w:w="579" w:type="pct"/>
                  <w:vAlign w:val="center"/>
                </w:tcPr>
                <w:p w:rsidR="00C542AC" w:rsidRPr="00DD2462" w:rsidRDefault="00C542AC" w:rsidP="00DD2462">
                  <w:pPr>
                    <w:pStyle w:val="22"/>
                  </w:pPr>
                  <w:r w:rsidRPr="00DD2462">
                    <w:t>颗粒物</w:t>
                  </w:r>
                </w:p>
              </w:tc>
              <w:tc>
                <w:tcPr>
                  <w:tcW w:w="784" w:type="pct"/>
                  <w:vAlign w:val="center"/>
                </w:tcPr>
                <w:p w:rsidR="00C542AC" w:rsidRPr="00C542AC" w:rsidRDefault="00C542AC" w:rsidP="00C542AC">
                  <w:pPr>
                    <w:pStyle w:val="22"/>
                  </w:pPr>
                  <w:r w:rsidRPr="00C542AC">
                    <w:t>113°7′29.779″</w:t>
                  </w:r>
                </w:p>
              </w:tc>
              <w:tc>
                <w:tcPr>
                  <w:tcW w:w="784" w:type="pct"/>
                  <w:vAlign w:val="center"/>
                </w:tcPr>
                <w:p w:rsidR="00C542AC" w:rsidRPr="00C542AC" w:rsidRDefault="00C542AC" w:rsidP="00C542AC">
                  <w:pPr>
                    <w:pStyle w:val="22"/>
                  </w:pPr>
                  <w:r w:rsidRPr="00C542AC">
                    <w:t>33°31′19.518″</w:t>
                  </w:r>
                </w:p>
              </w:tc>
              <w:tc>
                <w:tcPr>
                  <w:tcW w:w="498" w:type="pct"/>
                  <w:vAlign w:val="center"/>
                </w:tcPr>
                <w:p w:rsidR="00C542AC" w:rsidRPr="00DD2462" w:rsidRDefault="00C542AC" w:rsidP="006B3014">
                  <w:pPr>
                    <w:pStyle w:val="22"/>
                    <w:rPr>
                      <w:kern w:val="0"/>
                    </w:rPr>
                  </w:pPr>
                  <w:r w:rsidRPr="00DD2462">
                    <w:rPr>
                      <w:rFonts w:hint="eastAsia"/>
                      <w:kern w:val="0"/>
                    </w:rPr>
                    <w:t>15</w:t>
                  </w:r>
                </w:p>
              </w:tc>
              <w:tc>
                <w:tcPr>
                  <w:tcW w:w="498" w:type="pct"/>
                  <w:vAlign w:val="center"/>
                </w:tcPr>
                <w:p w:rsidR="00C542AC" w:rsidRPr="00DD2462" w:rsidRDefault="00C542AC" w:rsidP="006B3014">
                  <w:pPr>
                    <w:pStyle w:val="22"/>
                    <w:rPr>
                      <w:kern w:val="0"/>
                    </w:rPr>
                  </w:pPr>
                  <w:r>
                    <w:rPr>
                      <w:rFonts w:hint="eastAsia"/>
                      <w:kern w:val="0"/>
                    </w:rPr>
                    <w:t>0.36</w:t>
                  </w:r>
                </w:p>
              </w:tc>
              <w:tc>
                <w:tcPr>
                  <w:tcW w:w="431" w:type="pct"/>
                  <w:vAlign w:val="center"/>
                </w:tcPr>
                <w:p w:rsidR="00C542AC" w:rsidRPr="00DD2462" w:rsidRDefault="00C542AC" w:rsidP="006B3014">
                  <w:pPr>
                    <w:pStyle w:val="22"/>
                    <w:rPr>
                      <w:kern w:val="0"/>
                    </w:rPr>
                  </w:pPr>
                  <w:r w:rsidRPr="00DD2462">
                    <w:rPr>
                      <w:rFonts w:hint="eastAsia"/>
                      <w:kern w:val="0"/>
                    </w:rPr>
                    <w:t>常温</w:t>
                  </w:r>
                </w:p>
              </w:tc>
            </w:tr>
            <w:tr w:rsidR="00C542AC" w:rsidRPr="00DD2462" w:rsidTr="00C542AC">
              <w:trPr>
                <w:trHeight w:val="340"/>
                <w:jc w:val="center"/>
              </w:trPr>
              <w:tc>
                <w:tcPr>
                  <w:tcW w:w="583" w:type="pct"/>
                  <w:vAlign w:val="center"/>
                </w:tcPr>
                <w:p w:rsidR="00C542AC" w:rsidRPr="00DD2462" w:rsidRDefault="00C542AC" w:rsidP="00DD2462">
                  <w:pPr>
                    <w:pStyle w:val="22"/>
                    <w:rPr>
                      <w:kern w:val="0"/>
                    </w:rPr>
                  </w:pPr>
                  <w:r>
                    <w:rPr>
                      <w:rFonts w:hint="eastAsia"/>
                      <w:kern w:val="0"/>
                    </w:rPr>
                    <w:t>DA004</w:t>
                  </w:r>
                </w:p>
              </w:tc>
              <w:tc>
                <w:tcPr>
                  <w:tcW w:w="843" w:type="pct"/>
                  <w:vAlign w:val="center"/>
                </w:tcPr>
                <w:p w:rsidR="00C542AC" w:rsidRPr="00DD2462" w:rsidRDefault="00C542AC" w:rsidP="00DD2462">
                  <w:pPr>
                    <w:pStyle w:val="22"/>
                    <w:rPr>
                      <w:kern w:val="0"/>
                    </w:rPr>
                  </w:pPr>
                  <w:r>
                    <w:rPr>
                      <w:rFonts w:hint="eastAsia"/>
                      <w:kern w:val="0"/>
                    </w:rPr>
                    <w:t>2#</w:t>
                  </w:r>
                  <w:r>
                    <w:rPr>
                      <w:rFonts w:hint="eastAsia"/>
                      <w:kern w:val="0"/>
                    </w:rPr>
                    <w:t>提升机、包装工序</w:t>
                  </w:r>
                  <w:r w:rsidRPr="00DD2462">
                    <w:rPr>
                      <w:rFonts w:hint="eastAsia"/>
                      <w:kern w:val="0"/>
                    </w:rPr>
                    <w:t>废气排放口</w:t>
                  </w:r>
                </w:p>
              </w:tc>
              <w:tc>
                <w:tcPr>
                  <w:tcW w:w="579" w:type="pct"/>
                  <w:vAlign w:val="center"/>
                </w:tcPr>
                <w:p w:rsidR="00C542AC" w:rsidRPr="00DD2462" w:rsidRDefault="00C542AC" w:rsidP="00DD2462">
                  <w:pPr>
                    <w:pStyle w:val="22"/>
                  </w:pPr>
                  <w:r w:rsidRPr="00DD2462">
                    <w:t>颗粒物</w:t>
                  </w:r>
                </w:p>
              </w:tc>
              <w:tc>
                <w:tcPr>
                  <w:tcW w:w="784" w:type="pct"/>
                  <w:vAlign w:val="center"/>
                </w:tcPr>
                <w:p w:rsidR="00C542AC" w:rsidRPr="00C542AC" w:rsidRDefault="00C542AC" w:rsidP="00C542AC">
                  <w:pPr>
                    <w:pStyle w:val="22"/>
                  </w:pPr>
                  <w:r w:rsidRPr="00C542AC">
                    <w:t>113°7′29.953″</w:t>
                  </w:r>
                </w:p>
              </w:tc>
              <w:tc>
                <w:tcPr>
                  <w:tcW w:w="784" w:type="pct"/>
                  <w:vAlign w:val="center"/>
                </w:tcPr>
                <w:p w:rsidR="00C542AC" w:rsidRPr="00C542AC" w:rsidRDefault="00C542AC" w:rsidP="00C542AC">
                  <w:pPr>
                    <w:pStyle w:val="22"/>
                  </w:pPr>
                  <w:r w:rsidRPr="00C542AC">
                    <w:t>33°31′19.767″</w:t>
                  </w:r>
                </w:p>
              </w:tc>
              <w:tc>
                <w:tcPr>
                  <w:tcW w:w="498" w:type="pct"/>
                  <w:vAlign w:val="center"/>
                </w:tcPr>
                <w:p w:rsidR="00C542AC" w:rsidRPr="00DD2462" w:rsidRDefault="00C542AC" w:rsidP="006B3014">
                  <w:pPr>
                    <w:pStyle w:val="22"/>
                    <w:rPr>
                      <w:kern w:val="0"/>
                    </w:rPr>
                  </w:pPr>
                  <w:r w:rsidRPr="00DD2462">
                    <w:rPr>
                      <w:rFonts w:hint="eastAsia"/>
                      <w:kern w:val="0"/>
                    </w:rPr>
                    <w:t>15</w:t>
                  </w:r>
                </w:p>
              </w:tc>
              <w:tc>
                <w:tcPr>
                  <w:tcW w:w="498" w:type="pct"/>
                  <w:vAlign w:val="center"/>
                </w:tcPr>
                <w:p w:rsidR="00C542AC" w:rsidRPr="00DD2462" w:rsidRDefault="00C542AC" w:rsidP="006B3014">
                  <w:pPr>
                    <w:pStyle w:val="22"/>
                    <w:rPr>
                      <w:kern w:val="0"/>
                    </w:rPr>
                  </w:pPr>
                  <w:r>
                    <w:rPr>
                      <w:rFonts w:hint="eastAsia"/>
                      <w:kern w:val="0"/>
                    </w:rPr>
                    <w:t>0.36</w:t>
                  </w:r>
                </w:p>
              </w:tc>
              <w:tc>
                <w:tcPr>
                  <w:tcW w:w="431" w:type="pct"/>
                  <w:vAlign w:val="center"/>
                </w:tcPr>
                <w:p w:rsidR="00C542AC" w:rsidRPr="00DD2462" w:rsidRDefault="00C542AC" w:rsidP="006B3014">
                  <w:pPr>
                    <w:pStyle w:val="22"/>
                    <w:rPr>
                      <w:kern w:val="0"/>
                    </w:rPr>
                  </w:pPr>
                  <w:r w:rsidRPr="00DD2462">
                    <w:rPr>
                      <w:rFonts w:hint="eastAsia"/>
                      <w:kern w:val="0"/>
                    </w:rPr>
                    <w:t>常温</w:t>
                  </w:r>
                </w:p>
              </w:tc>
            </w:tr>
          </w:tbl>
          <w:p w:rsidR="00EB4D87" w:rsidRDefault="00EB4D87" w:rsidP="00AD223E">
            <w:pPr>
              <w:spacing w:line="520" w:lineRule="exact"/>
              <w:ind w:firstLineChars="200" w:firstLine="480"/>
              <w:textAlignment w:val="baseline"/>
              <w:rPr>
                <w:rFonts w:eastAsia="黑体"/>
                <w:kern w:val="0"/>
                <w:sz w:val="24"/>
                <w:szCs w:val="24"/>
              </w:rPr>
            </w:pPr>
          </w:p>
          <w:p w:rsidR="00AD223E" w:rsidRPr="008F0B69" w:rsidRDefault="00AD223E" w:rsidP="00AD223E">
            <w:pPr>
              <w:spacing w:line="520" w:lineRule="exact"/>
              <w:ind w:firstLineChars="200" w:firstLine="480"/>
              <w:textAlignment w:val="baseline"/>
              <w:rPr>
                <w:rFonts w:eastAsia="黑体"/>
                <w:sz w:val="24"/>
                <w:szCs w:val="22"/>
              </w:rPr>
            </w:pPr>
            <w:r w:rsidRPr="008F0B69">
              <w:rPr>
                <w:rFonts w:eastAsia="黑体"/>
                <w:kern w:val="0"/>
                <w:sz w:val="24"/>
                <w:szCs w:val="24"/>
              </w:rPr>
              <w:lastRenderedPageBreak/>
              <w:t>表</w:t>
            </w:r>
            <w:r w:rsidR="00417DE4" w:rsidRPr="008F0B69">
              <w:rPr>
                <w:rFonts w:eastAsia="黑体" w:hint="eastAsia"/>
                <w:kern w:val="0"/>
                <w:sz w:val="24"/>
                <w:szCs w:val="24"/>
              </w:rPr>
              <w:t>2</w:t>
            </w:r>
            <w:r w:rsidR="00D13827">
              <w:rPr>
                <w:rFonts w:eastAsia="黑体" w:hint="eastAsia"/>
                <w:kern w:val="0"/>
                <w:sz w:val="24"/>
                <w:szCs w:val="24"/>
              </w:rPr>
              <w:t>4</w:t>
            </w:r>
            <w:r w:rsidRPr="008F0B69">
              <w:rPr>
                <w:rFonts w:eastAsia="黑体"/>
                <w:kern w:val="0"/>
                <w:sz w:val="24"/>
                <w:szCs w:val="24"/>
              </w:rPr>
              <w:t xml:space="preserve">  </w:t>
            </w:r>
            <w:r w:rsidRPr="008F0B69">
              <w:rPr>
                <w:rFonts w:eastAsia="黑体" w:hint="eastAsia"/>
                <w:kern w:val="0"/>
                <w:sz w:val="24"/>
                <w:szCs w:val="24"/>
              </w:rPr>
              <w:t xml:space="preserve">       </w:t>
            </w:r>
            <w:r w:rsidR="005942BE" w:rsidRPr="008F0B69">
              <w:rPr>
                <w:rFonts w:eastAsia="黑体" w:hint="eastAsia"/>
                <w:kern w:val="0"/>
                <w:sz w:val="24"/>
                <w:szCs w:val="24"/>
              </w:rPr>
              <w:t xml:space="preserve">       </w:t>
            </w:r>
            <w:r w:rsidR="00094E18" w:rsidRPr="008F0B69">
              <w:rPr>
                <w:rFonts w:ascii="黑体" w:eastAsia="黑体" w:hint="eastAsia"/>
                <w:kern w:val="0"/>
                <w:sz w:val="24"/>
                <w:szCs w:val="24"/>
              </w:rPr>
              <w:t>本项目</w:t>
            </w:r>
            <w:r w:rsidRPr="008F0B69">
              <w:rPr>
                <w:rFonts w:ascii="黑体" w:eastAsia="黑体" w:hint="eastAsia"/>
                <w:kern w:val="0"/>
                <w:sz w:val="24"/>
                <w:szCs w:val="24"/>
              </w:rPr>
              <w:t>废</w:t>
            </w:r>
            <w:r w:rsidRPr="008F0B69">
              <w:rPr>
                <w:rFonts w:eastAsia="黑体"/>
                <w:kern w:val="0"/>
                <w:sz w:val="24"/>
                <w:szCs w:val="24"/>
              </w:rPr>
              <w:t>气监测要求及排放标准</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Look w:val="01E0"/>
            </w:tblPr>
            <w:tblGrid>
              <w:gridCol w:w="2159"/>
              <w:gridCol w:w="1275"/>
              <w:gridCol w:w="1135"/>
              <w:gridCol w:w="4000"/>
            </w:tblGrid>
            <w:tr w:rsidR="00AD223E" w:rsidRPr="00DD2462" w:rsidTr="009607A9">
              <w:trPr>
                <w:trHeight w:val="340"/>
                <w:jc w:val="center"/>
              </w:trPr>
              <w:tc>
                <w:tcPr>
                  <w:tcW w:w="1260" w:type="pct"/>
                  <w:vAlign w:val="center"/>
                </w:tcPr>
                <w:p w:rsidR="00AD223E" w:rsidRPr="00DD2462" w:rsidRDefault="00AD223E" w:rsidP="00DD2462">
                  <w:pPr>
                    <w:pStyle w:val="22"/>
                    <w:rPr>
                      <w:kern w:val="0"/>
                    </w:rPr>
                  </w:pPr>
                  <w:r w:rsidRPr="00DD2462">
                    <w:rPr>
                      <w:rFonts w:hint="eastAsia"/>
                      <w:kern w:val="0"/>
                    </w:rPr>
                    <w:t>监测点位</w:t>
                  </w:r>
                </w:p>
              </w:tc>
              <w:tc>
                <w:tcPr>
                  <w:tcW w:w="744" w:type="pct"/>
                  <w:vAlign w:val="center"/>
                </w:tcPr>
                <w:p w:rsidR="00AD223E" w:rsidRPr="00DD2462" w:rsidRDefault="00AD223E" w:rsidP="00DD2462">
                  <w:pPr>
                    <w:pStyle w:val="22"/>
                    <w:rPr>
                      <w:lang w:val="zh-CN"/>
                    </w:rPr>
                  </w:pPr>
                  <w:r w:rsidRPr="00DD2462">
                    <w:rPr>
                      <w:rFonts w:hint="eastAsia"/>
                      <w:lang w:val="zh-CN"/>
                    </w:rPr>
                    <w:t>监测因子</w:t>
                  </w:r>
                </w:p>
              </w:tc>
              <w:tc>
                <w:tcPr>
                  <w:tcW w:w="662" w:type="pct"/>
                  <w:vAlign w:val="center"/>
                </w:tcPr>
                <w:p w:rsidR="00AD223E" w:rsidRPr="00DD2462" w:rsidRDefault="00AD223E" w:rsidP="00DD2462">
                  <w:pPr>
                    <w:pStyle w:val="22"/>
                    <w:rPr>
                      <w:kern w:val="0"/>
                    </w:rPr>
                  </w:pPr>
                  <w:r w:rsidRPr="00DD2462">
                    <w:rPr>
                      <w:rFonts w:hint="eastAsia"/>
                      <w:kern w:val="0"/>
                    </w:rPr>
                    <w:t>监测频次</w:t>
                  </w:r>
                </w:p>
              </w:tc>
              <w:tc>
                <w:tcPr>
                  <w:tcW w:w="2334" w:type="pct"/>
                </w:tcPr>
                <w:p w:rsidR="00AD223E" w:rsidRPr="00DD2462" w:rsidRDefault="00AD223E" w:rsidP="00DD2462">
                  <w:pPr>
                    <w:pStyle w:val="22"/>
                    <w:rPr>
                      <w:kern w:val="0"/>
                    </w:rPr>
                  </w:pPr>
                  <w:r w:rsidRPr="00DD2462">
                    <w:rPr>
                      <w:rFonts w:hint="eastAsia"/>
                      <w:kern w:val="0"/>
                    </w:rPr>
                    <w:t>排放标准</w:t>
                  </w:r>
                </w:p>
              </w:tc>
            </w:tr>
            <w:tr w:rsidR="009607A9" w:rsidRPr="00DD2462" w:rsidTr="009607A9">
              <w:trPr>
                <w:trHeight w:val="340"/>
                <w:jc w:val="center"/>
              </w:trPr>
              <w:tc>
                <w:tcPr>
                  <w:tcW w:w="1260" w:type="pct"/>
                  <w:vAlign w:val="center"/>
                </w:tcPr>
                <w:p w:rsidR="009607A9" w:rsidRPr="00DD2462" w:rsidRDefault="009607A9" w:rsidP="006B3014">
                  <w:pPr>
                    <w:pStyle w:val="22"/>
                    <w:rPr>
                      <w:kern w:val="0"/>
                    </w:rPr>
                  </w:pPr>
                  <w:r>
                    <w:rPr>
                      <w:rFonts w:hint="eastAsia"/>
                      <w:kern w:val="0"/>
                    </w:rPr>
                    <w:t>湿砂</w:t>
                  </w:r>
                  <w:r w:rsidRPr="00DD2462">
                    <w:rPr>
                      <w:rFonts w:hint="eastAsia"/>
                      <w:kern w:val="0"/>
                    </w:rPr>
                    <w:t>上料工序废气排放口</w:t>
                  </w:r>
                  <w:r>
                    <w:rPr>
                      <w:rFonts w:hint="eastAsia"/>
                      <w:kern w:val="0"/>
                    </w:rPr>
                    <w:t>（</w:t>
                  </w:r>
                  <w:r>
                    <w:rPr>
                      <w:rFonts w:hint="eastAsia"/>
                      <w:kern w:val="0"/>
                    </w:rPr>
                    <w:t>DA001</w:t>
                  </w:r>
                  <w:r>
                    <w:rPr>
                      <w:rFonts w:hint="eastAsia"/>
                      <w:kern w:val="0"/>
                    </w:rPr>
                    <w:t>）</w:t>
                  </w:r>
                </w:p>
              </w:tc>
              <w:tc>
                <w:tcPr>
                  <w:tcW w:w="744" w:type="pct"/>
                  <w:vAlign w:val="center"/>
                </w:tcPr>
                <w:p w:rsidR="009607A9" w:rsidRPr="00DD2462" w:rsidRDefault="009607A9" w:rsidP="00DD2462">
                  <w:pPr>
                    <w:pStyle w:val="22"/>
                  </w:pPr>
                  <w:r w:rsidRPr="00DD2462">
                    <w:t>颗粒物</w:t>
                  </w:r>
                </w:p>
              </w:tc>
              <w:tc>
                <w:tcPr>
                  <w:tcW w:w="662" w:type="pct"/>
                  <w:vAlign w:val="center"/>
                </w:tcPr>
                <w:p w:rsidR="009607A9" w:rsidRPr="00DD2462" w:rsidRDefault="009607A9" w:rsidP="00DD2462">
                  <w:pPr>
                    <w:pStyle w:val="22"/>
                    <w:rPr>
                      <w:kern w:val="0"/>
                    </w:rPr>
                  </w:pPr>
                  <w:r w:rsidRPr="00DD2462">
                    <w:rPr>
                      <w:rFonts w:hint="eastAsia"/>
                      <w:kern w:val="0"/>
                    </w:rPr>
                    <w:t>1</w:t>
                  </w:r>
                  <w:r w:rsidRPr="00DD2462">
                    <w:rPr>
                      <w:rFonts w:hint="eastAsia"/>
                      <w:kern w:val="0"/>
                    </w:rPr>
                    <w:t>次</w:t>
                  </w:r>
                  <w:r w:rsidRPr="00DD2462">
                    <w:rPr>
                      <w:rFonts w:hint="eastAsia"/>
                      <w:kern w:val="0"/>
                    </w:rPr>
                    <w:t>/</w:t>
                  </w:r>
                  <w:r w:rsidRPr="00DD2462">
                    <w:rPr>
                      <w:rFonts w:hint="eastAsia"/>
                      <w:kern w:val="0"/>
                    </w:rPr>
                    <w:t>年</w:t>
                  </w:r>
                </w:p>
              </w:tc>
              <w:tc>
                <w:tcPr>
                  <w:tcW w:w="2334" w:type="pct"/>
                  <w:vAlign w:val="center"/>
                </w:tcPr>
                <w:p w:rsidR="009607A9" w:rsidRPr="00DD2462" w:rsidRDefault="009607A9" w:rsidP="00DD2462">
                  <w:pPr>
                    <w:pStyle w:val="22"/>
                    <w:rPr>
                      <w:kern w:val="0"/>
                    </w:rPr>
                  </w:pPr>
                  <w:r w:rsidRPr="002417B6">
                    <w:t>《水泥工业大气污染物排放标准》（</w:t>
                  </w:r>
                  <w:r w:rsidRPr="002417B6">
                    <w:rPr>
                      <w:bCs/>
                    </w:rPr>
                    <w:t>DB41/1953-2020</w:t>
                  </w:r>
                  <w:r w:rsidRPr="002417B6">
                    <w:t>）</w:t>
                  </w:r>
                  <w:r>
                    <w:rPr>
                      <w:rFonts w:hint="eastAsia"/>
                    </w:rPr>
                    <w:t>、</w:t>
                  </w:r>
                  <w:r w:rsidRPr="00B1336C">
                    <w:rPr>
                      <w:rFonts w:hint="eastAsia"/>
                    </w:rPr>
                    <w:t>《河南省重污染天气重点行业应急减排措施制定技术指南（</w:t>
                  </w:r>
                  <w:r w:rsidRPr="00B1336C">
                    <w:rPr>
                      <w:rFonts w:hint="eastAsia"/>
                    </w:rPr>
                    <w:t>2021</w:t>
                  </w:r>
                  <w:r w:rsidRPr="00B1336C">
                    <w:rPr>
                      <w:rFonts w:hint="eastAsia"/>
                    </w:rPr>
                    <w:t>年修订版）》中重点行业“十二、商砼（沥青）搅拌站”的</w:t>
                  </w:r>
                  <w:r w:rsidRPr="00B1336C">
                    <w:rPr>
                      <w:rFonts w:hint="eastAsia"/>
                    </w:rPr>
                    <w:t>A</w:t>
                  </w:r>
                  <w:r w:rsidRPr="00B1336C">
                    <w:rPr>
                      <w:rFonts w:hint="eastAsia"/>
                    </w:rPr>
                    <w:t>级绩效标准</w:t>
                  </w:r>
                </w:p>
              </w:tc>
            </w:tr>
            <w:tr w:rsidR="00B943D1" w:rsidRPr="00DD2462" w:rsidTr="00AD04AA">
              <w:trPr>
                <w:trHeight w:val="447"/>
                <w:jc w:val="center"/>
              </w:trPr>
              <w:tc>
                <w:tcPr>
                  <w:tcW w:w="1260" w:type="pct"/>
                  <w:vMerge w:val="restart"/>
                  <w:vAlign w:val="center"/>
                </w:tcPr>
                <w:p w:rsidR="00B943D1" w:rsidRPr="00DD2462" w:rsidRDefault="00B943D1" w:rsidP="006B3014">
                  <w:pPr>
                    <w:pStyle w:val="22"/>
                    <w:rPr>
                      <w:kern w:val="0"/>
                    </w:rPr>
                  </w:pPr>
                  <w:r>
                    <w:rPr>
                      <w:rFonts w:hint="eastAsia"/>
                      <w:kern w:val="0"/>
                    </w:rPr>
                    <w:t>热风炉、烘干工序</w:t>
                  </w:r>
                  <w:r w:rsidRPr="00DD2462">
                    <w:rPr>
                      <w:rFonts w:hint="eastAsia"/>
                      <w:kern w:val="0"/>
                    </w:rPr>
                    <w:t>废气排放口</w:t>
                  </w:r>
                  <w:r>
                    <w:rPr>
                      <w:rFonts w:hint="eastAsia"/>
                      <w:kern w:val="0"/>
                    </w:rPr>
                    <w:t>（</w:t>
                  </w:r>
                  <w:r>
                    <w:rPr>
                      <w:rFonts w:hint="eastAsia"/>
                      <w:kern w:val="0"/>
                    </w:rPr>
                    <w:t>DA002</w:t>
                  </w:r>
                  <w:r>
                    <w:rPr>
                      <w:rFonts w:hint="eastAsia"/>
                      <w:kern w:val="0"/>
                    </w:rPr>
                    <w:t>）</w:t>
                  </w:r>
                </w:p>
              </w:tc>
              <w:tc>
                <w:tcPr>
                  <w:tcW w:w="744" w:type="pct"/>
                  <w:vAlign w:val="center"/>
                </w:tcPr>
                <w:p w:rsidR="00B943D1" w:rsidRPr="00DD2462" w:rsidRDefault="00B943D1" w:rsidP="006B3014">
                  <w:pPr>
                    <w:pStyle w:val="22"/>
                  </w:pPr>
                  <w:r w:rsidRPr="00DD2462">
                    <w:t>颗粒物</w:t>
                  </w:r>
                </w:p>
              </w:tc>
              <w:tc>
                <w:tcPr>
                  <w:tcW w:w="662" w:type="pct"/>
                  <w:vMerge w:val="restart"/>
                  <w:vAlign w:val="center"/>
                </w:tcPr>
                <w:p w:rsidR="00B943D1" w:rsidRPr="00DD2462" w:rsidRDefault="00B943D1" w:rsidP="006B3014">
                  <w:pPr>
                    <w:pStyle w:val="22"/>
                    <w:rPr>
                      <w:kern w:val="0"/>
                    </w:rPr>
                  </w:pPr>
                  <w:r w:rsidRPr="00DD2462">
                    <w:rPr>
                      <w:rFonts w:hint="eastAsia"/>
                      <w:kern w:val="0"/>
                    </w:rPr>
                    <w:t>1</w:t>
                  </w:r>
                  <w:r w:rsidRPr="00DD2462">
                    <w:rPr>
                      <w:rFonts w:hint="eastAsia"/>
                      <w:kern w:val="0"/>
                    </w:rPr>
                    <w:t>次</w:t>
                  </w:r>
                  <w:r w:rsidRPr="00DD2462">
                    <w:rPr>
                      <w:rFonts w:hint="eastAsia"/>
                      <w:kern w:val="0"/>
                    </w:rPr>
                    <w:t>/</w:t>
                  </w:r>
                  <w:r w:rsidRPr="00DD2462">
                    <w:rPr>
                      <w:rFonts w:hint="eastAsia"/>
                      <w:kern w:val="0"/>
                    </w:rPr>
                    <w:t>年</w:t>
                  </w:r>
                </w:p>
              </w:tc>
              <w:tc>
                <w:tcPr>
                  <w:tcW w:w="2334" w:type="pct"/>
                  <w:vMerge w:val="restart"/>
                  <w:vAlign w:val="center"/>
                </w:tcPr>
                <w:p w:rsidR="00B943D1" w:rsidRPr="00DD2462" w:rsidRDefault="00B943D1" w:rsidP="00B943D1">
                  <w:pPr>
                    <w:pStyle w:val="22"/>
                    <w:rPr>
                      <w:kern w:val="0"/>
                    </w:rPr>
                  </w:pPr>
                  <w:r w:rsidRPr="002417B6">
                    <w:rPr>
                      <w:rFonts w:hint="eastAsia"/>
                    </w:rPr>
                    <w:t>《工业炉窑大气污染物排放标准》（</w:t>
                  </w:r>
                  <w:r w:rsidRPr="002417B6">
                    <w:rPr>
                      <w:rFonts w:hint="eastAsia"/>
                    </w:rPr>
                    <w:t>DB41/1066-2020</w:t>
                  </w:r>
                  <w:r w:rsidRPr="002417B6">
                    <w:rPr>
                      <w:rFonts w:hint="eastAsia"/>
                    </w:rPr>
                    <w:t>）</w:t>
                  </w:r>
                  <w:r>
                    <w:rPr>
                      <w:rFonts w:hint="eastAsia"/>
                    </w:rPr>
                    <w:t>、</w:t>
                  </w:r>
                  <w:r w:rsidRPr="00B1336C">
                    <w:rPr>
                      <w:rFonts w:hint="eastAsia"/>
                    </w:rPr>
                    <w:t>《河南省重污染天气重点行业应急减排措施制定技术指南（</w:t>
                  </w:r>
                  <w:r w:rsidRPr="00B1336C">
                    <w:rPr>
                      <w:rFonts w:hint="eastAsia"/>
                    </w:rPr>
                    <w:t>2021</w:t>
                  </w:r>
                  <w:r w:rsidRPr="00B1336C">
                    <w:rPr>
                      <w:rFonts w:hint="eastAsia"/>
                    </w:rPr>
                    <w:t>年修订版）》中重点行业“十二、商砼（沥青）搅拌站”的</w:t>
                  </w:r>
                  <w:r w:rsidRPr="00B1336C">
                    <w:rPr>
                      <w:rFonts w:hint="eastAsia"/>
                    </w:rPr>
                    <w:t>A</w:t>
                  </w:r>
                  <w:r w:rsidRPr="00B1336C">
                    <w:rPr>
                      <w:rFonts w:hint="eastAsia"/>
                    </w:rPr>
                    <w:t>级绩效标准</w:t>
                  </w:r>
                </w:p>
              </w:tc>
            </w:tr>
            <w:tr w:rsidR="00B943D1" w:rsidRPr="00DD2462" w:rsidTr="00AD04AA">
              <w:trPr>
                <w:trHeight w:val="447"/>
                <w:jc w:val="center"/>
              </w:trPr>
              <w:tc>
                <w:tcPr>
                  <w:tcW w:w="1260" w:type="pct"/>
                  <w:vMerge/>
                  <w:vAlign w:val="center"/>
                </w:tcPr>
                <w:p w:rsidR="00B943D1" w:rsidRDefault="00B943D1" w:rsidP="006B3014">
                  <w:pPr>
                    <w:pStyle w:val="22"/>
                    <w:rPr>
                      <w:kern w:val="0"/>
                    </w:rPr>
                  </w:pPr>
                </w:p>
              </w:tc>
              <w:tc>
                <w:tcPr>
                  <w:tcW w:w="744" w:type="pct"/>
                  <w:vAlign w:val="center"/>
                </w:tcPr>
                <w:p w:rsidR="00B943D1" w:rsidRPr="00DD2462" w:rsidRDefault="00B943D1" w:rsidP="006B3014">
                  <w:pPr>
                    <w:pStyle w:val="22"/>
                  </w:pPr>
                  <w:r>
                    <w:t>SO</w:t>
                  </w:r>
                  <w:r w:rsidRPr="00B943D1">
                    <w:rPr>
                      <w:vertAlign w:val="subscript"/>
                    </w:rPr>
                    <w:t>2</w:t>
                  </w:r>
                </w:p>
              </w:tc>
              <w:tc>
                <w:tcPr>
                  <w:tcW w:w="662" w:type="pct"/>
                  <w:vMerge/>
                  <w:vAlign w:val="center"/>
                </w:tcPr>
                <w:p w:rsidR="00B943D1" w:rsidRPr="00DD2462" w:rsidRDefault="00B943D1" w:rsidP="006B3014">
                  <w:pPr>
                    <w:pStyle w:val="22"/>
                    <w:rPr>
                      <w:kern w:val="0"/>
                    </w:rPr>
                  </w:pPr>
                </w:p>
              </w:tc>
              <w:tc>
                <w:tcPr>
                  <w:tcW w:w="2334" w:type="pct"/>
                  <w:vMerge/>
                  <w:vAlign w:val="center"/>
                </w:tcPr>
                <w:p w:rsidR="00B943D1" w:rsidRPr="00DD2462" w:rsidRDefault="00B943D1" w:rsidP="00DD2462">
                  <w:pPr>
                    <w:pStyle w:val="22"/>
                    <w:rPr>
                      <w:kern w:val="0"/>
                    </w:rPr>
                  </w:pPr>
                </w:p>
              </w:tc>
            </w:tr>
            <w:tr w:rsidR="00B943D1" w:rsidRPr="00DD2462" w:rsidTr="00AD04AA">
              <w:trPr>
                <w:trHeight w:val="448"/>
                <w:jc w:val="center"/>
              </w:trPr>
              <w:tc>
                <w:tcPr>
                  <w:tcW w:w="1260" w:type="pct"/>
                  <w:vMerge/>
                  <w:vAlign w:val="center"/>
                </w:tcPr>
                <w:p w:rsidR="00B943D1" w:rsidRDefault="00B943D1" w:rsidP="006B3014">
                  <w:pPr>
                    <w:pStyle w:val="22"/>
                    <w:rPr>
                      <w:kern w:val="0"/>
                    </w:rPr>
                  </w:pPr>
                </w:p>
              </w:tc>
              <w:tc>
                <w:tcPr>
                  <w:tcW w:w="744" w:type="pct"/>
                  <w:vAlign w:val="center"/>
                </w:tcPr>
                <w:p w:rsidR="00B943D1" w:rsidRPr="00DD2462" w:rsidRDefault="00B943D1" w:rsidP="00AD04AA">
                  <w:pPr>
                    <w:pStyle w:val="22"/>
                  </w:pPr>
                  <w:r>
                    <w:t>NO</w:t>
                  </w:r>
                  <w:r w:rsidR="00AD04AA">
                    <w:rPr>
                      <w:rFonts w:hint="eastAsia"/>
                    </w:rPr>
                    <w:t>x</w:t>
                  </w:r>
                </w:p>
              </w:tc>
              <w:tc>
                <w:tcPr>
                  <w:tcW w:w="662" w:type="pct"/>
                  <w:vMerge/>
                  <w:vAlign w:val="center"/>
                </w:tcPr>
                <w:p w:rsidR="00B943D1" w:rsidRPr="00DD2462" w:rsidRDefault="00B943D1" w:rsidP="006B3014">
                  <w:pPr>
                    <w:pStyle w:val="22"/>
                    <w:rPr>
                      <w:kern w:val="0"/>
                    </w:rPr>
                  </w:pPr>
                </w:p>
              </w:tc>
              <w:tc>
                <w:tcPr>
                  <w:tcW w:w="2334" w:type="pct"/>
                  <w:vMerge/>
                  <w:vAlign w:val="center"/>
                </w:tcPr>
                <w:p w:rsidR="00B943D1" w:rsidRPr="00DD2462" w:rsidRDefault="00B943D1" w:rsidP="00DD2462">
                  <w:pPr>
                    <w:pStyle w:val="22"/>
                    <w:rPr>
                      <w:kern w:val="0"/>
                    </w:rPr>
                  </w:pPr>
                </w:p>
              </w:tc>
            </w:tr>
            <w:tr w:rsidR="009607A9" w:rsidRPr="00DD2462" w:rsidTr="009607A9">
              <w:trPr>
                <w:trHeight w:val="340"/>
                <w:jc w:val="center"/>
              </w:trPr>
              <w:tc>
                <w:tcPr>
                  <w:tcW w:w="1260" w:type="pct"/>
                  <w:vAlign w:val="center"/>
                </w:tcPr>
                <w:p w:rsidR="009607A9" w:rsidRPr="00DD2462" w:rsidRDefault="009607A9" w:rsidP="006B3014">
                  <w:pPr>
                    <w:pStyle w:val="22"/>
                    <w:rPr>
                      <w:kern w:val="0"/>
                    </w:rPr>
                  </w:pPr>
                  <w:r>
                    <w:rPr>
                      <w:rFonts w:hint="eastAsia"/>
                      <w:kern w:val="0"/>
                    </w:rPr>
                    <w:t>振动筛分、</w:t>
                  </w:r>
                  <w:r>
                    <w:rPr>
                      <w:rFonts w:hint="eastAsia"/>
                      <w:kern w:val="0"/>
                    </w:rPr>
                    <w:t>1#</w:t>
                  </w:r>
                  <w:r>
                    <w:rPr>
                      <w:rFonts w:hint="eastAsia"/>
                      <w:kern w:val="0"/>
                    </w:rPr>
                    <w:t>提升机工序</w:t>
                  </w:r>
                  <w:r w:rsidRPr="00DD2462">
                    <w:rPr>
                      <w:rFonts w:hint="eastAsia"/>
                      <w:kern w:val="0"/>
                    </w:rPr>
                    <w:t>废气排放口</w:t>
                  </w:r>
                  <w:r>
                    <w:rPr>
                      <w:rFonts w:hint="eastAsia"/>
                      <w:kern w:val="0"/>
                    </w:rPr>
                    <w:t>（</w:t>
                  </w:r>
                  <w:r>
                    <w:rPr>
                      <w:rFonts w:hint="eastAsia"/>
                      <w:kern w:val="0"/>
                    </w:rPr>
                    <w:t>DA003</w:t>
                  </w:r>
                  <w:r>
                    <w:rPr>
                      <w:rFonts w:hint="eastAsia"/>
                      <w:kern w:val="0"/>
                    </w:rPr>
                    <w:t>）</w:t>
                  </w:r>
                </w:p>
              </w:tc>
              <w:tc>
                <w:tcPr>
                  <w:tcW w:w="744" w:type="pct"/>
                  <w:vAlign w:val="center"/>
                </w:tcPr>
                <w:p w:rsidR="009607A9" w:rsidRPr="00DD2462" w:rsidRDefault="009607A9" w:rsidP="006B3014">
                  <w:pPr>
                    <w:pStyle w:val="22"/>
                  </w:pPr>
                  <w:r w:rsidRPr="00DD2462">
                    <w:t>颗粒物</w:t>
                  </w:r>
                </w:p>
              </w:tc>
              <w:tc>
                <w:tcPr>
                  <w:tcW w:w="662" w:type="pct"/>
                  <w:vAlign w:val="center"/>
                </w:tcPr>
                <w:p w:rsidR="009607A9" w:rsidRPr="00DD2462" w:rsidRDefault="009607A9" w:rsidP="006B3014">
                  <w:pPr>
                    <w:pStyle w:val="22"/>
                    <w:rPr>
                      <w:kern w:val="0"/>
                    </w:rPr>
                  </w:pPr>
                  <w:r w:rsidRPr="00DD2462">
                    <w:rPr>
                      <w:rFonts w:hint="eastAsia"/>
                      <w:kern w:val="0"/>
                    </w:rPr>
                    <w:t>1</w:t>
                  </w:r>
                  <w:r w:rsidRPr="00DD2462">
                    <w:rPr>
                      <w:rFonts w:hint="eastAsia"/>
                      <w:kern w:val="0"/>
                    </w:rPr>
                    <w:t>次</w:t>
                  </w:r>
                  <w:r w:rsidRPr="00DD2462">
                    <w:rPr>
                      <w:rFonts w:hint="eastAsia"/>
                      <w:kern w:val="0"/>
                    </w:rPr>
                    <w:t>/</w:t>
                  </w:r>
                  <w:r w:rsidRPr="00DD2462">
                    <w:rPr>
                      <w:rFonts w:hint="eastAsia"/>
                      <w:kern w:val="0"/>
                    </w:rPr>
                    <w:t>年</w:t>
                  </w:r>
                </w:p>
              </w:tc>
              <w:tc>
                <w:tcPr>
                  <w:tcW w:w="2334" w:type="pct"/>
                  <w:vMerge w:val="restart"/>
                  <w:vAlign w:val="center"/>
                </w:tcPr>
                <w:p w:rsidR="009607A9" w:rsidRPr="00DD2462" w:rsidRDefault="009607A9" w:rsidP="00DD2462">
                  <w:pPr>
                    <w:pStyle w:val="22"/>
                    <w:rPr>
                      <w:kern w:val="0"/>
                    </w:rPr>
                  </w:pPr>
                  <w:r w:rsidRPr="002417B6">
                    <w:t>《水泥工业大气污染物排放标准》（</w:t>
                  </w:r>
                  <w:r w:rsidRPr="002417B6">
                    <w:rPr>
                      <w:bCs/>
                    </w:rPr>
                    <w:t>DB41/1953-2020</w:t>
                  </w:r>
                  <w:r w:rsidRPr="002417B6">
                    <w:t>）</w:t>
                  </w:r>
                  <w:r>
                    <w:rPr>
                      <w:rFonts w:hint="eastAsia"/>
                    </w:rPr>
                    <w:t>、</w:t>
                  </w:r>
                  <w:r w:rsidRPr="00B1336C">
                    <w:rPr>
                      <w:rFonts w:hint="eastAsia"/>
                    </w:rPr>
                    <w:t>《河南省重污染天气重点行业应急减排措施制定技术指南（</w:t>
                  </w:r>
                  <w:r w:rsidRPr="00B1336C">
                    <w:rPr>
                      <w:rFonts w:hint="eastAsia"/>
                    </w:rPr>
                    <w:t>2021</w:t>
                  </w:r>
                  <w:r w:rsidRPr="00B1336C">
                    <w:rPr>
                      <w:rFonts w:hint="eastAsia"/>
                    </w:rPr>
                    <w:t>年修订版）》中重点行业“十二、商砼（沥青）搅拌站”的</w:t>
                  </w:r>
                  <w:r w:rsidRPr="00B1336C">
                    <w:rPr>
                      <w:rFonts w:hint="eastAsia"/>
                    </w:rPr>
                    <w:t>A</w:t>
                  </w:r>
                  <w:r w:rsidRPr="00B1336C">
                    <w:rPr>
                      <w:rFonts w:hint="eastAsia"/>
                    </w:rPr>
                    <w:t>级绩效标准</w:t>
                  </w:r>
                </w:p>
              </w:tc>
            </w:tr>
            <w:tr w:rsidR="009607A9" w:rsidRPr="00DD2462" w:rsidTr="009607A9">
              <w:trPr>
                <w:trHeight w:val="340"/>
                <w:jc w:val="center"/>
              </w:trPr>
              <w:tc>
                <w:tcPr>
                  <w:tcW w:w="1260" w:type="pct"/>
                  <w:vAlign w:val="center"/>
                </w:tcPr>
                <w:p w:rsidR="009607A9" w:rsidRPr="00DD2462" w:rsidRDefault="009607A9" w:rsidP="006B3014">
                  <w:pPr>
                    <w:pStyle w:val="22"/>
                    <w:rPr>
                      <w:kern w:val="0"/>
                    </w:rPr>
                  </w:pPr>
                  <w:r>
                    <w:rPr>
                      <w:rFonts w:hint="eastAsia"/>
                      <w:kern w:val="0"/>
                    </w:rPr>
                    <w:t>2#</w:t>
                  </w:r>
                  <w:r>
                    <w:rPr>
                      <w:rFonts w:hint="eastAsia"/>
                      <w:kern w:val="0"/>
                    </w:rPr>
                    <w:t>提升机、包装工序</w:t>
                  </w:r>
                  <w:r w:rsidRPr="00DD2462">
                    <w:rPr>
                      <w:rFonts w:hint="eastAsia"/>
                      <w:kern w:val="0"/>
                    </w:rPr>
                    <w:t>废气排放口</w:t>
                  </w:r>
                  <w:r>
                    <w:rPr>
                      <w:rFonts w:hint="eastAsia"/>
                      <w:kern w:val="0"/>
                    </w:rPr>
                    <w:t>（</w:t>
                  </w:r>
                  <w:r>
                    <w:rPr>
                      <w:rFonts w:hint="eastAsia"/>
                      <w:kern w:val="0"/>
                    </w:rPr>
                    <w:t>DA004</w:t>
                  </w:r>
                  <w:r>
                    <w:rPr>
                      <w:rFonts w:hint="eastAsia"/>
                      <w:kern w:val="0"/>
                    </w:rPr>
                    <w:t>）</w:t>
                  </w:r>
                </w:p>
              </w:tc>
              <w:tc>
                <w:tcPr>
                  <w:tcW w:w="744" w:type="pct"/>
                  <w:vAlign w:val="center"/>
                </w:tcPr>
                <w:p w:rsidR="009607A9" w:rsidRPr="00DD2462" w:rsidRDefault="009607A9" w:rsidP="00DD2462">
                  <w:pPr>
                    <w:pStyle w:val="22"/>
                  </w:pPr>
                  <w:r w:rsidRPr="00DD2462">
                    <w:t>颗粒物</w:t>
                  </w:r>
                </w:p>
              </w:tc>
              <w:tc>
                <w:tcPr>
                  <w:tcW w:w="662" w:type="pct"/>
                  <w:vAlign w:val="center"/>
                </w:tcPr>
                <w:p w:rsidR="009607A9" w:rsidRPr="00DD2462" w:rsidRDefault="009607A9" w:rsidP="00DD2462">
                  <w:pPr>
                    <w:pStyle w:val="22"/>
                    <w:rPr>
                      <w:kern w:val="0"/>
                    </w:rPr>
                  </w:pPr>
                  <w:r w:rsidRPr="00DD2462">
                    <w:rPr>
                      <w:rFonts w:hint="eastAsia"/>
                      <w:kern w:val="0"/>
                    </w:rPr>
                    <w:t>1</w:t>
                  </w:r>
                  <w:r w:rsidRPr="00DD2462">
                    <w:rPr>
                      <w:rFonts w:hint="eastAsia"/>
                      <w:kern w:val="0"/>
                    </w:rPr>
                    <w:t>次</w:t>
                  </w:r>
                  <w:r w:rsidRPr="00DD2462">
                    <w:rPr>
                      <w:rFonts w:hint="eastAsia"/>
                      <w:kern w:val="0"/>
                    </w:rPr>
                    <w:t>/</w:t>
                  </w:r>
                  <w:r w:rsidRPr="00DD2462">
                    <w:rPr>
                      <w:rFonts w:hint="eastAsia"/>
                      <w:kern w:val="0"/>
                    </w:rPr>
                    <w:t>年</w:t>
                  </w:r>
                </w:p>
              </w:tc>
              <w:tc>
                <w:tcPr>
                  <w:tcW w:w="2334" w:type="pct"/>
                  <w:vMerge/>
                  <w:vAlign w:val="center"/>
                </w:tcPr>
                <w:p w:rsidR="009607A9" w:rsidRPr="00DD2462" w:rsidRDefault="009607A9" w:rsidP="00DD2462">
                  <w:pPr>
                    <w:pStyle w:val="22"/>
                    <w:rPr>
                      <w:kern w:val="0"/>
                    </w:rPr>
                  </w:pPr>
                </w:p>
              </w:tc>
            </w:tr>
            <w:tr w:rsidR="009607A9" w:rsidRPr="00DD2462" w:rsidTr="009607A9">
              <w:trPr>
                <w:trHeight w:val="340"/>
                <w:jc w:val="center"/>
              </w:trPr>
              <w:tc>
                <w:tcPr>
                  <w:tcW w:w="1260" w:type="pct"/>
                  <w:vAlign w:val="center"/>
                </w:tcPr>
                <w:p w:rsidR="009607A9" w:rsidRPr="00DD2462" w:rsidRDefault="009607A9" w:rsidP="00DD2462">
                  <w:pPr>
                    <w:pStyle w:val="22"/>
                    <w:rPr>
                      <w:kern w:val="0"/>
                    </w:rPr>
                  </w:pPr>
                  <w:r w:rsidRPr="00DD2462">
                    <w:rPr>
                      <w:rFonts w:hint="eastAsia"/>
                      <w:kern w:val="0"/>
                    </w:rPr>
                    <w:t>厂界</w:t>
                  </w:r>
                </w:p>
              </w:tc>
              <w:tc>
                <w:tcPr>
                  <w:tcW w:w="744" w:type="pct"/>
                  <w:vAlign w:val="center"/>
                </w:tcPr>
                <w:p w:rsidR="009607A9" w:rsidRPr="00DD2462" w:rsidRDefault="009607A9" w:rsidP="00DD2462">
                  <w:pPr>
                    <w:pStyle w:val="22"/>
                  </w:pPr>
                  <w:r w:rsidRPr="00DD2462">
                    <w:t>颗粒物</w:t>
                  </w:r>
                </w:p>
              </w:tc>
              <w:tc>
                <w:tcPr>
                  <w:tcW w:w="662" w:type="pct"/>
                  <w:vAlign w:val="center"/>
                </w:tcPr>
                <w:p w:rsidR="009607A9" w:rsidRPr="00DD2462" w:rsidRDefault="009607A9" w:rsidP="00DD2462">
                  <w:pPr>
                    <w:pStyle w:val="22"/>
                    <w:rPr>
                      <w:kern w:val="0"/>
                    </w:rPr>
                  </w:pPr>
                  <w:r w:rsidRPr="00DD2462">
                    <w:rPr>
                      <w:rFonts w:hint="eastAsia"/>
                      <w:kern w:val="0"/>
                    </w:rPr>
                    <w:t>1</w:t>
                  </w:r>
                  <w:r w:rsidRPr="00DD2462">
                    <w:rPr>
                      <w:rFonts w:hint="eastAsia"/>
                      <w:kern w:val="0"/>
                    </w:rPr>
                    <w:t>次</w:t>
                  </w:r>
                  <w:r w:rsidRPr="00DD2462">
                    <w:rPr>
                      <w:rFonts w:hint="eastAsia"/>
                      <w:kern w:val="0"/>
                    </w:rPr>
                    <w:t>/</w:t>
                  </w:r>
                  <w:r w:rsidRPr="00DD2462">
                    <w:rPr>
                      <w:rFonts w:hint="eastAsia"/>
                      <w:kern w:val="0"/>
                    </w:rPr>
                    <w:t>年</w:t>
                  </w:r>
                </w:p>
              </w:tc>
              <w:tc>
                <w:tcPr>
                  <w:tcW w:w="2334" w:type="pct"/>
                  <w:vAlign w:val="center"/>
                </w:tcPr>
                <w:p w:rsidR="009607A9" w:rsidRPr="00DD2462" w:rsidRDefault="009607A9" w:rsidP="00DD2462">
                  <w:pPr>
                    <w:pStyle w:val="22"/>
                    <w:rPr>
                      <w:kern w:val="0"/>
                    </w:rPr>
                  </w:pPr>
                  <w:r w:rsidRPr="002417B6">
                    <w:t>《水泥工业大气污染物排放标准》（</w:t>
                  </w:r>
                  <w:r w:rsidRPr="002417B6">
                    <w:rPr>
                      <w:bCs/>
                    </w:rPr>
                    <w:t>DB41/1953-2020</w:t>
                  </w:r>
                  <w:r w:rsidRPr="002417B6">
                    <w:t>）</w:t>
                  </w:r>
                </w:p>
              </w:tc>
            </w:tr>
          </w:tbl>
          <w:p w:rsidR="00216A07" w:rsidRPr="00825828" w:rsidRDefault="00216A07" w:rsidP="002F53F8">
            <w:pPr>
              <w:pStyle w:val="10"/>
              <w:ind w:firstLine="482"/>
              <w:rPr>
                <w:b/>
              </w:rPr>
            </w:pPr>
            <w:r w:rsidRPr="00825828">
              <w:rPr>
                <w:rFonts w:hint="eastAsia"/>
                <w:b/>
              </w:rPr>
              <w:t>2</w:t>
            </w:r>
            <w:r w:rsidRPr="00825828">
              <w:rPr>
                <w:b/>
              </w:rPr>
              <w:t>、</w:t>
            </w:r>
            <w:r w:rsidRPr="00825828">
              <w:rPr>
                <w:rFonts w:hint="eastAsia"/>
                <w:b/>
              </w:rPr>
              <w:t>废水</w:t>
            </w:r>
          </w:p>
          <w:p w:rsidR="00344ECF" w:rsidRPr="00825828" w:rsidRDefault="00344ECF" w:rsidP="002F53F8">
            <w:pPr>
              <w:pStyle w:val="10"/>
              <w:rPr>
                <w:bCs/>
              </w:rPr>
            </w:pPr>
            <w:r w:rsidRPr="00825828">
              <w:t>项目营运期废水主要为</w:t>
            </w:r>
            <w:r w:rsidR="00223BFA" w:rsidRPr="00825828">
              <w:rPr>
                <w:rFonts w:hint="eastAsia"/>
                <w:bCs/>
              </w:rPr>
              <w:t>员工生活污水和</w:t>
            </w:r>
            <w:r w:rsidRPr="00825828">
              <w:rPr>
                <w:rFonts w:hint="eastAsia"/>
                <w:bCs/>
              </w:rPr>
              <w:t>车辆冲洗</w:t>
            </w:r>
            <w:r w:rsidRPr="00825828">
              <w:rPr>
                <w:rFonts w:hint="eastAsia"/>
              </w:rPr>
              <w:t>废水</w:t>
            </w:r>
            <w:r w:rsidRPr="00825828">
              <w:rPr>
                <w:rFonts w:hint="eastAsia"/>
                <w:bCs/>
              </w:rPr>
              <w:t>。</w:t>
            </w:r>
          </w:p>
          <w:p w:rsidR="003C1FCB" w:rsidRPr="00825828" w:rsidRDefault="003C1FCB" w:rsidP="002F53F8">
            <w:pPr>
              <w:pStyle w:val="10"/>
              <w:rPr>
                <w:bCs/>
              </w:rPr>
            </w:pPr>
            <w:r w:rsidRPr="00825828">
              <w:rPr>
                <w:rFonts w:hint="eastAsia"/>
                <w:bCs/>
              </w:rPr>
              <w:t>（</w:t>
            </w:r>
            <w:r w:rsidRPr="00825828">
              <w:rPr>
                <w:rFonts w:hint="eastAsia"/>
                <w:bCs/>
              </w:rPr>
              <w:t>1</w:t>
            </w:r>
            <w:r w:rsidRPr="00825828">
              <w:rPr>
                <w:rFonts w:hint="eastAsia"/>
                <w:bCs/>
              </w:rPr>
              <w:t>）</w:t>
            </w:r>
            <w:r w:rsidRPr="00825828">
              <w:rPr>
                <w:rFonts w:hAnsi="Calibri" w:hint="eastAsia"/>
              </w:rPr>
              <w:t>废水产生情况</w:t>
            </w:r>
          </w:p>
          <w:p w:rsidR="00344ECF" w:rsidRPr="002F53F8" w:rsidRDefault="000E0C9D" w:rsidP="002F53F8">
            <w:pPr>
              <w:pStyle w:val="10"/>
              <w:rPr>
                <w:bCs/>
              </w:rPr>
            </w:pPr>
            <w:r w:rsidRPr="00825828">
              <w:t>根据</w:t>
            </w:r>
            <w:r w:rsidR="00C965C4" w:rsidRPr="00825828">
              <w:t>水平衡分析</w:t>
            </w:r>
            <w:r w:rsidR="00C965C4" w:rsidRPr="00825828">
              <w:rPr>
                <w:rFonts w:hint="eastAsia"/>
              </w:rPr>
              <w:t>，</w:t>
            </w:r>
            <w:r w:rsidR="00344ECF" w:rsidRPr="00825828">
              <w:rPr>
                <w:bCs/>
              </w:rPr>
              <w:t>项目员工生活污水</w:t>
            </w:r>
            <w:r w:rsidR="00344ECF" w:rsidRPr="00825828">
              <w:rPr>
                <w:bCs/>
                <w:iCs/>
              </w:rPr>
              <w:t>产生量为</w:t>
            </w:r>
            <w:r w:rsidR="00223BFA">
              <w:rPr>
                <w:rFonts w:hint="eastAsia"/>
              </w:rPr>
              <w:t>0.64</w:t>
            </w:r>
            <w:r w:rsidR="00223BFA" w:rsidRPr="008F0B69">
              <w:t>m</w:t>
            </w:r>
            <w:r w:rsidR="00223BFA" w:rsidRPr="008F0B69">
              <w:rPr>
                <w:vertAlign w:val="superscript"/>
              </w:rPr>
              <w:t>3</w:t>
            </w:r>
            <w:r w:rsidR="00223BFA" w:rsidRPr="008F0B69">
              <w:t>/d</w:t>
            </w:r>
            <w:r w:rsidR="00223BFA" w:rsidRPr="008F0B69">
              <w:rPr>
                <w:rFonts w:hint="eastAsia"/>
              </w:rPr>
              <w:t>，</w:t>
            </w:r>
            <w:r w:rsidR="00223BFA">
              <w:rPr>
                <w:rFonts w:hint="eastAsia"/>
              </w:rPr>
              <w:t>192</w:t>
            </w:r>
            <w:r w:rsidR="00223BFA" w:rsidRPr="008F0B69">
              <w:t>m</w:t>
            </w:r>
            <w:r w:rsidR="00223BFA" w:rsidRPr="008F0B69">
              <w:rPr>
                <w:vertAlign w:val="superscript"/>
              </w:rPr>
              <w:t>3</w:t>
            </w:r>
            <w:r w:rsidR="00223BFA" w:rsidRPr="008F0B69">
              <w:rPr>
                <w:rFonts w:hint="eastAsia"/>
              </w:rPr>
              <w:t>/a</w:t>
            </w:r>
            <w:r w:rsidR="00344ECF" w:rsidRPr="002F53F8">
              <w:rPr>
                <w:rFonts w:hint="eastAsia"/>
              </w:rPr>
              <w:t>。</w:t>
            </w:r>
            <w:r w:rsidR="00344ECF" w:rsidRPr="002F53F8">
              <w:t>类比一般生活污水水质，</w:t>
            </w:r>
            <w:r w:rsidR="00344ECF" w:rsidRPr="002F53F8">
              <w:rPr>
                <w:rFonts w:hint="eastAsia"/>
                <w:bCs/>
              </w:rPr>
              <w:t>项目</w:t>
            </w:r>
            <w:r w:rsidR="00344ECF" w:rsidRPr="002F53F8">
              <w:rPr>
                <w:bCs/>
              </w:rPr>
              <w:t>生活污水水质如下</w:t>
            </w:r>
            <w:r w:rsidR="00344ECF" w:rsidRPr="002F53F8">
              <w:rPr>
                <w:rFonts w:hint="eastAsia"/>
                <w:bCs/>
              </w:rPr>
              <w:t>：</w:t>
            </w:r>
            <w:r w:rsidR="00344ECF" w:rsidRPr="002F53F8">
              <w:t>COD</w:t>
            </w:r>
            <w:r w:rsidR="00344ECF" w:rsidRPr="002F53F8">
              <w:t>：</w:t>
            </w:r>
            <w:r w:rsidR="00344ECF" w:rsidRPr="002F53F8">
              <w:rPr>
                <w:rFonts w:hint="eastAsia"/>
              </w:rPr>
              <w:t>300</w:t>
            </w:r>
            <w:r w:rsidR="00344ECF" w:rsidRPr="002F53F8">
              <w:t>mg/L</w:t>
            </w:r>
            <w:r w:rsidR="00344ECF" w:rsidRPr="002F53F8">
              <w:t>，</w:t>
            </w:r>
            <w:r w:rsidR="00344ECF" w:rsidRPr="002F53F8">
              <w:t>BOD</w:t>
            </w:r>
            <w:r w:rsidR="00344ECF" w:rsidRPr="002F53F8">
              <w:rPr>
                <w:rFonts w:hint="eastAsia"/>
                <w:vertAlign w:val="subscript"/>
              </w:rPr>
              <w:t>5</w:t>
            </w:r>
            <w:r w:rsidR="00344ECF" w:rsidRPr="002F53F8">
              <w:t>：</w:t>
            </w:r>
            <w:r w:rsidR="00344ECF" w:rsidRPr="002F53F8">
              <w:rPr>
                <w:rFonts w:hint="eastAsia"/>
              </w:rPr>
              <w:t>150</w:t>
            </w:r>
            <w:r w:rsidR="00344ECF" w:rsidRPr="002F53F8">
              <w:t>mg/L</w:t>
            </w:r>
            <w:r w:rsidR="00344ECF" w:rsidRPr="002F53F8">
              <w:t>，</w:t>
            </w:r>
            <w:r w:rsidR="00344ECF" w:rsidRPr="002F53F8">
              <w:t>SS</w:t>
            </w:r>
            <w:r w:rsidR="00344ECF" w:rsidRPr="002F53F8">
              <w:t>；</w:t>
            </w:r>
            <w:r w:rsidR="00344ECF" w:rsidRPr="002F53F8">
              <w:rPr>
                <w:rFonts w:hint="eastAsia"/>
              </w:rPr>
              <w:t>160</w:t>
            </w:r>
            <w:r w:rsidR="00344ECF" w:rsidRPr="002F53F8">
              <w:t>mg/L</w:t>
            </w:r>
            <w:r w:rsidR="00344ECF" w:rsidRPr="002F53F8">
              <w:t>，氨氮：</w:t>
            </w:r>
            <w:r w:rsidR="00344ECF" w:rsidRPr="002F53F8">
              <w:rPr>
                <w:rFonts w:hint="eastAsia"/>
              </w:rPr>
              <w:t>25</w:t>
            </w:r>
            <w:r w:rsidR="00344ECF" w:rsidRPr="002F53F8">
              <w:t>mg/L</w:t>
            </w:r>
            <w:r w:rsidR="00344ECF" w:rsidRPr="002F53F8">
              <w:rPr>
                <w:rFonts w:hint="eastAsia"/>
              </w:rPr>
              <w:t>。</w:t>
            </w:r>
            <w:r w:rsidR="00344ECF" w:rsidRPr="002F53F8">
              <w:rPr>
                <w:rFonts w:hint="eastAsia"/>
                <w:bCs/>
              </w:rPr>
              <w:t>车辆冲洗废水</w:t>
            </w:r>
            <w:r w:rsidR="00825828">
              <w:rPr>
                <w:rFonts w:hint="eastAsia"/>
                <w:bCs/>
              </w:rPr>
              <w:t>产生量为</w:t>
            </w:r>
            <w:r w:rsidR="00825828">
              <w:rPr>
                <w:rFonts w:hint="eastAsia"/>
              </w:rPr>
              <w:t>6.8</w:t>
            </w:r>
            <w:r w:rsidR="00825828" w:rsidRPr="0059539B">
              <w:rPr>
                <w:rFonts w:hint="eastAsia"/>
              </w:rPr>
              <w:t>m</w:t>
            </w:r>
            <w:r w:rsidR="00825828" w:rsidRPr="0059539B">
              <w:rPr>
                <w:rFonts w:hint="eastAsia"/>
                <w:vertAlign w:val="superscript"/>
              </w:rPr>
              <w:t>3</w:t>
            </w:r>
            <w:r w:rsidR="00825828" w:rsidRPr="0059539B">
              <w:rPr>
                <w:rFonts w:hint="eastAsia"/>
              </w:rPr>
              <w:t>/d</w:t>
            </w:r>
            <w:r w:rsidR="00825828">
              <w:rPr>
                <w:rFonts w:hint="eastAsia"/>
              </w:rPr>
              <w:t>，</w:t>
            </w:r>
            <w:r w:rsidR="00344ECF" w:rsidRPr="002F53F8">
              <w:rPr>
                <w:rFonts w:hint="eastAsia"/>
                <w:bCs/>
              </w:rPr>
              <w:t>主要污染物是</w:t>
            </w:r>
            <w:r w:rsidR="00344ECF" w:rsidRPr="002F53F8">
              <w:rPr>
                <w:rFonts w:hint="eastAsia"/>
                <w:bCs/>
              </w:rPr>
              <w:t>SS</w:t>
            </w:r>
            <w:r w:rsidR="00344ECF" w:rsidRPr="002F53F8">
              <w:rPr>
                <w:rFonts w:hint="eastAsia"/>
                <w:bCs/>
              </w:rPr>
              <w:t>，经导流沟流入洗车装置配套沉淀池进行处理后回用，不外排。</w:t>
            </w:r>
          </w:p>
          <w:p w:rsidR="003C1FCB" w:rsidRPr="008F0B69" w:rsidRDefault="003C1FCB" w:rsidP="002F53F8">
            <w:pPr>
              <w:pStyle w:val="10"/>
            </w:pPr>
            <w:r w:rsidRPr="008F0B69">
              <w:rPr>
                <w:rFonts w:hint="eastAsia"/>
              </w:rPr>
              <w:t>（</w:t>
            </w:r>
            <w:r w:rsidRPr="008F0B69">
              <w:rPr>
                <w:rFonts w:hint="eastAsia"/>
              </w:rPr>
              <w:t>2</w:t>
            </w:r>
            <w:r w:rsidRPr="008F0B69">
              <w:rPr>
                <w:rFonts w:hint="eastAsia"/>
              </w:rPr>
              <w:t>）废水处理措施</w:t>
            </w:r>
          </w:p>
          <w:p w:rsidR="00344ECF" w:rsidRDefault="00344ECF" w:rsidP="002F53F8">
            <w:pPr>
              <w:pStyle w:val="10"/>
              <w:rPr>
                <w:bCs/>
              </w:rPr>
            </w:pPr>
            <w:r w:rsidRPr="008F0B69">
              <w:t>本项目</w:t>
            </w:r>
            <w:r w:rsidRPr="008F0B69">
              <w:rPr>
                <w:bCs/>
              </w:rPr>
              <w:t>员工</w:t>
            </w:r>
            <w:r w:rsidR="00223BFA" w:rsidRPr="00065146">
              <w:rPr>
                <w:rFonts w:hint="eastAsia"/>
              </w:rPr>
              <w:t>生活污水依托</w:t>
            </w:r>
            <w:r w:rsidR="00223BFA" w:rsidRPr="00065146">
              <w:rPr>
                <w:kern w:val="0"/>
                <w:lang w:val="zh-CN"/>
              </w:rPr>
              <w:t>叶县金叶农商发展有限责任公司元发建材厂现有</w:t>
            </w:r>
            <w:r w:rsidR="00223BFA" w:rsidRPr="00065146">
              <w:rPr>
                <w:rFonts w:hint="eastAsia"/>
              </w:rPr>
              <w:t>化粪池处理后</w:t>
            </w:r>
            <w:r w:rsidR="00223BFA">
              <w:rPr>
                <w:rFonts w:hint="eastAsia"/>
              </w:rPr>
              <w:t>，</w:t>
            </w:r>
            <w:r w:rsidR="00223BFA" w:rsidRPr="00065146">
              <w:rPr>
                <w:rFonts w:hint="eastAsia"/>
              </w:rPr>
              <w:t>定期由抽粪车拉走肥田</w:t>
            </w:r>
            <w:r w:rsidR="00223BFA" w:rsidRPr="008F0B69">
              <w:rPr>
                <w:rFonts w:hint="eastAsia"/>
              </w:rPr>
              <w:t>。</w:t>
            </w:r>
            <w:r w:rsidR="00223BFA" w:rsidRPr="00065146">
              <w:rPr>
                <w:rFonts w:hint="eastAsia"/>
              </w:rPr>
              <w:t>车辆冲洗废水依托</w:t>
            </w:r>
            <w:r w:rsidR="00223BFA" w:rsidRPr="00065146">
              <w:rPr>
                <w:kern w:val="0"/>
                <w:lang w:val="zh-CN"/>
              </w:rPr>
              <w:t>叶县金叶农商发展有限责任公司元发建材厂现有</w:t>
            </w:r>
            <w:r w:rsidR="00223BFA" w:rsidRPr="00065146">
              <w:rPr>
                <w:rFonts w:hint="eastAsia"/>
              </w:rPr>
              <w:t>沉淀池收集处理后循环使用，不外排</w:t>
            </w:r>
            <w:r w:rsidRPr="008F0B69">
              <w:rPr>
                <w:rFonts w:hint="eastAsia"/>
                <w:bCs/>
              </w:rPr>
              <w:t>。</w:t>
            </w:r>
          </w:p>
          <w:p w:rsidR="00607B71" w:rsidRDefault="00607B71" w:rsidP="002F53F8">
            <w:pPr>
              <w:pStyle w:val="10"/>
              <w:rPr>
                <w:bCs/>
              </w:rPr>
            </w:pPr>
          </w:p>
          <w:p w:rsidR="00607B71" w:rsidRDefault="00607B71" w:rsidP="002F53F8">
            <w:pPr>
              <w:pStyle w:val="10"/>
              <w:rPr>
                <w:bCs/>
              </w:rPr>
            </w:pPr>
          </w:p>
          <w:p w:rsidR="00825828" w:rsidRPr="008F0B69" w:rsidRDefault="00825828" w:rsidP="002F53F8">
            <w:pPr>
              <w:pStyle w:val="10"/>
              <w:rPr>
                <w:bCs/>
              </w:rPr>
            </w:pPr>
          </w:p>
          <w:p w:rsidR="00592650" w:rsidRPr="008F0B69" w:rsidRDefault="00592650" w:rsidP="00592650">
            <w:pPr>
              <w:spacing w:line="520" w:lineRule="exact"/>
              <w:ind w:firstLineChars="200" w:firstLine="480"/>
              <w:rPr>
                <w:rFonts w:eastAsia="黑体" w:hAnsi="黑体"/>
                <w:sz w:val="24"/>
              </w:rPr>
            </w:pPr>
            <w:r w:rsidRPr="008F0B69">
              <w:rPr>
                <w:rFonts w:eastAsia="黑体" w:hAnsi="黑体"/>
                <w:sz w:val="24"/>
              </w:rPr>
              <w:lastRenderedPageBreak/>
              <w:t>表</w:t>
            </w:r>
            <w:r w:rsidR="00B22A09" w:rsidRPr="008F0B69">
              <w:rPr>
                <w:rFonts w:eastAsia="黑体" w:hAnsi="黑体" w:hint="eastAsia"/>
                <w:sz w:val="24"/>
              </w:rPr>
              <w:t>2</w:t>
            </w:r>
            <w:r w:rsidR="00D13827">
              <w:rPr>
                <w:rFonts w:eastAsia="黑体" w:hAnsi="黑体" w:hint="eastAsia"/>
                <w:sz w:val="24"/>
              </w:rPr>
              <w:t>5</w:t>
            </w:r>
            <w:r w:rsidRPr="008F0B69">
              <w:rPr>
                <w:rFonts w:eastAsia="黑体" w:hAnsi="黑体"/>
                <w:sz w:val="24"/>
              </w:rPr>
              <w:t xml:space="preserve">            </w:t>
            </w:r>
            <w:r w:rsidRPr="008F0B69">
              <w:rPr>
                <w:rFonts w:eastAsia="黑体" w:hAnsi="黑体" w:hint="eastAsia"/>
                <w:sz w:val="24"/>
              </w:rPr>
              <w:t>废水类别、污染物及污染治理设施信息表</w:t>
            </w:r>
          </w:p>
          <w:tbl>
            <w:tblPr>
              <w:tblW w:w="5000" w:type="pct"/>
              <w:tblBorders>
                <w:top w:val="single" w:sz="12" w:space="0" w:color="auto"/>
                <w:bottom w:val="single" w:sz="12" w:space="0" w:color="auto"/>
                <w:insideH w:val="single" w:sz="4" w:space="0" w:color="auto"/>
                <w:insideV w:val="single" w:sz="4" w:space="0" w:color="auto"/>
              </w:tblBorders>
              <w:tblLayout w:type="fixed"/>
              <w:tblLook w:val="0000"/>
            </w:tblPr>
            <w:tblGrid>
              <w:gridCol w:w="404"/>
              <w:gridCol w:w="900"/>
              <w:gridCol w:w="997"/>
              <w:gridCol w:w="710"/>
              <w:gridCol w:w="566"/>
              <w:gridCol w:w="992"/>
              <w:gridCol w:w="992"/>
              <w:gridCol w:w="710"/>
              <w:gridCol w:w="711"/>
              <w:gridCol w:w="852"/>
              <w:gridCol w:w="735"/>
            </w:tblGrid>
            <w:tr w:rsidR="000A1365" w:rsidRPr="008F0B69" w:rsidTr="0050280A">
              <w:trPr>
                <w:trHeight w:val="687"/>
              </w:trPr>
              <w:tc>
                <w:tcPr>
                  <w:tcW w:w="236" w:type="pct"/>
                  <w:vMerge w:val="restart"/>
                  <w:vAlign w:val="center"/>
                </w:tcPr>
                <w:p w:rsidR="00592650" w:rsidRPr="008F0B69" w:rsidRDefault="00592650" w:rsidP="00DC3AB7">
                  <w:pPr>
                    <w:jc w:val="center"/>
                    <w:rPr>
                      <w:szCs w:val="21"/>
                    </w:rPr>
                  </w:pPr>
                  <w:r w:rsidRPr="008F0B69">
                    <w:rPr>
                      <w:rFonts w:hint="eastAsia"/>
                      <w:szCs w:val="21"/>
                    </w:rPr>
                    <w:t>序号</w:t>
                  </w:r>
                </w:p>
              </w:tc>
              <w:tc>
                <w:tcPr>
                  <w:tcW w:w="525" w:type="pct"/>
                  <w:vMerge w:val="restart"/>
                  <w:vAlign w:val="center"/>
                </w:tcPr>
                <w:p w:rsidR="00592650" w:rsidRPr="008F0B69" w:rsidRDefault="00592650" w:rsidP="00DC3AB7">
                  <w:pPr>
                    <w:jc w:val="center"/>
                    <w:rPr>
                      <w:szCs w:val="21"/>
                    </w:rPr>
                  </w:pPr>
                  <w:r w:rsidRPr="008F0B69">
                    <w:rPr>
                      <w:rFonts w:hint="eastAsia"/>
                      <w:szCs w:val="21"/>
                    </w:rPr>
                    <w:t>废水类别</w:t>
                  </w:r>
                </w:p>
              </w:tc>
              <w:tc>
                <w:tcPr>
                  <w:tcW w:w="582" w:type="pct"/>
                  <w:vMerge w:val="restart"/>
                  <w:vAlign w:val="center"/>
                </w:tcPr>
                <w:p w:rsidR="00592650" w:rsidRPr="008F0B69" w:rsidRDefault="00592650" w:rsidP="00DC3AB7">
                  <w:pPr>
                    <w:jc w:val="center"/>
                    <w:rPr>
                      <w:szCs w:val="21"/>
                    </w:rPr>
                  </w:pPr>
                  <w:r w:rsidRPr="008F0B69">
                    <w:rPr>
                      <w:rFonts w:hint="eastAsia"/>
                      <w:szCs w:val="21"/>
                    </w:rPr>
                    <w:t>污染物种类</w:t>
                  </w:r>
                </w:p>
              </w:tc>
              <w:tc>
                <w:tcPr>
                  <w:tcW w:w="414" w:type="pct"/>
                  <w:vMerge w:val="restart"/>
                  <w:vAlign w:val="center"/>
                </w:tcPr>
                <w:p w:rsidR="00592650" w:rsidRPr="008F0B69" w:rsidRDefault="00592650" w:rsidP="00DC3AB7">
                  <w:pPr>
                    <w:jc w:val="center"/>
                    <w:rPr>
                      <w:szCs w:val="21"/>
                    </w:rPr>
                  </w:pPr>
                  <w:r w:rsidRPr="008F0B69">
                    <w:rPr>
                      <w:rFonts w:hint="eastAsia"/>
                      <w:szCs w:val="21"/>
                    </w:rPr>
                    <w:t>排放去向</w:t>
                  </w:r>
                </w:p>
              </w:tc>
              <w:tc>
                <w:tcPr>
                  <w:tcW w:w="330" w:type="pct"/>
                  <w:vMerge w:val="restart"/>
                  <w:vAlign w:val="center"/>
                </w:tcPr>
                <w:p w:rsidR="00592650" w:rsidRPr="008F0B69" w:rsidRDefault="00592650" w:rsidP="00DC3AB7">
                  <w:pPr>
                    <w:jc w:val="center"/>
                    <w:rPr>
                      <w:szCs w:val="21"/>
                    </w:rPr>
                  </w:pPr>
                  <w:r w:rsidRPr="008F0B69">
                    <w:rPr>
                      <w:rFonts w:hint="eastAsia"/>
                      <w:szCs w:val="21"/>
                    </w:rPr>
                    <w:t>排放规律</w:t>
                  </w:r>
                </w:p>
              </w:tc>
              <w:tc>
                <w:tcPr>
                  <w:tcW w:w="1572" w:type="pct"/>
                  <w:gridSpan w:val="3"/>
                  <w:vAlign w:val="center"/>
                </w:tcPr>
                <w:p w:rsidR="00592650" w:rsidRPr="008F0B69" w:rsidRDefault="00592650" w:rsidP="00DC3AB7">
                  <w:pPr>
                    <w:jc w:val="center"/>
                    <w:rPr>
                      <w:szCs w:val="21"/>
                    </w:rPr>
                  </w:pPr>
                  <w:r w:rsidRPr="008F0B69">
                    <w:rPr>
                      <w:rFonts w:hint="eastAsia"/>
                      <w:szCs w:val="21"/>
                    </w:rPr>
                    <w:t>污染治理设施</w:t>
                  </w:r>
                </w:p>
              </w:tc>
              <w:tc>
                <w:tcPr>
                  <w:tcW w:w="415" w:type="pct"/>
                  <w:vMerge w:val="restart"/>
                  <w:vAlign w:val="center"/>
                </w:tcPr>
                <w:p w:rsidR="00592650" w:rsidRPr="008F0B69" w:rsidRDefault="00592650" w:rsidP="00DC3AB7">
                  <w:pPr>
                    <w:jc w:val="center"/>
                    <w:rPr>
                      <w:szCs w:val="21"/>
                    </w:rPr>
                  </w:pPr>
                  <w:r w:rsidRPr="008F0B69">
                    <w:rPr>
                      <w:rFonts w:hint="eastAsia"/>
                      <w:szCs w:val="21"/>
                    </w:rPr>
                    <w:t>排放口编号</w:t>
                  </w:r>
                </w:p>
              </w:tc>
              <w:tc>
                <w:tcPr>
                  <w:tcW w:w="497" w:type="pct"/>
                  <w:vMerge w:val="restart"/>
                  <w:vAlign w:val="center"/>
                </w:tcPr>
                <w:p w:rsidR="00592650" w:rsidRPr="008F0B69" w:rsidRDefault="00592650" w:rsidP="00DC3AB7">
                  <w:pPr>
                    <w:jc w:val="center"/>
                    <w:rPr>
                      <w:szCs w:val="21"/>
                    </w:rPr>
                  </w:pPr>
                  <w:r w:rsidRPr="008F0B69">
                    <w:rPr>
                      <w:rFonts w:hint="eastAsia"/>
                      <w:szCs w:val="21"/>
                    </w:rPr>
                    <w:t>排放口设置是否符合要求</w:t>
                  </w:r>
                </w:p>
              </w:tc>
              <w:tc>
                <w:tcPr>
                  <w:tcW w:w="429" w:type="pct"/>
                  <w:vMerge w:val="restart"/>
                  <w:vAlign w:val="center"/>
                </w:tcPr>
                <w:p w:rsidR="00592650" w:rsidRPr="008F0B69" w:rsidRDefault="00592650" w:rsidP="00DC3AB7">
                  <w:pPr>
                    <w:jc w:val="center"/>
                    <w:rPr>
                      <w:szCs w:val="21"/>
                    </w:rPr>
                  </w:pPr>
                  <w:r w:rsidRPr="008F0B69">
                    <w:rPr>
                      <w:rFonts w:hint="eastAsia"/>
                      <w:szCs w:val="21"/>
                    </w:rPr>
                    <w:t>排放口类型</w:t>
                  </w:r>
                </w:p>
              </w:tc>
            </w:tr>
            <w:tr w:rsidR="000A1365" w:rsidRPr="008F0B69" w:rsidTr="009D1A47">
              <w:trPr>
                <w:trHeight w:val="340"/>
              </w:trPr>
              <w:tc>
                <w:tcPr>
                  <w:tcW w:w="236" w:type="pct"/>
                  <w:vMerge/>
                  <w:vAlign w:val="center"/>
                </w:tcPr>
                <w:p w:rsidR="00592650" w:rsidRPr="008F0B69" w:rsidRDefault="00592650" w:rsidP="00DC3AB7">
                  <w:pPr>
                    <w:jc w:val="center"/>
                    <w:rPr>
                      <w:szCs w:val="21"/>
                    </w:rPr>
                  </w:pPr>
                </w:p>
              </w:tc>
              <w:tc>
                <w:tcPr>
                  <w:tcW w:w="525" w:type="pct"/>
                  <w:vMerge/>
                  <w:vAlign w:val="center"/>
                </w:tcPr>
                <w:p w:rsidR="00592650" w:rsidRPr="008F0B69" w:rsidRDefault="00592650" w:rsidP="00DC3AB7">
                  <w:pPr>
                    <w:jc w:val="center"/>
                    <w:rPr>
                      <w:szCs w:val="21"/>
                    </w:rPr>
                  </w:pPr>
                </w:p>
              </w:tc>
              <w:tc>
                <w:tcPr>
                  <w:tcW w:w="582" w:type="pct"/>
                  <w:vMerge/>
                  <w:vAlign w:val="center"/>
                </w:tcPr>
                <w:p w:rsidR="00592650" w:rsidRPr="008F0B69" w:rsidRDefault="00592650" w:rsidP="00DC3AB7">
                  <w:pPr>
                    <w:jc w:val="center"/>
                    <w:rPr>
                      <w:szCs w:val="21"/>
                    </w:rPr>
                  </w:pPr>
                </w:p>
              </w:tc>
              <w:tc>
                <w:tcPr>
                  <w:tcW w:w="414" w:type="pct"/>
                  <w:vMerge/>
                  <w:vAlign w:val="center"/>
                </w:tcPr>
                <w:p w:rsidR="00592650" w:rsidRPr="008F0B69" w:rsidRDefault="00592650" w:rsidP="00DC3AB7">
                  <w:pPr>
                    <w:jc w:val="center"/>
                    <w:rPr>
                      <w:szCs w:val="21"/>
                    </w:rPr>
                  </w:pPr>
                </w:p>
              </w:tc>
              <w:tc>
                <w:tcPr>
                  <w:tcW w:w="330" w:type="pct"/>
                  <w:vMerge/>
                  <w:vAlign w:val="center"/>
                </w:tcPr>
                <w:p w:rsidR="00592650" w:rsidRPr="008F0B69" w:rsidRDefault="00592650" w:rsidP="00DC3AB7">
                  <w:pPr>
                    <w:jc w:val="center"/>
                    <w:rPr>
                      <w:szCs w:val="21"/>
                    </w:rPr>
                  </w:pPr>
                </w:p>
              </w:tc>
              <w:tc>
                <w:tcPr>
                  <w:tcW w:w="579" w:type="pct"/>
                  <w:vAlign w:val="center"/>
                </w:tcPr>
                <w:p w:rsidR="00592650" w:rsidRPr="008F0B69" w:rsidRDefault="00592650" w:rsidP="00DC3AB7">
                  <w:pPr>
                    <w:jc w:val="center"/>
                    <w:rPr>
                      <w:szCs w:val="21"/>
                    </w:rPr>
                  </w:pPr>
                  <w:r w:rsidRPr="008F0B69">
                    <w:rPr>
                      <w:rFonts w:hint="eastAsia"/>
                      <w:szCs w:val="21"/>
                    </w:rPr>
                    <w:t>编号</w:t>
                  </w:r>
                </w:p>
              </w:tc>
              <w:tc>
                <w:tcPr>
                  <w:tcW w:w="579" w:type="pct"/>
                  <w:vAlign w:val="center"/>
                </w:tcPr>
                <w:p w:rsidR="00592650" w:rsidRPr="008F0B69" w:rsidRDefault="00592650" w:rsidP="00DC3AB7">
                  <w:pPr>
                    <w:jc w:val="center"/>
                    <w:rPr>
                      <w:szCs w:val="21"/>
                    </w:rPr>
                  </w:pPr>
                  <w:r w:rsidRPr="008F0B69">
                    <w:rPr>
                      <w:rFonts w:hint="eastAsia"/>
                      <w:szCs w:val="21"/>
                    </w:rPr>
                    <w:t>名称</w:t>
                  </w:r>
                </w:p>
              </w:tc>
              <w:tc>
                <w:tcPr>
                  <w:tcW w:w="414" w:type="pct"/>
                  <w:vAlign w:val="center"/>
                </w:tcPr>
                <w:p w:rsidR="00592650" w:rsidRPr="008F0B69" w:rsidRDefault="00592650" w:rsidP="00DC3AB7">
                  <w:pPr>
                    <w:jc w:val="center"/>
                    <w:rPr>
                      <w:szCs w:val="21"/>
                    </w:rPr>
                  </w:pPr>
                  <w:r w:rsidRPr="008F0B69">
                    <w:rPr>
                      <w:rFonts w:hint="eastAsia"/>
                      <w:szCs w:val="21"/>
                    </w:rPr>
                    <w:t>工艺</w:t>
                  </w:r>
                </w:p>
              </w:tc>
              <w:tc>
                <w:tcPr>
                  <w:tcW w:w="415" w:type="pct"/>
                  <w:vMerge/>
                  <w:vAlign w:val="center"/>
                </w:tcPr>
                <w:p w:rsidR="00592650" w:rsidRPr="008F0B69" w:rsidRDefault="00592650" w:rsidP="00DC3AB7">
                  <w:pPr>
                    <w:jc w:val="center"/>
                    <w:rPr>
                      <w:szCs w:val="21"/>
                    </w:rPr>
                  </w:pPr>
                </w:p>
              </w:tc>
              <w:tc>
                <w:tcPr>
                  <w:tcW w:w="497" w:type="pct"/>
                  <w:vMerge/>
                  <w:vAlign w:val="center"/>
                </w:tcPr>
                <w:p w:rsidR="00592650" w:rsidRPr="008F0B69" w:rsidRDefault="00592650" w:rsidP="00DC3AB7">
                  <w:pPr>
                    <w:jc w:val="center"/>
                    <w:rPr>
                      <w:szCs w:val="21"/>
                    </w:rPr>
                  </w:pPr>
                </w:p>
              </w:tc>
              <w:tc>
                <w:tcPr>
                  <w:tcW w:w="429" w:type="pct"/>
                  <w:vMerge/>
                  <w:vAlign w:val="center"/>
                </w:tcPr>
                <w:p w:rsidR="00592650" w:rsidRPr="008F0B69" w:rsidRDefault="00592650" w:rsidP="00DC3AB7">
                  <w:pPr>
                    <w:jc w:val="center"/>
                    <w:rPr>
                      <w:szCs w:val="21"/>
                    </w:rPr>
                  </w:pPr>
                </w:p>
              </w:tc>
            </w:tr>
            <w:tr w:rsidR="0050280A" w:rsidRPr="008F0B69" w:rsidTr="009D1A47">
              <w:trPr>
                <w:trHeight w:val="340"/>
              </w:trPr>
              <w:tc>
                <w:tcPr>
                  <w:tcW w:w="236" w:type="pct"/>
                  <w:vAlign w:val="center"/>
                </w:tcPr>
                <w:p w:rsidR="0050280A" w:rsidRPr="008F0B69" w:rsidRDefault="0050280A" w:rsidP="00DC3AB7">
                  <w:pPr>
                    <w:jc w:val="center"/>
                    <w:rPr>
                      <w:szCs w:val="21"/>
                    </w:rPr>
                  </w:pPr>
                  <w:r w:rsidRPr="008F0B69">
                    <w:rPr>
                      <w:rFonts w:hint="eastAsia"/>
                      <w:szCs w:val="21"/>
                    </w:rPr>
                    <w:t>1</w:t>
                  </w:r>
                </w:p>
              </w:tc>
              <w:tc>
                <w:tcPr>
                  <w:tcW w:w="525" w:type="pct"/>
                  <w:vAlign w:val="center"/>
                </w:tcPr>
                <w:p w:rsidR="0050280A" w:rsidRPr="008F0B69" w:rsidRDefault="0050280A" w:rsidP="00A50FD6">
                  <w:pPr>
                    <w:autoSpaceDE w:val="0"/>
                    <w:autoSpaceDN w:val="0"/>
                    <w:jc w:val="center"/>
                    <w:rPr>
                      <w:szCs w:val="21"/>
                    </w:rPr>
                  </w:pPr>
                  <w:r w:rsidRPr="008F0B69">
                    <w:rPr>
                      <w:rFonts w:hint="eastAsia"/>
                      <w:szCs w:val="21"/>
                    </w:rPr>
                    <w:t>生活污水</w:t>
                  </w:r>
                </w:p>
              </w:tc>
              <w:tc>
                <w:tcPr>
                  <w:tcW w:w="582" w:type="pct"/>
                  <w:vAlign w:val="center"/>
                </w:tcPr>
                <w:p w:rsidR="0050280A" w:rsidRPr="008F0B69" w:rsidRDefault="0050280A" w:rsidP="00A50FD6">
                  <w:pPr>
                    <w:autoSpaceDE w:val="0"/>
                    <w:autoSpaceDN w:val="0"/>
                    <w:jc w:val="center"/>
                    <w:rPr>
                      <w:szCs w:val="21"/>
                    </w:rPr>
                  </w:pPr>
                  <w:r w:rsidRPr="008F0B69">
                    <w:rPr>
                      <w:rFonts w:hint="eastAsia"/>
                      <w:szCs w:val="21"/>
                    </w:rPr>
                    <w:t>COD</w:t>
                  </w:r>
                  <w:r w:rsidRPr="008F0B69">
                    <w:rPr>
                      <w:rFonts w:hint="eastAsia"/>
                      <w:szCs w:val="21"/>
                    </w:rPr>
                    <w:t>、</w:t>
                  </w:r>
                  <w:r w:rsidRPr="008F0B69">
                    <w:rPr>
                      <w:rFonts w:hint="eastAsia"/>
                      <w:szCs w:val="21"/>
                    </w:rPr>
                    <w:t>BOD</w:t>
                  </w:r>
                  <w:r w:rsidRPr="008F0B69">
                    <w:rPr>
                      <w:rFonts w:hint="eastAsia"/>
                      <w:szCs w:val="21"/>
                      <w:vertAlign w:val="subscript"/>
                    </w:rPr>
                    <w:t>5</w:t>
                  </w:r>
                  <w:r w:rsidRPr="008F0B69">
                    <w:rPr>
                      <w:rFonts w:hint="eastAsia"/>
                      <w:szCs w:val="21"/>
                    </w:rPr>
                    <w:t>、</w:t>
                  </w:r>
                  <w:r w:rsidRPr="008F0B69">
                    <w:rPr>
                      <w:rFonts w:hint="eastAsia"/>
                      <w:szCs w:val="21"/>
                    </w:rPr>
                    <w:t>SS</w:t>
                  </w:r>
                  <w:r w:rsidRPr="008F0B69">
                    <w:rPr>
                      <w:rFonts w:hint="eastAsia"/>
                      <w:szCs w:val="21"/>
                    </w:rPr>
                    <w:t>、氨氮</w:t>
                  </w:r>
                </w:p>
              </w:tc>
              <w:tc>
                <w:tcPr>
                  <w:tcW w:w="414" w:type="pct"/>
                  <w:vAlign w:val="center"/>
                </w:tcPr>
                <w:p w:rsidR="0050280A" w:rsidRPr="008F0B69" w:rsidRDefault="0050280A" w:rsidP="00A50FD6">
                  <w:pPr>
                    <w:autoSpaceDE w:val="0"/>
                    <w:autoSpaceDN w:val="0"/>
                    <w:jc w:val="center"/>
                    <w:rPr>
                      <w:szCs w:val="21"/>
                    </w:rPr>
                  </w:pPr>
                  <w:r w:rsidRPr="008F0B69">
                    <w:rPr>
                      <w:rFonts w:hint="eastAsia"/>
                      <w:szCs w:val="21"/>
                    </w:rPr>
                    <w:t>不外排</w:t>
                  </w:r>
                </w:p>
              </w:tc>
              <w:tc>
                <w:tcPr>
                  <w:tcW w:w="330" w:type="pct"/>
                  <w:vAlign w:val="center"/>
                </w:tcPr>
                <w:p w:rsidR="0050280A" w:rsidRPr="008F0B69" w:rsidRDefault="0050280A" w:rsidP="00A50FD6">
                  <w:pPr>
                    <w:autoSpaceDE w:val="0"/>
                    <w:autoSpaceDN w:val="0"/>
                    <w:jc w:val="center"/>
                    <w:rPr>
                      <w:szCs w:val="21"/>
                    </w:rPr>
                  </w:pPr>
                  <w:r w:rsidRPr="008F0B69">
                    <w:rPr>
                      <w:rFonts w:hint="eastAsia"/>
                      <w:szCs w:val="21"/>
                    </w:rPr>
                    <w:t>/</w:t>
                  </w:r>
                </w:p>
              </w:tc>
              <w:tc>
                <w:tcPr>
                  <w:tcW w:w="579" w:type="pct"/>
                  <w:vAlign w:val="center"/>
                </w:tcPr>
                <w:p w:rsidR="0050280A" w:rsidRPr="008F0B69" w:rsidRDefault="0050280A" w:rsidP="00A50FD6">
                  <w:pPr>
                    <w:autoSpaceDE w:val="0"/>
                    <w:autoSpaceDN w:val="0"/>
                    <w:jc w:val="center"/>
                    <w:rPr>
                      <w:szCs w:val="21"/>
                    </w:rPr>
                  </w:pPr>
                  <w:r w:rsidRPr="008F0B69">
                    <w:rPr>
                      <w:rFonts w:hint="eastAsia"/>
                      <w:szCs w:val="21"/>
                    </w:rPr>
                    <w:t>TW001</w:t>
                  </w:r>
                </w:p>
              </w:tc>
              <w:tc>
                <w:tcPr>
                  <w:tcW w:w="579" w:type="pct"/>
                  <w:vAlign w:val="center"/>
                </w:tcPr>
                <w:p w:rsidR="0050280A" w:rsidRPr="008F0B69" w:rsidRDefault="0050280A" w:rsidP="00A50FD6">
                  <w:pPr>
                    <w:autoSpaceDE w:val="0"/>
                    <w:autoSpaceDN w:val="0"/>
                    <w:jc w:val="center"/>
                    <w:rPr>
                      <w:szCs w:val="21"/>
                    </w:rPr>
                  </w:pPr>
                  <w:r w:rsidRPr="008F0B69">
                    <w:rPr>
                      <w:rFonts w:hint="eastAsia"/>
                      <w:szCs w:val="21"/>
                    </w:rPr>
                    <w:t>化粪池</w:t>
                  </w:r>
                </w:p>
              </w:tc>
              <w:tc>
                <w:tcPr>
                  <w:tcW w:w="414" w:type="pct"/>
                  <w:vAlign w:val="center"/>
                </w:tcPr>
                <w:p w:rsidR="0050280A" w:rsidRPr="008F0B69" w:rsidRDefault="0050280A" w:rsidP="00A50FD6">
                  <w:pPr>
                    <w:autoSpaceDE w:val="0"/>
                    <w:autoSpaceDN w:val="0"/>
                    <w:jc w:val="center"/>
                    <w:rPr>
                      <w:szCs w:val="21"/>
                    </w:rPr>
                  </w:pPr>
                  <w:r w:rsidRPr="008F0B69">
                    <w:rPr>
                      <w:szCs w:val="21"/>
                    </w:rPr>
                    <w:t>厌氧发酵</w:t>
                  </w:r>
                </w:p>
              </w:tc>
              <w:tc>
                <w:tcPr>
                  <w:tcW w:w="415" w:type="pct"/>
                  <w:vAlign w:val="center"/>
                </w:tcPr>
                <w:p w:rsidR="0050280A" w:rsidRPr="008F0B69" w:rsidRDefault="0050280A" w:rsidP="00A50FD6">
                  <w:pPr>
                    <w:autoSpaceDE w:val="0"/>
                    <w:autoSpaceDN w:val="0"/>
                    <w:jc w:val="center"/>
                    <w:rPr>
                      <w:szCs w:val="21"/>
                    </w:rPr>
                  </w:pPr>
                  <w:r w:rsidRPr="008F0B69">
                    <w:rPr>
                      <w:rFonts w:hint="eastAsia"/>
                      <w:szCs w:val="21"/>
                    </w:rPr>
                    <w:t>/</w:t>
                  </w:r>
                </w:p>
              </w:tc>
              <w:tc>
                <w:tcPr>
                  <w:tcW w:w="497" w:type="pct"/>
                  <w:vAlign w:val="center"/>
                </w:tcPr>
                <w:p w:rsidR="0050280A" w:rsidRPr="008F0B69" w:rsidRDefault="0050280A" w:rsidP="00A50FD6">
                  <w:pPr>
                    <w:autoSpaceDE w:val="0"/>
                    <w:autoSpaceDN w:val="0"/>
                    <w:jc w:val="center"/>
                    <w:rPr>
                      <w:szCs w:val="21"/>
                    </w:rPr>
                  </w:pPr>
                  <w:r w:rsidRPr="008F0B69">
                    <w:rPr>
                      <w:rFonts w:hint="eastAsia"/>
                      <w:szCs w:val="21"/>
                    </w:rPr>
                    <w:t>/</w:t>
                  </w:r>
                </w:p>
              </w:tc>
              <w:tc>
                <w:tcPr>
                  <w:tcW w:w="429" w:type="pct"/>
                  <w:vAlign w:val="center"/>
                </w:tcPr>
                <w:p w:rsidR="0050280A" w:rsidRPr="008F0B69" w:rsidRDefault="0050280A" w:rsidP="00A50FD6">
                  <w:pPr>
                    <w:autoSpaceDE w:val="0"/>
                    <w:autoSpaceDN w:val="0"/>
                    <w:jc w:val="center"/>
                    <w:rPr>
                      <w:szCs w:val="21"/>
                    </w:rPr>
                  </w:pPr>
                  <w:r w:rsidRPr="008F0B69">
                    <w:rPr>
                      <w:rFonts w:hint="eastAsia"/>
                      <w:szCs w:val="21"/>
                    </w:rPr>
                    <w:t>/</w:t>
                  </w:r>
                </w:p>
              </w:tc>
            </w:tr>
            <w:tr w:rsidR="0050280A" w:rsidRPr="008F0B69" w:rsidTr="009D1A47">
              <w:trPr>
                <w:trHeight w:val="340"/>
              </w:trPr>
              <w:tc>
                <w:tcPr>
                  <w:tcW w:w="236" w:type="pct"/>
                  <w:vAlign w:val="center"/>
                </w:tcPr>
                <w:p w:rsidR="0050280A" w:rsidRPr="008F0B69" w:rsidRDefault="0050280A" w:rsidP="00DC3AB7">
                  <w:pPr>
                    <w:jc w:val="center"/>
                    <w:rPr>
                      <w:szCs w:val="21"/>
                    </w:rPr>
                  </w:pPr>
                  <w:r w:rsidRPr="008F0B69">
                    <w:rPr>
                      <w:rFonts w:hint="eastAsia"/>
                      <w:szCs w:val="21"/>
                    </w:rPr>
                    <w:t>2</w:t>
                  </w:r>
                </w:p>
              </w:tc>
              <w:tc>
                <w:tcPr>
                  <w:tcW w:w="525" w:type="pct"/>
                  <w:vAlign w:val="center"/>
                </w:tcPr>
                <w:p w:rsidR="0050280A" w:rsidRPr="008F0B69" w:rsidRDefault="0050280A" w:rsidP="00A50FD6">
                  <w:pPr>
                    <w:autoSpaceDE w:val="0"/>
                    <w:autoSpaceDN w:val="0"/>
                    <w:jc w:val="center"/>
                    <w:rPr>
                      <w:szCs w:val="21"/>
                    </w:rPr>
                  </w:pPr>
                  <w:r w:rsidRPr="008F0B69">
                    <w:rPr>
                      <w:rFonts w:hint="eastAsia"/>
                      <w:szCs w:val="21"/>
                    </w:rPr>
                    <w:t>车辆冲洗废水</w:t>
                  </w:r>
                </w:p>
              </w:tc>
              <w:tc>
                <w:tcPr>
                  <w:tcW w:w="582" w:type="pct"/>
                  <w:vAlign w:val="center"/>
                </w:tcPr>
                <w:p w:rsidR="0050280A" w:rsidRPr="008F0B69" w:rsidRDefault="0050280A" w:rsidP="00A50FD6">
                  <w:pPr>
                    <w:autoSpaceDE w:val="0"/>
                    <w:autoSpaceDN w:val="0"/>
                    <w:jc w:val="center"/>
                    <w:rPr>
                      <w:szCs w:val="21"/>
                    </w:rPr>
                  </w:pPr>
                  <w:r w:rsidRPr="008F0B69">
                    <w:rPr>
                      <w:rFonts w:hint="eastAsia"/>
                      <w:szCs w:val="21"/>
                    </w:rPr>
                    <w:t>SS</w:t>
                  </w:r>
                  <w:r w:rsidRPr="008F0B69">
                    <w:rPr>
                      <w:rFonts w:hint="eastAsia"/>
                      <w:szCs w:val="21"/>
                    </w:rPr>
                    <w:t>等</w:t>
                  </w:r>
                </w:p>
              </w:tc>
              <w:tc>
                <w:tcPr>
                  <w:tcW w:w="414" w:type="pct"/>
                  <w:vAlign w:val="center"/>
                </w:tcPr>
                <w:p w:rsidR="0050280A" w:rsidRPr="008F0B69" w:rsidRDefault="0050280A" w:rsidP="00A50FD6">
                  <w:pPr>
                    <w:autoSpaceDE w:val="0"/>
                    <w:autoSpaceDN w:val="0"/>
                    <w:jc w:val="center"/>
                    <w:rPr>
                      <w:szCs w:val="21"/>
                    </w:rPr>
                  </w:pPr>
                  <w:r w:rsidRPr="008F0B69">
                    <w:rPr>
                      <w:szCs w:val="21"/>
                    </w:rPr>
                    <w:t>不外排</w:t>
                  </w:r>
                </w:p>
              </w:tc>
              <w:tc>
                <w:tcPr>
                  <w:tcW w:w="330" w:type="pct"/>
                  <w:vAlign w:val="center"/>
                </w:tcPr>
                <w:p w:rsidR="0050280A" w:rsidRPr="008F0B69" w:rsidRDefault="0050280A" w:rsidP="00A50FD6">
                  <w:pPr>
                    <w:autoSpaceDE w:val="0"/>
                    <w:autoSpaceDN w:val="0"/>
                    <w:jc w:val="center"/>
                    <w:rPr>
                      <w:szCs w:val="21"/>
                    </w:rPr>
                  </w:pPr>
                  <w:r w:rsidRPr="008F0B69">
                    <w:rPr>
                      <w:rFonts w:hint="eastAsia"/>
                      <w:szCs w:val="21"/>
                    </w:rPr>
                    <w:t>/</w:t>
                  </w:r>
                </w:p>
              </w:tc>
              <w:tc>
                <w:tcPr>
                  <w:tcW w:w="579" w:type="pct"/>
                  <w:vAlign w:val="center"/>
                </w:tcPr>
                <w:p w:rsidR="0050280A" w:rsidRPr="008F0B69" w:rsidRDefault="0050280A" w:rsidP="00A50FD6">
                  <w:pPr>
                    <w:autoSpaceDE w:val="0"/>
                    <w:autoSpaceDN w:val="0"/>
                    <w:jc w:val="center"/>
                    <w:rPr>
                      <w:szCs w:val="21"/>
                    </w:rPr>
                  </w:pPr>
                  <w:r w:rsidRPr="008F0B69">
                    <w:rPr>
                      <w:rFonts w:hint="eastAsia"/>
                      <w:szCs w:val="21"/>
                    </w:rPr>
                    <w:t>TW002</w:t>
                  </w:r>
                </w:p>
              </w:tc>
              <w:tc>
                <w:tcPr>
                  <w:tcW w:w="579" w:type="pct"/>
                  <w:vAlign w:val="center"/>
                </w:tcPr>
                <w:p w:rsidR="0050280A" w:rsidRPr="008F0B69" w:rsidRDefault="0050280A" w:rsidP="00A50FD6">
                  <w:pPr>
                    <w:autoSpaceDE w:val="0"/>
                    <w:autoSpaceDN w:val="0"/>
                    <w:jc w:val="center"/>
                    <w:rPr>
                      <w:szCs w:val="21"/>
                    </w:rPr>
                  </w:pPr>
                  <w:r w:rsidRPr="008F0B69">
                    <w:rPr>
                      <w:rFonts w:hint="eastAsia"/>
                      <w:szCs w:val="21"/>
                    </w:rPr>
                    <w:t>车辆冲洗</w:t>
                  </w:r>
                  <w:r w:rsidRPr="008F0B69">
                    <w:rPr>
                      <w:szCs w:val="21"/>
                    </w:rPr>
                    <w:t>沉淀池</w:t>
                  </w:r>
                </w:p>
              </w:tc>
              <w:tc>
                <w:tcPr>
                  <w:tcW w:w="414" w:type="pct"/>
                  <w:vAlign w:val="center"/>
                </w:tcPr>
                <w:p w:rsidR="0050280A" w:rsidRPr="008F0B69" w:rsidRDefault="0050280A" w:rsidP="00A50FD6">
                  <w:pPr>
                    <w:jc w:val="center"/>
                  </w:pPr>
                  <w:r w:rsidRPr="008F0B69">
                    <w:rPr>
                      <w:rFonts w:hint="eastAsia"/>
                      <w:szCs w:val="21"/>
                    </w:rPr>
                    <w:t>沉淀</w:t>
                  </w:r>
                </w:p>
              </w:tc>
              <w:tc>
                <w:tcPr>
                  <w:tcW w:w="415" w:type="pct"/>
                  <w:vAlign w:val="center"/>
                </w:tcPr>
                <w:p w:rsidR="0050280A" w:rsidRPr="008F0B69" w:rsidRDefault="0050280A" w:rsidP="00A50FD6">
                  <w:pPr>
                    <w:jc w:val="center"/>
                  </w:pPr>
                  <w:r w:rsidRPr="008F0B69">
                    <w:rPr>
                      <w:rFonts w:hint="eastAsia"/>
                      <w:szCs w:val="21"/>
                    </w:rPr>
                    <w:t>/</w:t>
                  </w:r>
                </w:p>
              </w:tc>
              <w:tc>
                <w:tcPr>
                  <w:tcW w:w="497" w:type="pct"/>
                  <w:vAlign w:val="center"/>
                </w:tcPr>
                <w:p w:rsidR="0050280A" w:rsidRPr="008F0B69" w:rsidRDefault="0050280A" w:rsidP="00A50FD6">
                  <w:pPr>
                    <w:jc w:val="center"/>
                  </w:pPr>
                  <w:r w:rsidRPr="008F0B69">
                    <w:rPr>
                      <w:rFonts w:hint="eastAsia"/>
                      <w:szCs w:val="21"/>
                    </w:rPr>
                    <w:t>/</w:t>
                  </w:r>
                </w:p>
              </w:tc>
              <w:tc>
                <w:tcPr>
                  <w:tcW w:w="429" w:type="pct"/>
                  <w:vAlign w:val="center"/>
                </w:tcPr>
                <w:p w:rsidR="0050280A" w:rsidRPr="008F0B69" w:rsidRDefault="0050280A" w:rsidP="00A50FD6">
                  <w:pPr>
                    <w:jc w:val="center"/>
                  </w:pPr>
                  <w:r w:rsidRPr="008F0B69">
                    <w:rPr>
                      <w:rFonts w:hint="eastAsia"/>
                      <w:szCs w:val="21"/>
                    </w:rPr>
                    <w:t>/</w:t>
                  </w:r>
                </w:p>
              </w:tc>
            </w:tr>
          </w:tbl>
          <w:p w:rsidR="003C1FCB" w:rsidRPr="008F0B69" w:rsidRDefault="00402849" w:rsidP="003C1FCB">
            <w:pPr>
              <w:autoSpaceDE w:val="0"/>
              <w:autoSpaceDN w:val="0"/>
              <w:adjustRightInd w:val="0"/>
              <w:spacing w:line="520" w:lineRule="exact"/>
              <w:ind w:firstLineChars="200" w:firstLine="480"/>
              <w:rPr>
                <w:sz w:val="24"/>
                <w:szCs w:val="24"/>
              </w:rPr>
            </w:pPr>
            <w:r w:rsidRPr="008F0B69">
              <w:rPr>
                <w:rFonts w:hint="eastAsia"/>
                <w:sz w:val="24"/>
                <w:szCs w:val="24"/>
              </w:rPr>
              <w:t>综上分析</w:t>
            </w:r>
            <w:r w:rsidR="003C1FCB" w:rsidRPr="008F0B69">
              <w:rPr>
                <w:sz w:val="24"/>
                <w:szCs w:val="24"/>
              </w:rPr>
              <w:t>，</w:t>
            </w:r>
            <w:r w:rsidR="00692E42" w:rsidRPr="008F0B69">
              <w:rPr>
                <w:rFonts w:hint="eastAsia"/>
                <w:sz w:val="24"/>
                <w:szCs w:val="24"/>
              </w:rPr>
              <w:t>在落实上述治理措施后，</w:t>
            </w:r>
            <w:r w:rsidR="005A5FBB" w:rsidRPr="008F0B69">
              <w:rPr>
                <w:sz w:val="24"/>
              </w:rPr>
              <w:t>本项目</w:t>
            </w:r>
            <w:r w:rsidR="00692E42" w:rsidRPr="008F0B69">
              <w:rPr>
                <w:sz w:val="24"/>
                <w:szCs w:val="24"/>
              </w:rPr>
              <w:t>运营期</w:t>
            </w:r>
            <w:r w:rsidR="000A28EE">
              <w:rPr>
                <w:sz w:val="24"/>
                <w:szCs w:val="24"/>
              </w:rPr>
              <w:t>各项</w:t>
            </w:r>
            <w:r w:rsidR="00692E42" w:rsidRPr="008F0B69">
              <w:rPr>
                <w:rFonts w:hint="eastAsia"/>
                <w:sz w:val="24"/>
                <w:szCs w:val="24"/>
              </w:rPr>
              <w:t>废水</w:t>
            </w:r>
            <w:r w:rsidR="00A578F2" w:rsidRPr="008F0B69">
              <w:rPr>
                <w:rFonts w:hint="eastAsia"/>
                <w:sz w:val="24"/>
                <w:szCs w:val="24"/>
              </w:rPr>
              <w:t>经过处理后</w:t>
            </w:r>
            <w:r w:rsidR="00692E42" w:rsidRPr="008F0B69">
              <w:rPr>
                <w:sz w:val="24"/>
                <w:szCs w:val="24"/>
              </w:rPr>
              <w:t>综合利用</w:t>
            </w:r>
            <w:r w:rsidR="00692E42" w:rsidRPr="008F0B69">
              <w:rPr>
                <w:rFonts w:hint="eastAsia"/>
                <w:sz w:val="24"/>
                <w:szCs w:val="24"/>
              </w:rPr>
              <w:t>，</w:t>
            </w:r>
            <w:r w:rsidR="00692E42" w:rsidRPr="008F0B69">
              <w:rPr>
                <w:sz w:val="24"/>
                <w:szCs w:val="24"/>
              </w:rPr>
              <w:t>不外排</w:t>
            </w:r>
            <w:r w:rsidR="00692E42" w:rsidRPr="008F0B69">
              <w:rPr>
                <w:rFonts w:hint="eastAsia"/>
                <w:sz w:val="24"/>
                <w:szCs w:val="24"/>
              </w:rPr>
              <w:t>，</w:t>
            </w:r>
            <w:r w:rsidR="003C1FCB" w:rsidRPr="008F0B69">
              <w:rPr>
                <w:rFonts w:hint="eastAsia"/>
                <w:sz w:val="24"/>
                <w:szCs w:val="24"/>
              </w:rPr>
              <w:t>对周围地表水环境造成</w:t>
            </w:r>
            <w:r w:rsidR="00BF79D1" w:rsidRPr="008F0B69">
              <w:rPr>
                <w:rFonts w:hint="eastAsia"/>
                <w:sz w:val="24"/>
                <w:szCs w:val="24"/>
              </w:rPr>
              <w:t>的</w:t>
            </w:r>
            <w:r w:rsidR="003C1FCB" w:rsidRPr="008F0B69">
              <w:rPr>
                <w:rFonts w:hint="eastAsia"/>
                <w:sz w:val="24"/>
                <w:szCs w:val="24"/>
              </w:rPr>
              <w:t>影响</w:t>
            </w:r>
            <w:r w:rsidR="00BF79D1" w:rsidRPr="008F0B69">
              <w:rPr>
                <w:rFonts w:hint="eastAsia"/>
                <w:sz w:val="24"/>
                <w:szCs w:val="24"/>
              </w:rPr>
              <w:t>很小</w:t>
            </w:r>
            <w:r w:rsidR="003C1FCB" w:rsidRPr="008F0B69">
              <w:rPr>
                <w:rFonts w:hint="eastAsia"/>
                <w:sz w:val="24"/>
                <w:szCs w:val="24"/>
              </w:rPr>
              <w:t>。</w:t>
            </w:r>
          </w:p>
          <w:p w:rsidR="00C00F22" w:rsidRPr="008F0B69" w:rsidRDefault="00C00F22" w:rsidP="00C00F22">
            <w:pPr>
              <w:autoSpaceDE w:val="0"/>
              <w:autoSpaceDN w:val="0"/>
              <w:adjustRightInd w:val="0"/>
              <w:snapToGrid w:val="0"/>
              <w:spacing w:line="520" w:lineRule="exact"/>
              <w:ind w:firstLineChars="200" w:firstLine="480"/>
              <w:jc w:val="left"/>
              <w:rPr>
                <w:sz w:val="24"/>
                <w:szCs w:val="24"/>
              </w:rPr>
            </w:pPr>
            <w:r w:rsidRPr="008F0B69">
              <w:rPr>
                <w:sz w:val="24"/>
                <w:szCs w:val="24"/>
              </w:rPr>
              <w:t>（</w:t>
            </w:r>
            <w:r w:rsidR="006E457B" w:rsidRPr="008F0B69">
              <w:rPr>
                <w:rFonts w:hint="eastAsia"/>
                <w:sz w:val="24"/>
                <w:szCs w:val="24"/>
              </w:rPr>
              <w:t>3</w:t>
            </w:r>
            <w:r w:rsidRPr="008F0B69">
              <w:rPr>
                <w:sz w:val="24"/>
                <w:szCs w:val="24"/>
              </w:rPr>
              <w:t>）污水处理措施可行性分析</w:t>
            </w:r>
          </w:p>
          <w:p w:rsidR="006C6973" w:rsidRPr="008F0B69" w:rsidRDefault="006C6973" w:rsidP="006C6973">
            <w:pPr>
              <w:autoSpaceDE w:val="0"/>
              <w:autoSpaceDN w:val="0"/>
              <w:adjustRightInd w:val="0"/>
              <w:snapToGrid w:val="0"/>
              <w:spacing w:line="520" w:lineRule="exact"/>
              <w:ind w:firstLineChars="200" w:firstLine="480"/>
              <w:jc w:val="left"/>
              <w:rPr>
                <w:rFonts w:ascii="宋体" w:hAnsi="宋体"/>
                <w:sz w:val="24"/>
              </w:rPr>
            </w:pPr>
            <w:r w:rsidRPr="008F0B69">
              <w:rPr>
                <w:rFonts w:ascii="宋体" w:hAnsi="宋体"/>
                <w:sz w:val="24"/>
              </w:rPr>
              <w:t>①化粪池</w:t>
            </w:r>
          </w:p>
          <w:p w:rsidR="006C6973" w:rsidRPr="008F0B69" w:rsidRDefault="006C6973" w:rsidP="00572BF9">
            <w:pPr>
              <w:pStyle w:val="10"/>
            </w:pPr>
            <w:r w:rsidRPr="008F0B69">
              <w:rPr>
                <w:bCs/>
              </w:rPr>
              <w:t>根据项目水平衡分析，本项目生活污水产生量为</w:t>
            </w:r>
            <w:r w:rsidR="005321E0">
              <w:rPr>
                <w:rFonts w:hint="eastAsia"/>
              </w:rPr>
              <w:t>0.64</w:t>
            </w:r>
            <w:r w:rsidR="005321E0" w:rsidRPr="008F0B69">
              <w:t>m</w:t>
            </w:r>
            <w:r w:rsidR="005321E0" w:rsidRPr="008F0B69">
              <w:rPr>
                <w:vertAlign w:val="superscript"/>
              </w:rPr>
              <w:t>3</w:t>
            </w:r>
            <w:r w:rsidR="005321E0" w:rsidRPr="008F0B69">
              <w:t>/d</w:t>
            </w:r>
            <w:r w:rsidR="005321E0" w:rsidRPr="008F0B69">
              <w:rPr>
                <w:rFonts w:hint="eastAsia"/>
              </w:rPr>
              <w:t>，</w:t>
            </w:r>
            <w:r w:rsidR="005321E0">
              <w:rPr>
                <w:rFonts w:hint="eastAsia"/>
              </w:rPr>
              <w:t>192</w:t>
            </w:r>
            <w:r w:rsidR="005321E0" w:rsidRPr="008F0B69">
              <w:t>m</w:t>
            </w:r>
            <w:r w:rsidR="005321E0" w:rsidRPr="008F0B69">
              <w:rPr>
                <w:vertAlign w:val="superscript"/>
              </w:rPr>
              <w:t>3</w:t>
            </w:r>
            <w:r w:rsidR="005321E0" w:rsidRPr="008F0B69">
              <w:rPr>
                <w:rFonts w:hint="eastAsia"/>
              </w:rPr>
              <w:t>/a</w:t>
            </w:r>
            <w:r w:rsidRPr="008F0B69">
              <w:rPr>
                <w:bCs/>
              </w:rPr>
              <w:t>，生活污水</w:t>
            </w:r>
            <w:r w:rsidR="005321E0" w:rsidRPr="006B3014">
              <w:rPr>
                <w:rFonts w:hint="eastAsia"/>
              </w:rPr>
              <w:t>依托叶县金叶农商发展有限责任公司元发建材厂</w:t>
            </w:r>
            <w:r w:rsidR="005321E0">
              <w:rPr>
                <w:rFonts w:hint="eastAsia"/>
              </w:rPr>
              <w:t>现有化粪池收集</w:t>
            </w:r>
            <w:r w:rsidRPr="008F0B69">
              <w:rPr>
                <w:bCs/>
              </w:rPr>
              <w:t>处理后，</w:t>
            </w:r>
            <w:r w:rsidRPr="008F0B69">
              <w:rPr>
                <w:rFonts w:hint="eastAsia"/>
              </w:rPr>
              <w:t>定期由抽粪车拉走肥田。</w:t>
            </w:r>
            <w:r w:rsidR="005321E0">
              <w:rPr>
                <w:rFonts w:hint="eastAsia"/>
                <w:bCs/>
              </w:rPr>
              <w:t>现有</w:t>
            </w:r>
            <w:r w:rsidRPr="008F0B69">
              <w:t>化粪池容积</w:t>
            </w:r>
            <w:r w:rsidRPr="008F0B69">
              <w:rPr>
                <w:bCs/>
              </w:rPr>
              <w:t>为</w:t>
            </w:r>
            <w:r w:rsidR="005321E0">
              <w:rPr>
                <w:rFonts w:hint="eastAsia"/>
                <w:bCs/>
              </w:rPr>
              <w:t>20</w:t>
            </w:r>
            <w:r w:rsidRPr="008F0B69">
              <w:rPr>
                <w:bCs/>
              </w:rPr>
              <w:t>m</w:t>
            </w:r>
            <w:r w:rsidRPr="008F0B69">
              <w:rPr>
                <w:bCs/>
                <w:vertAlign w:val="superscript"/>
              </w:rPr>
              <w:t>3</w:t>
            </w:r>
            <w:r w:rsidRPr="008F0B69">
              <w:rPr>
                <w:bCs/>
              </w:rPr>
              <w:t>，</w:t>
            </w:r>
            <w:r w:rsidRPr="008F0B69">
              <w:t>池底和池壁</w:t>
            </w:r>
            <w:r w:rsidR="005321E0">
              <w:t>已</w:t>
            </w:r>
            <w:r w:rsidRPr="008F0B69">
              <w:t>采用混凝土构筑，</w:t>
            </w:r>
            <w:r w:rsidR="005321E0" w:rsidRPr="006B3014">
              <w:rPr>
                <w:rFonts w:hint="eastAsia"/>
              </w:rPr>
              <w:t>叶县金叶农商发展有限责任公司元发建材厂</w:t>
            </w:r>
            <w:r w:rsidR="005321E0">
              <w:rPr>
                <w:rFonts w:hint="eastAsia"/>
              </w:rPr>
              <w:t>生活污水产生量为</w:t>
            </w:r>
            <w:r w:rsidR="005321E0">
              <w:rPr>
                <w:rFonts w:hint="eastAsia"/>
              </w:rPr>
              <w:t>1.3</w:t>
            </w:r>
            <w:r w:rsidR="005321E0" w:rsidRPr="008F0B69">
              <w:t>m</w:t>
            </w:r>
            <w:r w:rsidR="005321E0" w:rsidRPr="008F0B69">
              <w:rPr>
                <w:vertAlign w:val="superscript"/>
              </w:rPr>
              <w:t>3</w:t>
            </w:r>
            <w:r w:rsidR="005321E0" w:rsidRPr="008F0B69">
              <w:t>/d</w:t>
            </w:r>
            <w:r w:rsidR="005321E0">
              <w:rPr>
                <w:rFonts w:hint="eastAsia"/>
              </w:rPr>
              <w:t>，</w:t>
            </w:r>
            <w:r w:rsidR="00155806">
              <w:t>因此</w:t>
            </w:r>
            <w:r w:rsidR="006B18B7">
              <w:t>总的</w:t>
            </w:r>
            <w:r w:rsidRPr="008F0B69">
              <w:t>生活污水可在化粪池中的水力停留</w:t>
            </w:r>
            <w:r w:rsidR="00C02180">
              <w:rPr>
                <w:rFonts w:hint="eastAsia"/>
              </w:rPr>
              <w:t>10</w:t>
            </w:r>
            <w:r w:rsidRPr="008F0B69">
              <w:rPr>
                <w:rFonts w:hint="eastAsia"/>
              </w:rPr>
              <w:t>天，满足</w:t>
            </w:r>
            <w:r w:rsidR="00C02180">
              <w:rPr>
                <w:rFonts w:hint="eastAsia"/>
              </w:rPr>
              <w:t>依托</w:t>
            </w:r>
            <w:r w:rsidRPr="008F0B69">
              <w:rPr>
                <w:rFonts w:hint="eastAsia"/>
              </w:rPr>
              <w:t>处理需求，</w:t>
            </w:r>
            <w:r w:rsidR="00C02180">
              <w:rPr>
                <w:rFonts w:hint="eastAsia"/>
              </w:rPr>
              <w:t>依托</w:t>
            </w:r>
            <w:r w:rsidR="00C02180" w:rsidRPr="008F0B69">
              <w:rPr>
                <w:rFonts w:hint="eastAsia"/>
              </w:rPr>
              <w:t>处理</w:t>
            </w:r>
            <w:r w:rsidRPr="008F0B69">
              <w:rPr>
                <w:rFonts w:hint="eastAsia"/>
              </w:rPr>
              <w:t>措施可行。</w:t>
            </w:r>
          </w:p>
          <w:p w:rsidR="006C6973" w:rsidRPr="004F235E" w:rsidRDefault="006C6973" w:rsidP="004F235E">
            <w:pPr>
              <w:pStyle w:val="10"/>
            </w:pPr>
            <w:r w:rsidRPr="004F235E">
              <w:rPr>
                <w:rFonts w:ascii="宋体" w:hAnsi="宋体" w:cs="宋体" w:hint="eastAsia"/>
              </w:rPr>
              <w:t>②</w:t>
            </w:r>
            <w:r w:rsidRPr="004F235E">
              <w:rPr>
                <w:rFonts w:hint="eastAsia"/>
              </w:rPr>
              <w:t>车辆冲洗</w:t>
            </w:r>
            <w:r w:rsidRPr="004F235E">
              <w:t>沉淀池</w:t>
            </w:r>
          </w:p>
          <w:p w:rsidR="006C6973" w:rsidRPr="004F235E" w:rsidRDefault="006C6973" w:rsidP="004F235E">
            <w:pPr>
              <w:pStyle w:val="10"/>
            </w:pPr>
            <w:r w:rsidRPr="004F235E">
              <w:t>项目车辆冲洗装置</w:t>
            </w:r>
            <w:r w:rsidR="004F235E">
              <w:t>及</w:t>
            </w:r>
            <w:r w:rsidRPr="004F235E">
              <w:t>配套</w:t>
            </w:r>
            <w:r w:rsidRPr="004F235E">
              <w:rPr>
                <w:rFonts w:hint="eastAsia"/>
              </w:rPr>
              <w:t>沉淀池</w:t>
            </w:r>
            <w:r w:rsidR="004F235E" w:rsidRPr="006B3014">
              <w:rPr>
                <w:rFonts w:hint="eastAsia"/>
              </w:rPr>
              <w:t>依托叶县金叶农商发展有限责任公司元发建材厂</w:t>
            </w:r>
            <w:r w:rsidR="004F235E">
              <w:rPr>
                <w:rFonts w:hint="eastAsia"/>
              </w:rPr>
              <w:t>现有，</w:t>
            </w:r>
            <w:r w:rsidR="004F235E" w:rsidRPr="004F235E">
              <w:rPr>
                <w:rFonts w:hint="eastAsia"/>
              </w:rPr>
              <w:t>车辆冲洗废水</w:t>
            </w:r>
            <w:r w:rsidRPr="004F235E">
              <w:rPr>
                <w:rFonts w:hint="eastAsia"/>
              </w:rPr>
              <w:t>经沉淀池处理后循环使用，不外排。</w:t>
            </w:r>
            <w:r w:rsidR="004F235E">
              <w:rPr>
                <w:rFonts w:hint="eastAsia"/>
              </w:rPr>
              <w:t>现有</w:t>
            </w:r>
            <w:r w:rsidRPr="004F235E">
              <w:rPr>
                <w:rFonts w:hint="eastAsia"/>
              </w:rPr>
              <w:t>沉淀池大小为</w:t>
            </w:r>
            <w:r w:rsidR="004F235E">
              <w:rPr>
                <w:rFonts w:hint="eastAsia"/>
              </w:rPr>
              <w:t>30</w:t>
            </w:r>
            <w:r w:rsidRPr="004F235E">
              <w:t>m</w:t>
            </w:r>
            <w:r w:rsidRPr="004F235E">
              <w:rPr>
                <w:vertAlign w:val="superscript"/>
              </w:rPr>
              <w:t>3</w:t>
            </w:r>
            <w:r w:rsidRPr="004F235E">
              <w:rPr>
                <w:rFonts w:hint="eastAsia"/>
              </w:rPr>
              <w:t>，</w:t>
            </w:r>
            <w:r w:rsidR="004F235E">
              <w:rPr>
                <w:rFonts w:hint="eastAsia"/>
              </w:rPr>
              <w:t>本项目</w:t>
            </w:r>
            <w:r w:rsidRPr="004F235E">
              <w:rPr>
                <w:rFonts w:hint="eastAsia"/>
              </w:rPr>
              <w:t>车辆冲洗用水循环量为</w:t>
            </w:r>
            <w:r w:rsidR="004F235E">
              <w:rPr>
                <w:rFonts w:hint="eastAsia"/>
              </w:rPr>
              <w:t>6.8</w:t>
            </w:r>
            <w:r w:rsidRPr="004F235E">
              <w:t>m</w:t>
            </w:r>
            <w:r w:rsidRPr="004F235E">
              <w:rPr>
                <w:vertAlign w:val="superscript"/>
              </w:rPr>
              <w:t>3</w:t>
            </w:r>
            <w:r w:rsidRPr="004F235E">
              <w:rPr>
                <w:rFonts w:hint="eastAsia"/>
              </w:rPr>
              <w:t>/d</w:t>
            </w:r>
            <w:r w:rsidRPr="004F235E">
              <w:rPr>
                <w:rFonts w:hint="eastAsia"/>
              </w:rPr>
              <w:t>，</w:t>
            </w:r>
            <w:r w:rsidR="004F235E" w:rsidRPr="006B3014">
              <w:rPr>
                <w:rFonts w:hint="eastAsia"/>
              </w:rPr>
              <w:t>叶县金叶农商发展有限责任公司元发建材厂</w:t>
            </w:r>
            <w:r w:rsidR="004F235E" w:rsidRPr="004F235E">
              <w:rPr>
                <w:rFonts w:hint="eastAsia"/>
              </w:rPr>
              <w:t>车辆冲洗用水循环量为</w:t>
            </w:r>
            <w:r w:rsidR="004F235E">
              <w:rPr>
                <w:rFonts w:hint="eastAsia"/>
              </w:rPr>
              <w:t>98.8</w:t>
            </w:r>
            <w:r w:rsidR="004F235E" w:rsidRPr="004F235E">
              <w:t>m</w:t>
            </w:r>
            <w:r w:rsidR="004F235E" w:rsidRPr="004F235E">
              <w:rPr>
                <w:vertAlign w:val="superscript"/>
              </w:rPr>
              <w:t>3</w:t>
            </w:r>
            <w:r w:rsidR="004F235E" w:rsidRPr="004F235E">
              <w:rPr>
                <w:rFonts w:hint="eastAsia"/>
              </w:rPr>
              <w:t>/d</w:t>
            </w:r>
            <w:r w:rsidR="004F235E">
              <w:rPr>
                <w:rFonts w:hint="eastAsia"/>
              </w:rPr>
              <w:t>，因此总的</w:t>
            </w:r>
            <w:r w:rsidR="004F235E" w:rsidRPr="004F235E">
              <w:rPr>
                <w:rFonts w:hint="eastAsia"/>
              </w:rPr>
              <w:t>车辆冲洗用水循环量</w:t>
            </w:r>
            <w:r w:rsidR="004F235E">
              <w:rPr>
                <w:rFonts w:hint="eastAsia"/>
              </w:rPr>
              <w:t>为</w:t>
            </w:r>
            <w:r w:rsidR="004F235E">
              <w:rPr>
                <w:rFonts w:hint="eastAsia"/>
              </w:rPr>
              <w:t>105.6</w:t>
            </w:r>
            <w:r w:rsidR="004F235E" w:rsidRPr="004F235E">
              <w:t xml:space="preserve"> m</w:t>
            </w:r>
            <w:r w:rsidR="004F235E" w:rsidRPr="004F235E">
              <w:rPr>
                <w:vertAlign w:val="superscript"/>
              </w:rPr>
              <w:t>3</w:t>
            </w:r>
            <w:r w:rsidR="004F235E" w:rsidRPr="004F235E">
              <w:rPr>
                <w:rFonts w:hint="eastAsia"/>
              </w:rPr>
              <w:t>/d</w:t>
            </w:r>
            <w:r w:rsidR="004F235E">
              <w:rPr>
                <w:rFonts w:hint="eastAsia"/>
              </w:rPr>
              <w:t>，即</w:t>
            </w:r>
            <w:r w:rsidR="004F235E">
              <w:rPr>
                <w:rFonts w:hint="eastAsia"/>
              </w:rPr>
              <w:t>5.03</w:t>
            </w:r>
            <w:r w:rsidRPr="004F235E">
              <w:rPr>
                <w:rFonts w:hint="eastAsia"/>
              </w:rPr>
              <w:t>m</w:t>
            </w:r>
            <w:r w:rsidRPr="004F235E">
              <w:rPr>
                <w:rFonts w:hint="eastAsia"/>
                <w:vertAlign w:val="superscript"/>
              </w:rPr>
              <w:t>3</w:t>
            </w:r>
            <w:r w:rsidRPr="004F235E">
              <w:rPr>
                <w:rFonts w:hint="eastAsia"/>
              </w:rPr>
              <w:t>/h</w:t>
            </w:r>
            <w:r w:rsidRPr="004F235E">
              <w:rPr>
                <w:rFonts w:hint="eastAsia"/>
              </w:rPr>
              <w:t>，所以</w:t>
            </w:r>
            <w:r w:rsidR="004F235E">
              <w:rPr>
                <w:rFonts w:hint="eastAsia"/>
              </w:rPr>
              <w:t>总的</w:t>
            </w:r>
            <w:r w:rsidRPr="004F235E">
              <w:rPr>
                <w:rFonts w:hint="eastAsia"/>
              </w:rPr>
              <w:t>车辆冲洗废水可在沉淀池中沉淀处理</w:t>
            </w:r>
            <w:r w:rsidR="004F235E">
              <w:rPr>
                <w:rFonts w:hint="eastAsia"/>
              </w:rPr>
              <w:t>5.9</w:t>
            </w:r>
            <w:r w:rsidRPr="004F235E">
              <w:rPr>
                <w:rFonts w:hint="eastAsia"/>
              </w:rPr>
              <w:t>h</w:t>
            </w:r>
            <w:r w:rsidRPr="004F235E">
              <w:rPr>
                <w:rFonts w:hint="eastAsia"/>
              </w:rPr>
              <w:t>，因此沉淀池大小</w:t>
            </w:r>
            <w:r w:rsidRPr="004F235E">
              <w:t>满足</w:t>
            </w:r>
            <w:r w:rsidR="004B4D12">
              <w:t>依托</w:t>
            </w:r>
            <w:r w:rsidRPr="004F235E">
              <w:t>收集处理需求</w:t>
            </w:r>
            <w:r w:rsidRPr="004F235E">
              <w:rPr>
                <w:rFonts w:hint="eastAsia"/>
              </w:rPr>
              <w:t>，</w:t>
            </w:r>
            <w:r w:rsidR="004B4D12">
              <w:rPr>
                <w:rFonts w:hint="eastAsia"/>
              </w:rPr>
              <w:t>依托收集处理</w:t>
            </w:r>
            <w:r w:rsidRPr="004F235E">
              <w:rPr>
                <w:rFonts w:hint="eastAsia"/>
              </w:rPr>
              <w:t>措施可行。</w:t>
            </w:r>
          </w:p>
          <w:p w:rsidR="000B16BD" w:rsidRPr="008F0B69" w:rsidRDefault="000B16BD" w:rsidP="000B16BD">
            <w:pPr>
              <w:spacing w:line="520" w:lineRule="exact"/>
              <w:ind w:firstLineChars="200" w:firstLine="482"/>
              <w:rPr>
                <w:rFonts w:hAnsi="宋体"/>
                <w:b/>
                <w:sz w:val="24"/>
                <w:szCs w:val="24"/>
              </w:rPr>
            </w:pPr>
            <w:r w:rsidRPr="008F0B69">
              <w:rPr>
                <w:rFonts w:hint="eastAsia"/>
                <w:b/>
                <w:sz w:val="24"/>
                <w:szCs w:val="24"/>
              </w:rPr>
              <w:t>3</w:t>
            </w:r>
            <w:r w:rsidRPr="008F0B69">
              <w:rPr>
                <w:rFonts w:hAnsi="宋体"/>
                <w:b/>
                <w:sz w:val="24"/>
                <w:szCs w:val="24"/>
              </w:rPr>
              <w:t>、</w:t>
            </w:r>
            <w:r w:rsidRPr="008F0B69">
              <w:rPr>
                <w:rFonts w:hAnsi="宋体" w:hint="eastAsia"/>
                <w:b/>
                <w:sz w:val="24"/>
                <w:szCs w:val="24"/>
              </w:rPr>
              <w:t>噪声</w:t>
            </w:r>
          </w:p>
          <w:p w:rsidR="006F24F2" w:rsidRPr="008F0B69" w:rsidRDefault="005A5FBB" w:rsidP="006F24F2">
            <w:pPr>
              <w:spacing w:line="520" w:lineRule="exact"/>
              <w:ind w:firstLineChars="200" w:firstLine="480"/>
              <w:rPr>
                <w:sz w:val="24"/>
              </w:rPr>
            </w:pPr>
            <w:r w:rsidRPr="008F0B69">
              <w:rPr>
                <w:sz w:val="24"/>
              </w:rPr>
              <w:t>本项目</w:t>
            </w:r>
            <w:r w:rsidR="006F24F2" w:rsidRPr="008F0B69">
              <w:rPr>
                <w:bCs/>
                <w:sz w:val="24"/>
              </w:rPr>
              <w:t>高噪声设备</w:t>
            </w:r>
            <w:r w:rsidR="00046CEA" w:rsidRPr="008F0B69">
              <w:rPr>
                <w:bCs/>
                <w:sz w:val="24"/>
              </w:rPr>
              <w:t>主要</w:t>
            </w:r>
            <w:r w:rsidR="00046CEA" w:rsidRPr="008F0B69">
              <w:rPr>
                <w:rFonts w:hint="eastAsia"/>
                <w:bCs/>
                <w:sz w:val="24"/>
              </w:rPr>
              <w:t>为</w:t>
            </w:r>
            <w:r w:rsidR="003E70DF" w:rsidRPr="008F0B69">
              <w:rPr>
                <w:rFonts w:hint="eastAsia"/>
                <w:bCs/>
                <w:sz w:val="24"/>
              </w:rPr>
              <w:t>上料机、</w:t>
            </w:r>
            <w:r w:rsidR="00BE4C66">
              <w:rPr>
                <w:rFonts w:hint="eastAsia"/>
                <w:sz w:val="24"/>
              </w:rPr>
              <w:t>烘干机</w:t>
            </w:r>
            <w:r w:rsidR="003E70DF" w:rsidRPr="008F0B69">
              <w:rPr>
                <w:rFonts w:hint="eastAsia"/>
                <w:sz w:val="24"/>
              </w:rPr>
              <w:t>、振动筛</w:t>
            </w:r>
            <w:r w:rsidR="00BE4C66">
              <w:rPr>
                <w:rFonts w:hint="eastAsia"/>
                <w:sz w:val="24"/>
              </w:rPr>
              <w:t>、提升机、搅拌机、包装机</w:t>
            </w:r>
            <w:r w:rsidR="006F24F2" w:rsidRPr="008F0B69">
              <w:rPr>
                <w:sz w:val="24"/>
              </w:rPr>
              <w:lastRenderedPageBreak/>
              <w:t>等。</w:t>
            </w:r>
            <w:r w:rsidR="005948EC" w:rsidRPr="008F0B69">
              <w:rPr>
                <w:sz w:val="24"/>
                <w:szCs w:val="24"/>
              </w:rPr>
              <w:t>本次</w:t>
            </w:r>
            <w:r w:rsidR="00A52E97" w:rsidRPr="008F0B69">
              <w:rPr>
                <w:sz w:val="24"/>
                <w:szCs w:val="24"/>
              </w:rPr>
              <w:t>评价要求</w:t>
            </w:r>
            <w:r w:rsidR="005948EC" w:rsidRPr="008F0B69">
              <w:rPr>
                <w:bCs/>
                <w:sz w:val="24"/>
                <w:szCs w:val="24"/>
              </w:rPr>
              <w:t>采取以下措施来减小噪声影响：</w:t>
            </w:r>
            <w:r w:rsidR="005948EC" w:rsidRPr="008F0B69">
              <w:rPr>
                <w:sz w:val="24"/>
                <w:szCs w:val="24"/>
              </w:rPr>
              <w:t>加装减振基础，降低设备振动产生的影响，定期经常性对设备进行维修保养，保持设备良好的运行状态，合理安排生产，尽量减少高噪声设备同时运行，减少对周围环境的影响</w:t>
            </w:r>
            <w:r w:rsidR="005948EC" w:rsidRPr="008F0B69">
              <w:rPr>
                <w:sz w:val="24"/>
              </w:rPr>
              <w:t>，其源强见下表。</w:t>
            </w:r>
          </w:p>
          <w:p w:rsidR="00D61FCA" w:rsidRPr="00D6336D" w:rsidRDefault="00D61FCA" w:rsidP="00BE4C66">
            <w:pPr>
              <w:pStyle w:val="30"/>
            </w:pPr>
            <w:r w:rsidRPr="00D6336D">
              <w:t>表</w:t>
            </w:r>
            <w:r w:rsidR="008640D7" w:rsidRPr="00D6336D">
              <w:rPr>
                <w:rFonts w:hint="eastAsia"/>
              </w:rPr>
              <w:t>2</w:t>
            </w:r>
            <w:r w:rsidR="00D13827" w:rsidRPr="00D6336D">
              <w:rPr>
                <w:rFonts w:hint="eastAsia"/>
              </w:rPr>
              <w:t>6</w:t>
            </w:r>
            <w:r w:rsidRPr="00D6336D">
              <w:rPr>
                <w:rFonts w:hint="eastAsia"/>
              </w:rPr>
              <w:t xml:space="preserve"> </w:t>
            </w:r>
            <w:r w:rsidRPr="00D6336D">
              <w:t xml:space="preserve">       </w:t>
            </w:r>
            <w:r w:rsidR="0057702B" w:rsidRPr="00D6336D">
              <w:rPr>
                <w:rFonts w:hint="eastAsia"/>
              </w:rPr>
              <w:t xml:space="preserve">   </w:t>
            </w:r>
            <w:r w:rsidRPr="00D6336D">
              <w:rPr>
                <w:rFonts w:hint="eastAsia"/>
              </w:rPr>
              <w:t xml:space="preserve">  </w:t>
            </w:r>
            <w:r w:rsidR="00094E18" w:rsidRPr="00D6336D">
              <w:rPr>
                <w:rFonts w:hint="eastAsia"/>
              </w:rPr>
              <w:t>本项目</w:t>
            </w:r>
            <w:r w:rsidRPr="00D6336D">
              <w:t>营运期噪声源强及降噪措施效果</w:t>
            </w:r>
          </w:p>
          <w:tbl>
            <w:tblPr>
              <w:tblW w:w="5000" w:type="pct"/>
              <w:tblBorders>
                <w:top w:val="single" w:sz="12" w:space="0" w:color="auto"/>
                <w:bottom w:val="single" w:sz="12" w:space="0" w:color="auto"/>
                <w:insideH w:val="single" w:sz="6" w:space="0" w:color="auto"/>
                <w:insideV w:val="single" w:sz="6" w:space="0" w:color="auto"/>
              </w:tblBorders>
              <w:tblLayout w:type="fixed"/>
              <w:tblLook w:val="0000"/>
            </w:tblPr>
            <w:tblGrid>
              <w:gridCol w:w="745"/>
              <w:gridCol w:w="2123"/>
              <w:gridCol w:w="1134"/>
              <w:gridCol w:w="709"/>
              <w:gridCol w:w="709"/>
              <w:gridCol w:w="1276"/>
              <w:gridCol w:w="1873"/>
            </w:tblGrid>
            <w:tr w:rsidR="00D61FCA" w:rsidRPr="00BE4C66" w:rsidTr="00D13827">
              <w:trPr>
                <w:trHeight w:val="340"/>
              </w:trPr>
              <w:tc>
                <w:tcPr>
                  <w:tcW w:w="745" w:type="dxa"/>
                  <w:vAlign w:val="center"/>
                </w:tcPr>
                <w:p w:rsidR="00D61FCA" w:rsidRPr="00BE4C66" w:rsidRDefault="00D61FCA" w:rsidP="00BE4C66">
                  <w:pPr>
                    <w:pStyle w:val="22"/>
                  </w:pPr>
                  <w:r w:rsidRPr="00BE4C66">
                    <w:t>序号</w:t>
                  </w:r>
                </w:p>
              </w:tc>
              <w:tc>
                <w:tcPr>
                  <w:tcW w:w="2123" w:type="dxa"/>
                  <w:vAlign w:val="center"/>
                </w:tcPr>
                <w:p w:rsidR="00D61FCA" w:rsidRPr="00BE4C66" w:rsidRDefault="00D61FCA" w:rsidP="00BE4C66">
                  <w:pPr>
                    <w:pStyle w:val="22"/>
                  </w:pPr>
                  <w:r w:rsidRPr="00BE4C66">
                    <w:t>设备名称</w:t>
                  </w:r>
                </w:p>
              </w:tc>
              <w:tc>
                <w:tcPr>
                  <w:tcW w:w="1134" w:type="dxa"/>
                  <w:vAlign w:val="center"/>
                </w:tcPr>
                <w:p w:rsidR="00D61FCA" w:rsidRPr="00BE4C66" w:rsidRDefault="00D61FCA" w:rsidP="00BE4C66">
                  <w:pPr>
                    <w:pStyle w:val="22"/>
                  </w:pPr>
                  <w:r w:rsidRPr="00BE4C66">
                    <w:t>噪声强度</w:t>
                  </w:r>
                  <w:r w:rsidRPr="00BE4C66">
                    <w:t>/ dB</w:t>
                  </w:r>
                  <w:r w:rsidRPr="00BE4C66">
                    <w:t>（</w:t>
                  </w:r>
                  <w:r w:rsidRPr="00BE4C66">
                    <w:t>A</w:t>
                  </w:r>
                  <w:r w:rsidRPr="00BE4C66">
                    <w:t>）</w:t>
                  </w:r>
                </w:p>
              </w:tc>
              <w:tc>
                <w:tcPr>
                  <w:tcW w:w="709" w:type="dxa"/>
                  <w:vAlign w:val="center"/>
                </w:tcPr>
                <w:p w:rsidR="00D61FCA" w:rsidRPr="00BE4C66" w:rsidRDefault="00D61FCA" w:rsidP="00BE4C66">
                  <w:pPr>
                    <w:pStyle w:val="22"/>
                  </w:pPr>
                  <w:r w:rsidRPr="00BE4C66">
                    <w:t>单位</w:t>
                  </w:r>
                </w:p>
              </w:tc>
              <w:tc>
                <w:tcPr>
                  <w:tcW w:w="709" w:type="dxa"/>
                  <w:vAlign w:val="center"/>
                </w:tcPr>
                <w:p w:rsidR="00D61FCA" w:rsidRPr="00BE4C66" w:rsidRDefault="00D61FCA" w:rsidP="00BE4C66">
                  <w:pPr>
                    <w:pStyle w:val="22"/>
                  </w:pPr>
                  <w:r w:rsidRPr="00BE4C66">
                    <w:t>数量</w:t>
                  </w:r>
                </w:p>
              </w:tc>
              <w:tc>
                <w:tcPr>
                  <w:tcW w:w="1276" w:type="dxa"/>
                  <w:vAlign w:val="center"/>
                </w:tcPr>
                <w:p w:rsidR="00D61FCA" w:rsidRPr="00BE4C66" w:rsidRDefault="00D61FCA" w:rsidP="00BE4C66">
                  <w:pPr>
                    <w:pStyle w:val="22"/>
                  </w:pPr>
                  <w:r w:rsidRPr="00BE4C66">
                    <w:t>治理措施</w:t>
                  </w:r>
                </w:p>
              </w:tc>
              <w:tc>
                <w:tcPr>
                  <w:tcW w:w="1873" w:type="dxa"/>
                  <w:vAlign w:val="center"/>
                </w:tcPr>
                <w:p w:rsidR="00D61FCA" w:rsidRPr="00BE4C66" w:rsidRDefault="00D61FCA" w:rsidP="00BE4C66">
                  <w:pPr>
                    <w:pStyle w:val="22"/>
                  </w:pPr>
                  <w:r w:rsidRPr="00BE4C66">
                    <w:t>治理后</w:t>
                  </w:r>
                  <w:r w:rsidR="008C093F" w:rsidRPr="00BE4C66">
                    <w:t>设备自身</w:t>
                  </w:r>
                  <w:r w:rsidRPr="00BE4C66">
                    <w:t>噪声强度</w:t>
                  </w:r>
                  <w:r w:rsidRPr="00BE4C66">
                    <w:t>/ dB</w:t>
                  </w:r>
                  <w:r w:rsidRPr="00BE4C66">
                    <w:t>（</w:t>
                  </w:r>
                  <w:r w:rsidRPr="00BE4C66">
                    <w:t>A</w:t>
                  </w:r>
                  <w:r w:rsidRPr="00BE4C66">
                    <w:t>）</w:t>
                  </w:r>
                </w:p>
              </w:tc>
            </w:tr>
            <w:tr w:rsidR="00452B7A" w:rsidRPr="00BE4C66" w:rsidTr="00D13827">
              <w:trPr>
                <w:trHeight w:val="340"/>
              </w:trPr>
              <w:tc>
                <w:tcPr>
                  <w:tcW w:w="745" w:type="dxa"/>
                  <w:vAlign w:val="center"/>
                </w:tcPr>
                <w:p w:rsidR="00452B7A" w:rsidRPr="00BE4C66" w:rsidRDefault="00452B7A" w:rsidP="00BE4C66">
                  <w:pPr>
                    <w:pStyle w:val="22"/>
                  </w:pPr>
                  <w:r w:rsidRPr="00BE4C66">
                    <w:t>1</w:t>
                  </w:r>
                </w:p>
              </w:tc>
              <w:tc>
                <w:tcPr>
                  <w:tcW w:w="2123" w:type="dxa"/>
                  <w:vAlign w:val="center"/>
                </w:tcPr>
                <w:p w:rsidR="00452B7A" w:rsidRPr="00BE4C66" w:rsidRDefault="00452B7A" w:rsidP="00BE4C66">
                  <w:pPr>
                    <w:pStyle w:val="22"/>
                  </w:pPr>
                  <w:r w:rsidRPr="00BE4C66">
                    <w:t>上料机</w:t>
                  </w:r>
                </w:p>
              </w:tc>
              <w:tc>
                <w:tcPr>
                  <w:tcW w:w="1134" w:type="dxa"/>
                  <w:vAlign w:val="center"/>
                </w:tcPr>
                <w:p w:rsidR="00452B7A" w:rsidRPr="00BE4C66" w:rsidRDefault="00452B7A" w:rsidP="00BE4C66">
                  <w:pPr>
                    <w:pStyle w:val="22"/>
                  </w:pPr>
                  <w:r w:rsidRPr="00BE4C66">
                    <w:rPr>
                      <w:rFonts w:hint="eastAsia"/>
                    </w:rPr>
                    <w:t>80</w:t>
                  </w:r>
                </w:p>
              </w:tc>
              <w:tc>
                <w:tcPr>
                  <w:tcW w:w="709" w:type="dxa"/>
                  <w:vAlign w:val="center"/>
                </w:tcPr>
                <w:p w:rsidR="00452B7A" w:rsidRPr="00BE4C66" w:rsidRDefault="00452B7A" w:rsidP="00BE4C66">
                  <w:pPr>
                    <w:pStyle w:val="22"/>
                  </w:pPr>
                  <w:r w:rsidRPr="00BE4C66">
                    <w:t>台</w:t>
                  </w:r>
                </w:p>
              </w:tc>
              <w:tc>
                <w:tcPr>
                  <w:tcW w:w="709" w:type="dxa"/>
                  <w:vAlign w:val="center"/>
                </w:tcPr>
                <w:p w:rsidR="00452B7A" w:rsidRPr="00BE4C66" w:rsidRDefault="00452B7A" w:rsidP="00BE4C66">
                  <w:pPr>
                    <w:pStyle w:val="22"/>
                  </w:pPr>
                  <w:r w:rsidRPr="00BE4C66">
                    <w:t>1</w:t>
                  </w:r>
                </w:p>
              </w:tc>
              <w:tc>
                <w:tcPr>
                  <w:tcW w:w="1276" w:type="dxa"/>
                  <w:vMerge w:val="restart"/>
                  <w:vAlign w:val="center"/>
                </w:tcPr>
                <w:p w:rsidR="00452B7A" w:rsidRPr="00BE4C66" w:rsidRDefault="00090D09" w:rsidP="00BE4C66">
                  <w:pPr>
                    <w:pStyle w:val="22"/>
                  </w:pPr>
                  <w:r w:rsidRPr="00BE4C66">
                    <w:t>基础减振、</w:t>
                  </w:r>
                  <w:r w:rsidR="008C093F" w:rsidRPr="00BE4C66">
                    <w:t>定期养护</w:t>
                  </w:r>
                  <w:r w:rsidR="008C093F" w:rsidRPr="00BE4C66">
                    <w:rPr>
                      <w:rFonts w:hint="eastAsia"/>
                    </w:rPr>
                    <w:t>、</w:t>
                  </w:r>
                  <w:r w:rsidR="008C093F" w:rsidRPr="00BE4C66">
                    <w:t>合理安排生产时间</w:t>
                  </w:r>
                </w:p>
              </w:tc>
              <w:tc>
                <w:tcPr>
                  <w:tcW w:w="1873" w:type="dxa"/>
                  <w:vAlign w:val="center"/>
                </w:tcPr>
                <w:p w:rsidR="00452B7A" w:rsidRPr="00BE4C66" w:rsidRDefault="00646C24" w:rsidP="00BE4C66">
                  <w:pPr>
                    <w:pStyle w:val="22"/>
                  </w:pPr>
                  <w:r w:rsidRPr="00BE4C66">
                    <w:rPr>
                      <w:rFonts w:hint="eastAsia"/>
                    </w:rPr>
                    <w:t>60</w:t>
                  </w:r>
                </w:p>
              </w:tc>
            </w:tr>
            <w:tr w:rsidR="00783E03" w:rsidRPr="00BE4C66" w:rsidTr="00D13827">
              <w:trPr>
                <w:trHeight w:val="340"/>
              </w:trPr>
              <w:tc>
                <w:tcPr>
                  <w:tcW w:w="745" w:type="dxa"/>
                  <w:vAlign w:val="center"/>
                </w:tcPr>
                <w:p w:rsidR="00783E03" w:rsidRPr="00BE4C66" w:rsidRDefault="00783E03" w:rsidP="00BE4C66">
                  <w:pPr>
                    <w:pStyle w:val="22"/>
                  </w:pPr>
                  <w:r w:rsidRPr="00BE4C66">
                    <w:t>2</w:t>
                  </w:r>
                </w:p>
              </w:tc>
              <w:tc>
                <w:tcPr>
                  <w:tcW w:w="2123" w:type="dxa"/>
                  <w:vAlign w:val="center"/>
                </w:tcPr>
                <w:p w:rsidR="00783E03" w:rsidRPr="008F0B69" w:rsidRDefault="00783E03" w:rsidP="00E440FF">
                  <w:pPr>
                    <w:pStyle w:val="22"/>
                    <w:rPr>
                      <w:kern w:val="0"/>
                    </w:rPr>
                  </w:pPr>
                  <w:r>
                    <w:rPr>
                      <w:rFonts w:hint="eastAsia"/>
                      <w:kern w:val="0"/>
                    </w:rPr>
                    <w:t>烘干机</w:t>
                  </w:r>
                </w:p>
              </w:tc>
              <w:tc>
                <w:tcPr>
                  <w:tcW w:w="1134" w:type="dxa"/>
                  <w:vAlign w:val="center"/>
                </w:tcPr>
                <w:p w:rsidR="00783E03" w:rsidRPr="00BE4C66" w:rsidRDefault="00783E03" w:rsidP="00BE4C66">
                  <w:pPr>
                    <w:pStyle w:val="22"/>
                  </w:pPr>
                  <w:r w:rsidRPr="00BE4C66">
                    <w:rPr>
                      <w:rFonts w:hint="eastAsia"/>
                    </w:rPr>
                    <w:t>90</w:t>
                  </w:r>
                </w:p>
              </w:tc>
              <w:tc>
                <w:tcPr>
                  <w:tcW w:w="709" w:type="dxa"/>
                  <w:vAlign w:val="center"/>
                </w:tcPr>
                <w:p w:rsidR="00783E03" w:rsidRPr="00BE4C66" w:rsidRDefault="00783E03" w:rsidP="00BE4C66">
                  <w:pPr>
                    <w:pStyle w:val="22"/>
                  </w:pPr>
                  <w:r w:rsidRPr="00BE4C66">
                    <w:t>台</w:t>
                  </w:r>
                </w:p>
              </w:tc>
              <w:tc>
                <w:tcPr>
                  <w:tcW w:w="709" w:type="dxa"/>
                  <w:vAlign w:val="center"/>
                </w:tcPr>
                <w:p w:rsidR="00783E03" w:rsidRPr="00BE4C66" w:rsidRDefault="00783E03" w:rsidP="00BE4C66">
                  <w:pPr>
                    <w:pStyle w:val="22"/>
                  </w:pPr>
                  <w:r w:rsidRPr="00BE4C66">
                    <w:rPr>
                      <w:rFonts w:hint="eastAsia"/>
                    </w:rPr>
                    <w:t>1</w:t>
                  </w:r>
                </w:p>
              </w:tc>
              <w:tc>
                <w:tcPr>
                  <w:tcW w:w="1276" w:type="dxa"/>
                  <w:vMerge/>
                  <w:vAlign w:val="center"/>
                </w:tcPr>
                <w:p w:rsidR="00783E03" w:rsidRPr="00BE4C66" w:rsidRDefault="00783E03" w:rsidP="00BE4C66">
                  <w:pPr>
                    <w:pStyle w:val="22"/>
                  </w:pPr>
                </w:p>
              </w:tc>
              <w:tc>
                <w:tcPr>
                  <w:tcW w:w="1873" w:type="dxa"/>
                  <w:vAlign w:val="center"/>
                </w:tcPr>
                <w:p w:rsidR="00783E03" w:rsidRPr="00BE4C66" w:rsidRDefault="00783E03" w:rsidP="00BE4C66">
                  <w:pPr>
                    <w:pStyle w:val="22"/>
                  </w:pPr>
                  <w:r w:rsidRPr="00BE4C66">
                    <w:rPr>
                      <w:rFonts w:hint="eastAsia"/>
                    </w:rPr>
                    <w:t>70</w:t>
                  </w:r>
                </w:p>
              </w:tc>
            </w:tr>
            <w:tr w:rsidR="00783E03" w:rsidRPr="00BE4C66" w:rsidTr="00D13827">
              <w:trPr>
                <w:trHeight w:val="340"/>
              </w:trPr>
              <w:tc>
                <w:tcPr>
                  <w:tcW w:w="745" w:type="dxa"/>
                  <w:vAlign w:val="center"/>
                </w:tcPr>
                <w:p w:rsidR="00783E03" w:rsidRPr="00BE4C66" w:rsidRDefault="00783E03" w:rsidP="00BE4C66">
                  <w:pPr>
                    <w:pStyle w:val="22"/>
                  </w:pPr>
                  <w:r w:rsidRPr="00BE4C66">
                    <w:t>3</w:t>
                  </w:r>
                </w:p>
              </w:tc>
              <w:tc>
                <w:tcPr>
                  <w:tcW w:w="2123" w:type="dxa"/>
                  <w:vAlign w:val="center"/>
                </w:tcPr>
                <w:p w:rsidR="00783E03" w:rsidRPr="008F0B69" w:rsidRDefault="00783E03" w:rsidP="00E440FF">
                  <w:pPr>
                    <w:pStyle w:val="22"/>
                    <w:rPr>
                      <w:kern w:val="0"/>
                    </w:rPr>
                  </w:pPr>
                  <w:r>
                    <w:rPr>
                      <w:rFonts w:hint="eastAsia"/>
                      <w:kern w:val="0"/>
                    </w:rPr>
                    <w:t>振动筛</w:t>
                  </w:r>
                </w:p>
              </w:tc>
              <w:tc>
                <w:tcPr>
                  <w:tcW w:w="1134" w:type="dxa"/>
                  <w:vAlign w:val="center"/>
                </w:tcPr>
                <w:p w:rsidR="00783E03" w:rsidRPr="00BE4C66" w:rsidRDefault="00783E03" w:rsidP="00BE4C66">
                  <w:pPr>
                    <w:pStyle w:val="22"/>
                  </w:pPr>
                  <w:r w:rsidRPr="00BE4C66">
                    <w:rPr>
                      <w:rFonts w:hint="eastAsia"/>
                    </w:rPr>
                    <w:t>90</w:t>
                  </w:r>
                </w:p>
              </w:tc>
              <w:tc>
                <w:tcPr>
                  <w:tcW w:w="709" w:type="dxa"/>
                  <w:vAlign w:val="center"/>
                </w:tcPr>
                <w:p w:rsidR="00783E03" w:rsidRPr="00BE4C66" w:rsidRDefault="00783E03" w:rsidP="00BE4C66">
                  <w:pPr>
                    <w:pStyle w:val="22"/>
                  </w:pPr>
                  <w:r w:rsidRPr="00BE4C66">
                    <w:t>台</w:t>
                  </w:r>
                </w:p>
              </w:tc>
              <w:tc>
                <w:tcPr>
                  <w:tcW w:w="709" w:type="dxa"/>
                  <w:vAlign w:val="center"/>
                </w:tcPr>
                <w:p w:rsidR="00783E03" w:rsidRPr="00BE4C66" w:rsidRDefault="00783E03" w:rsidP="00BE4C66">
                  <w:pPr>
                    <w:pStyle w:val="22"/>
                  </w:pPr>
                  <w:r w:rsidRPr="00BE4C66">
                    <w:rPr>
                      <w:rFonts w:hint="eastAsia"/>
                    </w:rPr>
                    <w:t>1</w:t>
                  </w:r>
                </w:p>
              </w:tc>
              <w:tc>
                <w:tcPr>
                  <w:tcW w:w="1276" w:type="dxa"/>
                  <w:vMerge/>
                  <w:vAlign w:val="center"/>
                </w:tcPr>
                <w:p w:rsidR="00783E03" w:rsidRPr="00BE4C66" w:rsidRDefault="00783E03" w:rsidP="00BE4C66">
                  <w:pPr>
                    <w:pStyle w:val="22"/>
                  </w:pPr>
                </w:p>
              </w:tc>
              <w:tc>
                <w:tcPr>
                  <w:tcW w:w="1873" w:type="dxa"/>
                  <w:vAlign w:val="center"/>
                </w:tcPr>
                <w:p w:rsidR="00783E03" w:rsidRPr="00BE4C66" w:rsidRDefault="00783E03" w:rsidP="00BE4C66">
                  <w:pPr>
                    <w:pStyle w:val="22"/>
                  </w:pPr>
                  <w:r w:rsidRPr="00BE4C66">
                    <w:rPr>
                      <w:rFonts w:hint="eastAsia"/>
                    </w:rPr>
                    <w:t>70</w:t>
                  </w:r>
                </w:p>
              </w:tc>
            </w:tr>
            <w:tr w:rsidR="00783E03" w:rsidRPr="00BE4C66" w:rsidTr="00D13827">
              <w:trPr>
                <w:trHeight w:val="340"/>
              </w:trPr>
              <w:tc>
                <w:tcPr>
                  <w:tcW w:w="745" w:type="dxa"/>
                  <w:vAlign w:val="center"/>
                </w:tcPr>
                <w:p w:rsidR="00783E03" w:rsidRPr="00BE4C66" w:rsidRDefault="00783E03" w:rsidP="00BE4C66">
                  <w:pPr>
                    <w:pStyle w:val="22"/>
                  </w:pPr>
                  <w:r w:rsidRPr="00BE4C66">
                    <w:rPr>
                      <w:rFonts w:hint="eastAsia"/>
                    </w:rPr>
                    <w:t>4</w:t>
                  </w:r>
                </w:p>
              </w:tc>
              <w:tc>
                <w:tcPr>
                  <w:tcW w:w="2123" w:type="dxa"/>
                  <w:vAlign w:val="center"/>
                </w:tcPr>
                <w:p w:rsidR="00783E03" w:rsidRPr="008F0B69" w:rsidRDefault="00783E03" w:rsidP="00E440FF">
                  <w:pPr>
                    <w:pStyle w:val="22"/>
                  </w:pPr>
                  <w:r>
                    <w:rPr>
                      <w:rFonts w:hint="eastAsia"/>
                    </w:rPr>
                    <w:t>提升机</w:t>
                  </w:r>
                </w:p>
              </w:tc>
              <w:tc>
                <w:tcPr>
                  <w:tcW w:w="1134" w:type="dxa"/>
                  <w:vAlign w:val="center"/>
                </w:tcPr>
                <w:p w:rsidR="00783E03" w:rsidRPr="00BE4C66" w:rsidRDefault="006D6FDF" w:rsidP="00BE4C66">
                  <w:pPr>
                    <w:pStyle w:val="22"/>
                  </w:pPr>
                  <w:r>
                    <w:rPr>
                      <w:rFonts w:hint="eastAsia"/>
                    </w:rPr>
                    <w:t>85</w:t>
                  </w:r>
                </w:p>
              </w:tc>
              <w:tc>
                <w:tcPr>
                  <w:tcW w:w="709" w:type="dxa"/>
                  <w:vAlign w:val="center"/>
                </w:tcPr>
                <w:p w:rsidR="00783E03" w:rsidRPr="00BE4C66" w:rsidRDefault="00783E03" w:rsidP="00BE4C66">
                  <w:pPr>
                    <w:pStyle w:val="22"/>
                  </w:pPr>
                  <w:r w:rsidRPr="00BE4C66">
                    <w:t>台</w:t>
                  </w:r>
                </w:p>
              </w:tc>
              <w:tc>
                <w:tcPr>
                  <w:tcW w:w="709" w:type="dxa"/>
                  <w:vAlign w:val="center"/>
                </w:tcPr>
                <w:p w:rsidR="00783E03" w:rsidRPr="00BE4C66" w:rsidRDefault="00783E03" w:rsidP="00BE4C66">
                  <w:pPr>
                    <w:pStyle w:val="22"/>
                  </w:pPr>
                  <w:r>
                    <w:rPr>
                      <w:rFonts w:hint="eastAsia"/>
                    </w:rPr>
                    <w:t>2</w:t>
                  </w:r>
                </w:p>
              </w:tc>
              <w:tc>
                <w:tcPr>
                  <w:tcW w:w="1276" w:type="dxa"/>
                  <w:vMerge/>
                  <w:vAlign w:val="center"/>
                </w:tcPr>
                <w:p w:rsidR="00783E03" w:rsidRPr="00BE4C66" w:rsidRDefault="00783E03" w:rsidP="00BE4C66">
                  <w:pPr>
                    <w:pStyle w:val="22"/>
                  </w:pPr>
                </w:p>
              </w:tc>
              <w:tc>
                <w:tcPr>
                  <w:tcW w:w="1873" w:type="dxa"/>
                  <w:vAlign w:val="center"/>
                </w:tcPr>
                <w:p w:rsidR="00783E03" w:rsidRPr="00BE4C66" w:rsidRDefault="00933CB9" w:rsidP="00BE4C66">
                  <w:pPr>
                    <w:pStyle w:val="22"/>
                  </w:pPr>
                  <w:r>
                    <w:rPr>
                      <w:rFonts w:hint="eastAsia"/>
                    </w:rPr>
                    <w:t>65</w:t>
                  </w:r>
                </w:p>
              </w:tc>
            </w:tr>
            <w:tr w:rsidR="00783E03" w:rsidRPr="00BE4C66" w:rsidTr="00D13827">
              <w:trPr>
                <w:trHeight w:val="340"/>
              </w:trPr>
              <w:tc>
                <w:tcPr>
                  <w:tcW w:w="745" w:type="dxa"/>
                  <w:vAlign w:val="center"/>
                </w:tcPr>
                <w:p w:rsidR="00783E03" w:rsidRPr="00BE4C66" w:rsidRDefault="00783E03" w:rsidP="00BE4C66">
                  <w:pPr>
                    <w:pStyle w:val="22"/>
                  </w:pPr>
                  <w:r w:rsidRPr="00BE4C66">
                    <w:rPr>
                      <w:rFonts w:hint="eastAsia"/>
                    </w:rPr>
                    <w:t>5</w:t>
                  </w:r>
                </w:p>
              </w:tc>
              <w:tc>
                <w:tcPr>
                  <w:tcW w:w="2123" w:type="dxa"/>
                  <w:vAlign w:val="center"/>
                </w:tcPr>
                <w:p w:rsidR="00783E03" w:rsidRDefault="00783E03" w:rsidP="00E440FF">
                  <w:pPr>
                    <w:pStyle w:val="22"/>
                    <w:rPr>
                      <w:kern w:val="0"/>
                    </w:rPr>
                  </w:pPr>
                  <w:r>
                    <w:rPr>
                      <w:rFonts w:hint="eastAsia"/>
                      <w:kern w:val="0"/>
                    </w:rPr>
                    <w:t>搅拌机</w:t>
                  </w:r>
                </w:p>
              </w:tc>
              <w:tc>
                <w:tcPr>
                  <w:tcW w:w="1134" w:type="dxa"/>
                  <w:vAlign w:val="center"/>
                </w:tcPr>
                <w:p w:rsidR="00783E03" w:rsidRPr="00BE4C66" w:rsidRDefault="00783E03" w:rsidP="00BE4C66">
                  <w:pPr>
                    <w:pStyle w:val="22"/>
                  </w:pPr>
                  <w:r w:rsidRPr="00BE4C66">
                    <w:rPr>
                      <w:rFonts w:hint="eastAsia"/>
                    </w:rPr>
                    <w:t>90</w:t>
                  </w:r>
                </w:p>
              </w:tc>
              <w:tc>
                <w:tcPr>
                  <w:tcW w:w="709" w:type="dxa"/>
                  <w:vAlign w:val="center"/>
                </w:tcPr>
                <w:p w:rsidR="00783E03" w:rsidRPr="00BE4C66" w:rsidRDefault="00783E03" w:rsidP="00BE4C66">
                  <w:pPr>
                    <w:pStyle w:val="22"/>
                  </w:pPr>
                  <w:r w:rsidRPr="00BE4C66">
                    <w:t>台</w:t>
                  </w:r>
                </w:p>
              </w:tc>
              <w:tc>
                <w:tcPr>
                  <w:tcW w:w="709" w:type="dxa"/>
                  <w:vAlign w:val="center"/>
                </w:tcPr>
                <w:p w:rsidR="00783E03" w:rsidRPr="00BE4C66" w:rsidRDefault="00783E03" w:rsidP="00BE4C66">
                  <w:pPr>
                    <w:pStyle w:val="22"/>
                  </w:pPr>
                  <w:r w:rsidRPr="00BE4C66">
                    <w:rPr>
                      <w:rFonts w:hint="eastAsia"/>
                    </w:rPr>
                    <w:t>1</w:t>
                  </w:r>
                </w:p>
              </w:tc>
              <w:tc>
                <w:tcPr>
                  <w:tcW w:w="1276" w:type="dxa"/>
                  <w:vMerge/>
                  <w:vAlign w:val="center"/>
                </w:tcPr>
                <w:p w:rsidR="00783E03" w:rsidRPr="00BE4C66" w:rsidRDefault="00783E03" w:rsidP="00BE4C66">
                  <w:pPr>
                    <w:pStyle w:val="22"/>
                  </w:pPr>
                </w:p>
              </w:tc>
              <w:tc>
                <w:tcPr>
                  <w:tcW w:w="1873" w:type="dxa"/>
                  <w:vAlign w:val="center"/>
                </w:tcPr>
                <w:p w:rsidR="00783E03" w:rsidRPr="00BE4C66" w:rsidRDefault="00783E03" w:rsidP="00BE4C66">
                  <w:pPr>
                    <w:pStyle w:val="22"/>
                  </w:pPr>
                  <w:r w:rsidRPr="00BE4C66">
                    <w:rPr>
                      <w:rFonts w:hint="eastAsia"/>
                    </w:rPr>
                    <w:t>70</w:t>
                  </w:r>
                </w:p>
              </w:tc>
            </w:tr>
            <w:tr w:rsidR="00783E03" w:rsidRPr="00BE4C66" w:rsidTr="00D13827">
              <w:trPr>
                <w:trHeight w:val="340"/>
              </w:trPr>
              <w:tc>
                <w:tcPr>
                  <w:tcW w:w="745" w:type="dxa"/>
                  <w:vAlign w:val="center"/>
                </w:tcPr>
                <w:p w:rsidR="00783E03" w:rsidRPr="00BE4C66" w:rsidRDefault="00783E03" w:rsidP="00BE4C66">
                  <w:pPr>
                    <w:pStyle w:val="22"/>
                  </w:pPr>
                  <w:r w:rsidRPr="00BE4C66">
                    <w:rPr>
                      <w:rFonts w:hint="eastAsia"/>
                    </w:rPr>
                    <w:t>6</w:t>
                  </w:r>
                </w:p>
              </w:tc>
              <w:tc>
                <w:tcPr>
                  <w:tcW w:w="2123" w:type="dxa"/>
                  <w:vAlign w:val="center"/>
                </w:tcPr>
                <w:p w:rsidR="00783E03" w:rsidRDefault="00783E03" w:rsidP="00E440FF">
                  <w:pPr>
                    <w:pStyle w:val="22"/>
                    <w:rPr>
                      <w:kern w:val="0"/>
                    </w:rPr>
                  </w:pPr>
                  <w:r>
                    <w:rPr>
                      <w:rFonts w:hint="eastAsia"/>
                      <w:kern w:val="0"/>
                    </w:rPr>
                    <w:t>包装机</w:t>
                  </w:r>
                  <w:r w:rsidR="00441875">
                    <w:rPr>
                      <w:rFonts w:hint="eastAsia"/>
                      <w:kern w:val="0"/>
                    </w:rPr>
                    <w:t>组</w:t>
                  </w:r>
                </w:p>
              </w:tc>
              <w:tc>
                <w:tcPr>
                  <w:tcW w:w="1134" w:type="dxa"/>
                  <w:vAlign w:val="center"/>
                </w:tcPr>
                <w:p w:rsidR="00783E03" w:rsidRPr="00BE4C66" w:rsidRDefault="00783E03" w:rsidP="00BE4C66">
                  <w:pPr>
                    <w:pStyle w:val="22"/>
                  </w:pPr>
                  <w:r w:rsidRPr="00BE4C66">
                    <w:rPr>
                      <w:rFonts w:hint="eastAsia"/>
                    </w:rPr>
                    <w:t>90</w:t>
                  </w:r>
                </w:p>
              </w:tc>
              <w:tc>
                <w:tcPr>
                  <w:tcW w:w="709" w:type="dxa"/>
                  <w:vAlign w:val="center"/>
                </w:tcPr>
                <w:p w:rsidR="00783E03" w:rsidRPr="00BE4C66" w:rsidRDefault="00441875" w:rsidP="00BE4C66">
                  <w:pPr>
                    <w:pStyle w:val="22"/>
                  </w:pPr>
                  <w:r>
                    <w:rPr>
                      <w:rFonts w:hint="eastAsia"/>
                    </w:rPr>
                    <w:t>套</w:t>
                  </w:r>
                </w:p>
              </w:tc>
              <w:tc>
                <w:tcPr>
                  <w:tcW w:w="709" w:type="dxa"/>
                  <w:vAlign w:val="center"/>
                </w:tcPr>
                <w:p w:rsidR="00783E03" w:rsidRPr="00BE4C66" w:rsidRDefault="00441875" w:rsidP="00BE4C66">
                  <w:pPr>
                    <w:pStyle w:val="22"/>
                  </w:pPr>
                  <w:r>
                    <w:rPr>
                      <w:rFonts w:hint="eastAsia"/>
                    </w:rPr>
                    <w:t>1</w:t>
                  </w:r>
                </w:p>
              </w:tc>
              <w:tc>
                <w:tcPr>
                  <w:tcW w:w="1276" w:type="dxa"/>
                  <w:vMerge/>
                  <w:vAlign w:val="center"/>
                </w:tcPr>
                <w:p w:rsidR="00783E03" w:rsidRPr="00BE4C66" w:rsidRDefault="00783E03" w:rsidP="00BE4C66">
                  <w:pPr>
                    <w:pStyle w:val="22"/>
                  </w:pPr>
                </w:p>
              </w:tc>
              <w:tc>
                <w:tcPr>
                  <w:tcW w:w="1873" w:type="dxa"/>
                  <w:vAlign w:val="center"/>
                </w:tcPr>
                <w:p w:rsidR="00783E03" w:rsidRPr="00BE4C66" w:rsidRDefault="00783E03" w:rsidP="00BE4C66">
                  <w:pPr>
                    <w:pStyle w:val="22"/>
                  </w:pPr>
                  <w:r w:rsidRPr="00BE4C66">
                    <w:rPr>
                      <w:rFonts w:hint="eastAsia"/>
                    </w:rPr>
                    <w:t>70</w:t>
                  </w:r>
                </w:p>
              </w:tc>
            </w:tr>
          </w:tbl>
          <w:p w:rsidR="000625BD" w:rsidRPr="000625BD" w:rsidRDefault="005A5FBB" w:rsidP="000625BD">
            <w:pPr>
              <w:adjustRightInd w:val="0"/>
              <w:snapToGrid w:val="0"/>
              <w:spacing w:line="520" w:lineRule="exact"/>
              <w:ind w:firstLineChars="200" w:firstLine="480"/>
              <w:rPr>
                <w:sz w:val="24"/>
              </w:rPr>
            </w:pPr>
            <w:r w:rsidRPr="008F0B69">
              <w:rPr>
                <w:sz w:val="24"/>
              </w:rPr>
              <w:t>本项目</w:t>
            </w:r>
            <w:r w:rsidR="000625BD" w:rsidRPr="000625BD">
              <w:rPr>
                <w:rFonts w:hint="eastAsia"/>
                <w:sz w:val="24"/>
              </w:rPr>
              <w:t>生产设备在生产车间南侧呈线状，由西向东布置</w:t>
            </w:r>
            <w:r w:rsidR="00B704B7" w:rsidRPr="008F0B69">
              <w:rPr>
                <w:rFonts w:hint="eastAsia"/>
                <w:sz w:val="24"/>
              </w:rPr>
              <w:t>。</w:t>
            </w:r>
            <w:r w:rsidR="00D61FCA" w:rsidRPr="008F0B69">
              <w:rPr>
                <w:rFonts w:hAnsi="宋体" w:hint="eastAsia"/>
                <w:sz w:val="24"/>
                <w:szCs w:val="24"/>
              </w:rPr>
              <w:t>根据《环境影响评价技术导则</w:t>
            </w:r>
            <w:r w:rsidR="00D61FCA" w:rsidRPr="008F0B69">
              <w:rPr>
                <w:rFonts w:hAnsi="宋体" w:hint="eastAsia"/>
                <w:sz w:val="24"/>
                <w:szCs w:val="24"/>
              </w:rPr>
              <w:t xml:space="preserve">  </w:t>
            </w:r>
            <w:r w:rsidR="00D61FCA" w:rsidRPr="008F0B69">
              <w:rPr>
                <w:rFonts w:hAnsi="宋体" w:hint="eastAsia"/>
                <w:sz w:val="24"/>
                <w:szCs w:val="24"/>
              </w:rPr>
              <w:t>声环境》（</w:t>
            </w:r>
            <w:r w:rsidR="004520C9" w:rsidRPr="008F0B69">
              <w:rPr>
                <w:rFonts w:hAnsi="宋体" w:hint="eastAsia"/>
                <w:sz w:val="24"/>
                <w:szCs w:val="24"/>
              </w:rPr>
              <w:t>HJ2.4-2021</w:t>
            </w:r>
            <w:r w:rsidR="00D61FCA" w:rsidRPr="008F0B69">
              <w:rPr>
                <w:rFonts w:hAnsi="宋体" w:hint="eastAsia"/>
                <w:sz w:val="24"/>
                <w:szCs w:val="24"/>
              </w:rPr>
              <w:t>），</w:t>
            </w:r>
            <w:r w:rsidR="000625BD" w:rsidRPr="000625BD">
              <w:rPr>
                <w:rFonts w:hint="eastAsia"/>
                <w:sz w:val="24"/>
              </w:rPr>
              <w:t>评价将生产车间内的每台噪声设备作为</w:t>
            </w:r>
            <w:r w:rsidR="000625BD" w:rsidRPr="000625BD">
              <w:rPr>
                <w:rFonts w:hint="eastAsia"/>
                <w:sz w:val="24"/>
              </w:rPr>
              <w:t>1</w:t>
            </w:r>
            <w:r w:rsidR="000625BD" w:rsidRPr="000625BD">
              <w:rPr>
                <w:rFonts w:hint="eastAsia"/>
                <w:sz w:val="24"/>
              </w:rPr>
              <w:t>个点声源处理。</w:t>
            </w:r>
          </w:p>
          <w:p w:rsidR="000625BD" w:rsidRDefault="000625BD" w:rsidP="000625BD">
            <w:pPr>
              <w:adjustRightInd w:val="0"/>
              <w:snapToGrid w:val="0"/>
              <w:spacing w:line="520" w:lineRule="exact"/>
              <w:ind w:firstLineChars="200" w:firstLine="480"/>
              <w:rPr>
                <w:rFonts w:hAnsi="宋体"/>
                <w:sz w:val="24"/>
                <w:szCs w:val="24"/>
              </w:rPr>
            </w:pPr>
            <w:r w:rsidRPr="00D83F79">
              <w:rPr>
                <w:rFonts w:hAnsi="宋体"/>
                <w:sz w:val="24"/>
                <w:szCs w:val="24"/>
              </w:rPr>
              <w:t>本评价选用</w:t>
            </w:r>
            <w:r w:rsidRPr="00205D57">
              <w:rPr>
                <w:rFonts w:hAnsi="宋体" w:hint="eastAsia"/>
                <w:sz w:val="24"/>
                <w:szCs w:val="24"/>
              </w:rPr>
              <w:t>室内声源等效室外声源声功率级计算方法</w:t>
            </w:r>
            <w:r>
              <w:rPr>
                <w:rFonts w:hAnsi="宋体" w:hint="eastAsia"/>
                <w:sz w:val="24"/>
                <w:szCs w:val="24"/>
              </w:rPr>
              <w:t>、</w:t>
            </w:r>
            <w:r w:rsidRPr="00D83F79">
              <w:rPr>
                <w:rFonts w:hAnsi="宋体" w:hint="eastAsia"/>
                <w:sz w:val="24"/>
              </w:rPr>
              <w:t>点声源</w:t>
            </w:r>
            <w:r w:rsidRPr="00D83F79">
              <w:rPr>
                <w:rFonts w:hAnsi="宋体"/>
                <w:sz w:val="24"/>
              </w:rPr>
              <w:t>衰减模式</w:t>
            </w:r>
            <w:r w:rsidRPr="00D83F79">
              <w:rPr>
                <w:rFonts w:hAnsi="宋体"/>
                <w:sz w:val="24"/>
                <w:szCs w:val="24"/>
              </w:rPr>
              <w:t>和噪声合成模式进行预测，具体预测模式</w:t>
            </w:r>
            <w:r w:rsidRPr="00D83F79">
              <w:rPr>
                <w:rFonts w:hAnsi="宋体" w:hint="eastAsia"/>
                <w:sz w:val="24"/>
                <w:szCs w:val="24"/>
              </w:rPr>
              <w:t>如下</w:t>
            </w:r>
            <w:r w:rsidRPr="00D83F79">
              <w:rPr>
                <w:rFonts w:hAnsi="宋体"/>
                <w:sz w:val="24"/>
                <w:szCs w:val="24"/>
              </w:rPr>
              <w:t>：</w:t>
            </w:r>
          </w:p>
          <w:p w:rsidR="000625BD" w:rsidRDefault="000625BD" w:rsidP="000625BD">
            <w:pPr>
              <w:adjustRightInd w:val="0"/>
              <w:snapToGrid w:val="0"/>
              <w:spacing w:line="520" w:lineRule="exact"/>
              <w:ind w:firstLineChars="200" w:firstLine="480"/>
              <w:rPr>
                <w:rFonts w:hAnsi="宋体"/>
                <w:sz w:val="24"/>
                <w:szCs w:val="24"/>
              </w:rPr>
            </w:pPr>
            <w:r>
              <w:rPr>
                <w:rFonts w:hAnsi="宋体" w:hint="eastAsia"/>
                <w:sz w:val="24"/>
                <w:szCs w:val="24"/>
              </w:rPr>
              <w:t>（</w:t>
            </w:r>
            <w:r>
              <w:rPr>
                <w:rFonts w:hAnsi="宋体" w:hint="eastAsia"/>
                <w:sz w:val="24"/>
                <w:szCs w:val="24"/>
              </w:rPr>
              <w:t>1</w:t>
            </w:r>
            <w:r>
              <w:rPr>
                <w:rFonts w:hAnsi="宋体" w:hint="eastAsia"/>
                <w:sz w:val="24"/>
                <w:szCs w:val="24"/>
              </w:rPr>
              <w:t>）</w:t>
            </w:r>
            <w:r w:rsidRPr="00205D57">
              <w:rPr>
                <w:rFonts w:hAnsi="宋体" w:hint="eastAsia"/>
                <w:sz w:val="24"/>
                <w:szCs w:val="24"/>
              </w:rPr>
              <w:t>室内声源等效室外声源声功率级计算方法</w:t>
            </w:r>
          </w:p>
          <w:p w:rsidR="000625BD" w:rsidRPr="00205D57" w:rsidRDefault="000625BD" w:rsidP="000625BD">
            <w:pPr>
              <w:pStyle w:val="10"/>
              <w:ind w:firstLineChars="0" w:firstLine="0"/>
              <w:jc w:val="center"/>
            </w:pPr>
            <w:r w:rsidRPr="00205D57">
              <w:t>L</w:t>
            </w:r>
            <w:r w:rsidRPr="00205D57">
              <w:rPr>
                <w:vertAlign w:val="subscript"/>
              </w:rPr>
              <w:t>p2</w:t>
            </w:r>
            <w:r w:rsidRPr="00205D57">
              <w:t>=L</w:t>
            </w:r>
            <w:r w:rsidRPr="00205D57">
              <w:rPr>
                <w:rFonts w:hint="eastAsia"/>
                <w:vertAlign w:val="subscript"/>
              </w:rPr>
              <w:t>p</w:t>
            </w:r>
            <w:r>
              <w:rPr>
                <w:rFonts w:hint="eastAsia"/>
                <w:vertAlign w:val="subscript"/>
              </w:rPr>
              <w:t>1</w:t>
            </w:r>
            <w:r w:rsidRPr="00205D57">
              <w:rPr>
                <w:rFonts w:hint="eastAsia"/>
              </w:rPr>
              <w:t>—</w:t>
            </w:r>
            <w:r w:rsidRPr="00205D57">
              <w:t>（</w:t>
            </w:r>
            <w:r w:rsidRPr="00205D57">
              <w:t>TL+6</w:t>
            </w:r>
            <w:r w:rsidRPr="00205D57">
              <w:t>）</w:t>
            </w:r>
          </w:p>
          <w:p w:rsidR="000625BD" w:rsidRDefault="000625BD" w:rsidP="000625BD">
            <w:pPr>
              <w:pStyle w:val="10"/>
            </w:pPr>
            <w:r w:rsidRPr="00205D57">
              <w:t>式中：</w:t>
            </w:r>
            <w:r w:rsidRPr="00205D57">
              <w:t>L</w:t>
            </w:r>
            <w:r w:rsidRPr="00205D57">
              <w:rPr>
                <w:vertAlign w:val="subscript"/>
              </w:rPr>
              <w:t>p1</w:t>
            </w:r>
            <w:r>
              <w:rPr>
                <w:rFonts w:hint="eastAsia"/>
              </w:rPr>
              <w:t>—</w:t>
            </w:r>
            <w:r w:rsidRPr="00205D57">
              <w:t>靠近开口处（或窗户）室内某倍频带的声压级或</w:t>
            </w:r>
            <w:r>
              <w:t>A</w:t>
            </w:r>
            <w:r w:rsidRPr="00205D57">
              <w:t>声级，</w:t>
            </w:r>
            <w:r w:rsidRPr="00205D57">
              <w:t>dB</w:t>
            </w:r>
            <w:r w:rsidRPr="00205D57">
              <w:t>；</w:t>
            </w:r>
          </w:p>
          <w:p w:rsidR="000625BD" w:rsidRDefault="000625BD" w:rsidP="000625BD">
            <w:pPr>
              <w:pStyle w:val="10"/>
              <w:ind w:firstLineChars="500" w:firstLine="1200"/>
            </w:pPr>
            <w:r w:rsidRPr="00205D57">
              <w:t>L</w:t>
            </w:r>
            <w:r w:rsidRPr="00205D57">
              <w:rPr>
                <w:vertAlign w:val="subscript"/>
              </w:rPr>
              <w:t>p2</w:t>
            </w:r>
            <w:r>
              <w:rPr>
                <w:rFonts w:hint="eastAsia"/>
              </w:rPr>
              <w:t>—</w:t>
            </w:r>
            <w:r w:rsidRPr="00205D57">
              <w:t>靠近开口处（或窗户）室外某倍频带的声压级或</w:t>
            </w:r>
            <w:r w:rsidRPr="00205D57">
              <w:t>A</w:t>
            </w:r>
            <w:r w:rsidRPr="00205D57">
              <w:t>声级，</w:t>
            </w:r>
            <w:r w:rsidRPr="00205D57">
              <w:t>dB</w:t>
            </w:r>
            <w:r w:rsidRPr="00205D57">
              <w:t>；</w:t>
            </w:r>
          </w:p>
          <w:p w:rsidR="000625BD" w:rsidRPr="00205D57" w:rsidRDefault="000625BD" w:rsidP="000625BD">
            <w:pPr>
              <w:pStyle w:val="10"/>
              <w:ind w:firstLineChars="500" w:firstLine="1200"/>
            </w:pPr>
            <w:r w:rsidRPr="00205D57">
              <w:t>TL</w:t>
            </w:r>
            <w:r>
              <w:rPr>
                <w:rFonts w:hint="eastAsia"/>
              </w:rPr>
              <w:t>—</w:t>
            </w:r>
            <w:r w:rsidRPr="00205D57">
              <w:t>隔墙（或窗户）倍频带或</w:t>
            </w:r>
            <w:r>
              <w:t>A</w:t>
            </w:r>
            <w:r w:rsidRPr="00205D57">
              <w:t>声级的隔声量，</w:t>
            </w:r>
            <w:r w:rsidRPr="00205D57">
              <w:t>dB</w:t>
            </w:r>
            <w:r>
              <w:rPr>
                <w:rFonts w:hint="eastAsia"/>
              </w:rPr>
              <w:t>，对于</w:t>
            </w:r>
            <w:r>
              <w:t>本项目而言隔墙材质为彩钢瓦</w:t>
            </w:r>
            <w:r>
              <w:rPr>
                <w:rFonts w:hint="eastAsia"/>
              </w:rPr>
              <w:t>，</w:t>
            </w:r>
            <w:r>
              <w:t>其隔声量为</w:t>
            </w:r>
            <w:r>
              <w:rPr>
                <w:rFonts w:hint="eastAsia"/>
              </w:rPr>
              <w:t>6dB</w:t>
            </w:r>
            <w:r>
              <w:rPr>
                <w:rFonts w:hint="eastAsia"/>
              </w:rPr>
              <w:t>（</w:t>
            </w:r>
            <w:r>
              <w:rPr>
                <w:rFonts w:hint="eastAsia"/>
              </w:rPr>
              <w:t>A</w:t>
            </w:r>
            <w:r>
              <w:rPr>
                <w:rFonts w:hint="eastAsia"/>
              </w:rPr>
              <w:t>）</w:t>
            </w:r>
            <w:r w:rsidRPr="00205D57">
              <w:t>。</w:t>
            </w:r>
          </w:p>
          <w:p w:rsidR="00D61FCA" w:rsidRPr="008F0B69" w:rsidRDefault="00D61FCA" w:rsidP="00D61FCA">
            <w:pPr>
              <w:adjustRightInd w:val="0"/>
              <w:snapToGrid w:val="0"/>
              <w:spacing w:line="520" w:lineRule="exact"/>
              <w:ind w:firstLineChars="200" w:firstLine="480"/>
              <w:rPr>
                <w:sz w:val="24"/>
              </w:rPr>
            </w:pPr>
            <w:r w:rsidRPr="008F0B69">
              <w:rPr>
                <w:rFonts w:hAnsi="宋体"/>
                <w:sz w:val="24"/>
              </w:rPr>
              <w:t>（</w:t>
            </w:r>
            <w:r w:rsidR="000625BD">
              <w:rPr>
                <w:rFonts w:hint="eastAsia"/>
                <w:sz w:val="24"/>
              </w:rPr>
              <w:t>2</w:t>
            </w:r>
            <w:r w:rsidRPr="008F0B69">
              <w:rPr>
                <w:rFonts w:hAnsi="宋体"/>
                <w:sz w:val="24"/>
              </w:rPr>
              <w:t>）</w:t>
            </w:r>
            <w:r w:rsidRPr="008F0B69">
              <w:rPr>
                <w:rFonts w:hAnsi="宋体" w:hint="eastAsia"/>
                <w:sz w:val="24"/>
              </w:rPr>
              <w:t>点声源</w:t>
            </w:r>
            <w:r w:rsidRPr="008F0B69">
              <w:rPr>
                <w:rFonts w:hAnsi="宋体"/>
                <w:sz w:val="24"/>
              </w:rPr>
              <w:t>衰减模式：</w:t>
            </w:r>
          </w:p>
          <w:p w:rsidR="00D61FCA" w:rsidRPr="008F0B69" w:rsidRDefault="00D61FCA" w:rsidP="00D61FCA">
            <w:pPr>
              <w:spacing w:line="520" w:lineRule="exact"/>
              <w:jc w:val="center"/>
              <w:outlineLvl w:val="0"/>
              <w:rPr>
                <w:bCs/>
                <w:sz w:val="24"/>
              </w:rPr>
            </w:pPr>
            <w:r w:rsidRPr="008F0B69">
              <w:rPr>
                <w:bCs/>
                <w:sz w:val="24"/>
              </w:rPr>
              <w:t>L</w:t>
            </w:r>
            <w:r w:rsidRPr="008F0B69">
              <w:rPr>
                <w:bCs/>
                <w:sz w:val="24"/>
                <w:vertAlign w:val="subscript"/>
              </w:rPr>
              <w:t>r</w:t>
            </w:r>
            <w:r w:rsidRPr="008F0B69">
              <w:rPr>
                <w:bCs/>
                <w:sz w:val="24"/>
              </w:rPr>
              <w:t>=L</w:t>
            </w:r>
            <w:r w:rsidRPr="008F0B69">
              <w:rPr>
                <w:bCs/>
                <w:sz w:val="24"/>
                <w:vertAlign w:val="subscript"/>
              </w:rPr>
              <w:t>0</w:t>
            </w:r>
            <w:r w:rsidRPr="008F0B69">
              <w:rPr>
                <w:rFonts w:hAnsi="宋体"/>
                <w:bCs/>
                <w:sz w:val="24"/>
              </w:rPr>
              <w:t>－</w:t>
            </w:r>
            <w:r w:rsidRPr="008F0B69">
              <w:rPr>
                <w:rFonts w:hint="eastAsia"/>
                <w:bCs/>
                <w:sz w:val="24"/>
              </w:rPr>
              <w:t>20</w:t>
            </w:r>
            <w:r w:rsidRPr="008F0B69">
              <w:rPr>
                <w:bCs/>
                <w:sz w:val="24"/>
              </w:rPr>
              <w:t>lg</w:t>
            </w:r>
            <w:r w:rsidR="001B1C9A" w:rsidRPr="008F0B69">
              <w:rPr>
                <w:bCs/>
                <w:sz w:val="24"/>
              </w:rPr>
              <w:t>（</w:t>
            </w:r>
            <w:r w:rsidRPr="008F0B69">
              <w:rPr>
                <w:bCs/>
                <w:sz w:val="24"/>
              </w:rPr>
              <w:t>r/r</w:t>
            </w:r>
            <w:r w:rsidRPr="008F0B69">
              <w:rPr>
                <w:bCs/>
                <w:sz w:val="24"/>
                <w:vertAlign w:val="subscript"/>
              </w:rPr>
              <w:t>0</w:t>
            </w:r>
            <w:r w:rsidR="001B1C9A" w:rsidRPr="008F0B69">
              <w:rPr>
                <w:bCs/>
                <w:sz w:val="24"/>
              </w:rPr>
              <w:t>）</w:t>
            </w:r>
          </w:p>
          <w:p w:rsidR="00D61FCA" w:rsidRPr="008F0B69" w:rsidRDefault="00D61FCA" w:rsidP="00D61FCA">
            <w:pPr>
              <w:spacing w:line="520" w:lineRule="exact"/>
              <w:ind w:firstLineChars="200" w:firstLine="480"/>
              <w:rPr>
                <w:bCs/>
                <w:sz w:val="24"/>
              </w:rPr>
            </w:pPr>
            <w:r w:rsidRPr="008F0B69">
              <w:rPr>
                <w:rFonts w:hAnsi="宋体"/>
                <w:bCs/>
                <w:sz w:val="24"/>
              </w:rPr>
              <w:t>式中：</w:t>
            </w:r>
            <w:r w:rsidRPr="008F0B69">
              <w:rPr>
                <w:bCs/>
                <w:sz w:val="24"/>
              </w:rPr>
              <w:t>L</w:t>
            </w:r>
            <w:r w:rsidRPr="008F0B69">
              <w:rPr>
                <w:bCs/>
                <w:sz w:val="24"/>
                <w:vertAlign w:val="subscript"/>
              </w:rPr>
              <w:t>r</w:t>
            </w:r>
            <w:r w:rsidRPr="008F0B69">
              <w:rPr>
                <w:bCs/>
                <w:sz w:val="24"/>
              </w:rPr>
              <w:t>—</w:t>
            </w:r>
            <w:r w:rsidRPr="008F0B69">
              <w:rPr>
                <w:rFonts w:hAnsi="宋体"/>
                <w:bCs/>
                <w:sz w:val="24"/>
              </w:rPr>
              <w:t>距声源</w:t>
            </w:r>
            <w:r w:rsidRPr="008F0B69">
              <w:rPr>
                <w:bCs/>
                <w:sz w:val="24"/>
              </w:rPr>
              <w:t>r</w:t>
            </w:r>
            <w:r w:rsidRPr="008F0B69">
              <w:rPr>
                <w:rFonts w:hAnsi="宋体"/>
                <w:bCs/>
                <w:sz w:val="24"/>
              </w:rPr>
              <w:t>米处的等效</w:t>
            </w:r>
            <w:r w:rsidRPr="008F0B69">
              <w:rPr>
                <w:bCs/>
                <w:sz w:val="24"/>
              </w:rPr>
              <w:t>A</w:t>
            </w:r>
            <w:r w:rsidRPr="008F0B69">
              <w:rPr>
                <w:rFonts w:hAnsi="宋体"/>
                <w:bCs/>
                <w:sz w:val="24"/>
              </w:rPr>
              <w:t>声级值，</w:t>
            </w:r>
            <w:r w:rsidRPr="008F0B69">
              <w:rPr>
                <w:bCs/>
                <w:sz w:val="24"/>
              </w:rPr>
              <w:t>dB</w:t>
            </w:r>
            <w:r w:rsidR="001B1C9A" w:rsidRPr="008F0B69">
              <w:rPr>
                <w:bCs/>
                <w:sz w:val="24"/>
              </w:rPr>
              <w:t>（</w:t>
            </w:r>
            <w:r w:rsidRPr="008F0B69">
              <w:rPr>
                <w:bCs/>
                <w:sz w:val="24"/>
              </w:rPr>
              <w:t>A</w:t>
            </w:r>
            <w:r w:rsidR="001B1C9A" w:rsidRPr="008F0B69">
              <w:rPr>
                <w:bCs/>
                <w:sz w:val="24"/>
              </w:rPr>
              <w:t>）</w:t>
            </w:r>
            <w:r w:rsidRPr="008F0B69">
              <w:rPr>
                <w:rFonts w:hAnsi="宋体"/>
                <w:bCs/>
                <w:sz w:val="24"/>
              </w:rPr>
              <w:t>；</w:t>
            </w:r>
          </w:p>
          <w:p w:rsidR="00D61FCA" w:rsidRPr="008F0B69" w:rsidRDefault="00D61FCA" w:rsidP="00D61FCA">
            <w:pPr>
              <w:spacing w:line="520" w:lineRule="exact"/>
              <w:ind w:firstLineChars="200" w:firstLine="480"/>
              <w:outlineLvl w:val="0"/>
              <w:rPr>
                <w:bCs/>
                <w:sz w:val="24"/>
              </w:rPr>
            </w:pPr>
            <w:r w:rsidRPr="008F0B69">
              <w:rPr>
                <w:bCs/>
                <w:sz w:val="24"/>
              </w:rPr>
              <w:t xml:space="preserve">      L</w:t>
            </w:r>
            <w:r w:rsidRPr="008F0B69">
              <w:rPr>
                <w:bCs/>
                <w:sz w:val="24"/>
                <w:vertAlign w:val="subscript"/>
              </w:rPr>
              <w:t>0</w:t>
            </w:r>
            <w:r w:rsidRPr="008F0B69">
              <w:rPr>
                <w:bCs/>
                <w:sz w:val="24"/>
              </w:rPr>
              <w:t>—</w:t>
            </w:r>
            <w:r w:rsidRPr="008F0B69">
              <w:rPr>
                <w:rFonts w:hAnsi="宋体"/>
                <w:bCs/>
                <w:sz w:val="24"/>
              </w:rPr>
              <w:t>距声源</w:t>
            </w:r>
            <w:r w:rsidRPr="008F0B69">
              <w:rPr>
                <w:bCs/>
                <w:sz w:val="24"/>
              </w:rPr>
              <w:t>r</w:t>
            </w:r>
            <w:r w:rsidRPr="008F0B69">
              <w:rPr>
                <w:bCs/>
                <w:sz w:val="24"/>
                <w:vertAlign w:val="subscript"/>
              </w:rPr>
              <w:t>0</w:t>
            </w:r>
            <w:r w:rsidRPr="008F0B69">
              <w:rPr>
                <w:rFonts w:hAnsi="宋体"/>
                <w:bCs/>
                <w:sz w:val="24"/>
              </w:rPr>
              <w:t>米处的等效</w:t>
            </w:r>
            <w:r w:rsidRPr="008F0B69">
              <w:rPr>
                <w:bCs/>
                <w:sz w:val="24"/>
              </w:rPr>
              <w:t>A</w:t>
            </w:r>
            <w:r w:rsidRPr="008F0B69">
              <w:rPr>
                <w:rFonts w:hAnsi="宋体"/>
                <w:bCs/>
                <w:sz w:val="24"/>
              </w:rPr>
              <w:t>声级值，</w:t>
            </w:r>
            <w:r w:rsidRPr="008F0B69">
              <w:rPr>
                <w:bCs/>
                <w:sz w:val="24"/>
              </w:rPr>
              <w:t>dB</w:t>
            </w:r>
            <w:r w:rsidR="001B1C9A" w:rsidRPr="008F0B69">
              <w:rPr>
                <w:bCs/>
                <w:sz w:val="24"/>
              </w:rPr>
              <w:t>（</w:t>
            </w:r>
            <w:r w:rsidRPr="008F0B69">
              <w:rPr>
                <w:bCs/>
                <w:sz w:val="24"/>
              </w:rPr>
              <w:t>A</w:t>
            </w:r>
            <w:r w:rsidR="001B1C9A" w:rsidRPr="008F0B69">
              <w:rPr>
                <w:bCs/>
                <w:sz w:val="24"/>
              </w:rPr>
              <w:t>）</w:t>
            </w:r>
            <w:r w:rsidRPr="008F0B69">
              <w:rPr>
                <w:rFonts w:hAnsi="宋体"/>
                <w:bCs/>
                <w:sz w:val="24"/>
              </w:rPr>
              <w:t>；</w:t>
            </w:r>
          </w:p>
          <w:p w:rsidR="00D61FCA" w:rsidRPr="008F0B69" w:rsidRDefault="00D61FCA" w:rsidP="00D61FCA">
            <w:pPr>
              <w:spacing w:line="520" w:lineRule="exact"/>
              <w:ind w:firstLineChars="200" w:firstLine="480"/>
              <w:rPr>
                <w:bCs/>
                <w:sz w:val="24"/>
              </w:rPr>
            </w:pPr>
            <w:r w:rsidRPr="008F0B69">
              <w:rPr>
                <w:bCs/>
                <w:sz w:val="24"/>
              </w:rPr>
              <w:t xml:space="preserve">      r —</w:t>
            </w:r>
            <w:r w:rsidRPr="008F0B69">
              <w:rPr>
                <w:rFonts w:hAnsi="宋体"/>
                <w:bCs/>
                <w:sz w:val="24"/>
              </w:rPr>
              <w:t>预测点距噪声源距离，</w:t>
            </w:r>
            <w:r w:rsidRPr="008F0B69">
              <w:rPr>
                <w:bCs/>
                <w:sz w:val="24"/>
              </w:rPr>
              <w:t>m</w:t>
            </w:r>
            <w:r w:rsidRPr="008F0B69">
              <w:rPr>
                <w:rFonts w:hAnsi="宋体"/>
                <w:bCs/>
                <w:sz w:val="24"/>
              </w:rPr>
              <w:t>；</w:t>
            </w:r>
          </w:p>
          <w:p w:rsidR="00D61FCA" w:rsidRPr="008F0B69" w:rsidRDefault="00D61FCA" w:rsidP="00D61FCA">
            <w:pPr>
              <w:spacing w:line="520" w:lineRule="exact"/>
              <w:ind w:firstLineChars="200" w:firstLine="480"/>
              <w:rPr>
                <w:bCs/>
                <w:sz w:val="24"/>
              </w:rPr>
            </w:pPr>
            <w:r w:rsidRPr="008F0B69">
              <w:rPr>
                <w:bCs/>
                <w:sz w:val="24"/>
              </w:rPr>
              <w:lastRenderedPageBreak/>
              <w:t xml:space="preserve">      r</w:t>
            </w:r>
            <w:r w:rsidRPr="008F0B69">
              <w:rPr>
                <w:bCs/>
                <w:sz w:val="24"/>
                <w:vertAlign w:val="subscript"/>
              </w:rPr>
              <w:t xml:space="preserve">0 </w:t>
            </w:r>
            <w:r w:rsidRPr="008F0B69">
              <w:rPr>
                <w:bCs/>
                <w:sz w:val="24"/>
              </w:rPr>
              <w:t>—</w:t>
            </w:r>
            <w:r w:rsidRPr="008F0B69">
              <w:rPr>
                <w:rFonts w:hAnsi="宋体"/>
                <w:bCs/>
                <w:sz w:val="24"/>
              </w:rPr>
              <w:t>声级为</w:t>
            </w:r>
            <w:r w:rsidRPr="008F0B69">
              <w:rPr>
                <w:bCs/>
                <w:sz w:val="24"/>
              </w:rPr>
              <w:t>L</w:t>
            </w:r>
            <w:r w:rsidRPr="008F0B69">
              <w:rPr>
                <w:bCs/>
                <w:sz w:val="24"/>
                <w:vertAlign w:val="subscript"/>
              </w:rPr>
              <w:t>0</w:t>
            </w:r>
            <w:r w:rsidRPr="008F0B69">
              <w:rPr>
                <w:rFonts w:hAnsi="宋体"/>
                <w:bCs/>
                <w:sz w:val="24"/>
              </w:rPr>
              <w:t>点距声源距离，</w:t>
            </w:r>
            <w:r w:rsidRPr="008F0B69">
              <w:rPr>
                <w:bCs/>
                <w:sz w:val="24"/>
              </w:rPr>
              <w:t>r</w:t>
            </w:r>
            <w:r w:rsidRPr="008F0B69">
              <w:rPr>
                <w:bCs/>
                <w:sz w:val="24"/>
                <w:vertAlign w:val="subscript"/>
              </w:rPr>
              <w:t>0</w:t>
            </w:r>
            <w:r w:rsidRPr="008F0B69">
              <w:rPr>
                <w:bCs/>
                <w:sz w:val="24"/>
              </w:rPr>
              <w:t>=1m</w:t>
            </w:r>
            <w:r w:rsidRPr="008F0B69">
              <w:rPr>
                <w:rFonts w:hAnsi="宋体"/>
                <w:bCs/>
                <w:sz w:val="24"/>
              </w:rPr>
              <w:t>；</w:t>
            </w:r>
          </w:p>
          <w:p w:rsidR="00D61FCA" w:rsidRPr="008F0B69" w:rsidRDefault="00D61FCA" w:rsidP="00D61FCA">
            <w:pPr>
              <w:adjustRightInd w:val="0"/>
              <w:snapToGrid w:val="0"/>
              <w:spacing w:line="520" w:lineRule="exact"/>
              <w:ind w:firstLineChars="200" w:firstLine="480"/>
              <w:rPr>
                <w:sz w:val="24"/>
              </w:rPr>
            </w:pPr>
            <w:r w:rsidRPr="008F0B69">
              <w:rPr>
                <w:rFonts w:hAnsi="宋体"/>
                <w:sz w:val="24"/>
              </w:rPr>
              <w:t>（</w:t>
            </w:r>
            <w:r w:rsidR="000625BD">
              <w:rPr>
                <w:rFonts w:hint="eastAsia"/>
                <w:sz w:val="24"/>
              </w:rPr>
              <w:t>3</w:t>
            </w:r>
            <w:r w:rsidRPr="008F0B69">
              <w:rPr>
                <w:rFonts w:hAnsi="宋体"/>
                <w:sz w:val="24"/>
              </w:rPr>
              <w:t>）噪声合成模式：</w:t>
            </w:r>
          </w:p>
          <w:p w:rsidR="00D61FCA" w:rsidRPr="008F0B69" w:rsidRDefault="006743AE" w:rsidP="00D61FCA">
            <w:pPr>
              <w:spacing w:line="520" w:lineRule="exact"/>
              <w:ind w:firstLineChars="200" w:firstLine="480"/>
              <w:jc w:val="center"/>
              <w:rPr>
                <w:sz w:val="24"/>
              </w:rPr>
            </w:pPr>
            <w:r w:rsidRPr="008F0B69">
              <w:rPr>
                <w:noProof/>
                <w:position w:val="-28"/>
                <w:sz w:val="24"/>
              </w:rPr>
              <w:drawing>
                <wp:inline distT="0" distB="0" distL="0" distR="0">
                  <wp:extent cx="1261745" cy="457200"/>
                  <wp:effectExtent l="0" t="0" r="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4"/>
                          <a:srcRect/>
                          <a:stretch>
                            <a:fillRect/>
                          </a:stretch>
                        </pic:blipFill>
                        <pic:spPr bwMode="auto">
                          <a:xfrm>
                            <a:off x="0" y="0"/>
                            <a:ext cx="1261745" cy="457200"/>
                          </a:xfrm>
                          <a:prstGeom prst="rect">
                            <a:avLst/>
                          </a:prstGeom>
                          <a:noFill/>
                          <a:ln w="9525">
                            <a:noFill/>
                            <a:miter lim="800000"/>
                            <a:headEnd/>
                            <a:tailEnd/>
                          </a:ln>
                        </pic:spPr>
                      </pic:pic>
                    </a:graphicData>
                  </a:graphic>
                </wp:inline>
              </w:drawing>
            </w:r>
          </w:p>
          <w:p w:rsidR="00D61FCA" w:rsidRPr="008F0B69" w:rsidRDefault="00D61FCA" w:rsidP="00D61FCA">
            <w:pPr>
              <w:spacing w:line="520" w:lineRule="exact"/>
              <w:ind w:firstLineChars="200" w:firstLine="480"/>
              <w:rPr>
                <w:bCs/>
                <w:sz w:val="24"/>
              </w:rPr>
            </w:pPr>
            <w:r w:rsidRPr="008F0B69">
              <w:rPr>
                <w:rFonts w:hAnsi="宋体"/>
                <w:bCs/>
                <w:sz w:val="24"/>
              </w:rPr>
              <w:t>式中：</w:t>
            </w:r>
            <w:r w:rsidRPr="008F0B69">
              <w:rPr>
                <w:bCs/>
                <w:sz w:val="24"/>
              </w:rPr>
              <w:t>L—</w:t>
            </w:r>
            <w:r w:rsidRPr="008F0B69">
              <w:rPr>
                <w:rFonts w:hAnsi="宋体"/>
                <w:bCs/>
                <w:sz w:val="24"/>
              </w:rPr>
              <w:t>预测点噪声叠加值，</w:t>
            </w:r>
            <w:r w:rsidRPr="008F0B69">
              <w:rPr>
                <w:bCs/>
                <w:sz w:val="24"/>
              </w:rPr>
              <w:t>dB</w:t>
            </w:r>
            <w:r w:rsidR="001B1C9A" w:rsidRPr="008F0B69">
              <w:rPr>
                <w:bCs/>
                <w:sz w:val="24"/>
              </w:rPr>
              <w:t>（</w:t>
            </w:r>
            <w:r w:rsidRPr="008F0B69">
              <w:rPr>
                <w:bCs/>
                <w:sz w:val="24"/>
              </w:rPr>
              <w:t>A</w:t>
            </w:r>
            <w:r w:rsidR="001B1C9A" w:rsidRPr="008F0B69">
              <w:rPr>
                <w:bCs/>
                <w:sz w:val="24"/>
              </w:rPr>
              <w:t>）</w:t>
            </w:r>
            <w:r w:rsidRPr="008F0B69">
              <w:rPr>
                <w:rFonts w:hAnsi="宋体"/>
                <w:bCs/>
                <w:sz w:val="24"/>
              </w:rPr>
              <w:t>；</w:t>
            </w:r>
          </w:p>
          <w:p w:rsidR="00D61FCA" w:rsidRPr="008F0B69" w:rsidRDefault="00D61FCA" w:rsidP="00D61FCA">
            <w:pPr>
              <w:spacing w:line="520" w:lineRule="exact"/>
              <w:ind w:firstLineChars="200" w:firstLine="480"/>
              <w:rPr>
                <w:rFonts w:hAnsi="宋体"/>
                <w:bCs/>
                <w:sz w:val="24"/>
              </w:rPr>
            </w:pPr>
            <w:r w:rsidRPr="008F0B69">
              <w:rPr>
                <w:bCs/>
                <w:sz w:val="24"/>
              </w:rPr>
              <w:t xml:space="preserve">      L</w:t>
            </w:r>
            <w:r w:rsidRPr="008F0B69">
              <w:rPr>
                <w:bCs/>
                <w:sz w:val="24"/>
                <w:vertAlign w:val="subscript"/>
              </w:rPr>
              <w:t>i</w:t>
            </w:r>
            <w:r w:rsidRPr="008F0B69">
              <w:rPr>
                <w:bCs/>
                <w:sz w:val="24"/>
              </w:rPr>
              <w:t>—</w:t>
            </w:r>
            <w:r w:rsidRPr="008F0B69">
              <w:rPr>
                <w:rFonts w:hAnsi="宋体"/>
                <w:bCs/>
                <w:sz w:val="24"/>
              </w:rPr>
              <w:t>第</w:t>
            </w:r>
            <w:r w:rsidRPr="008F0B69">
              <w:rPr>
                <w:bCs/>
                <w:sz w:val="24"/>
              </w:rPr>
              <w:t>i</w:t>
            </w:r>
            <w:r w:rsidRPr="008F0B69">
              <w:rPr>
                <w:rFonts w:hAnsi="宋体"/>
                <w:bCs/>
                <w:sz w:val="24"/>
              </w:rPr>
              <w:t>个声源的声压级，</w:t>
            </w:r>
            <w:r w:rsidRPr="008F0B69">
              <w:rPr>
                <w:bCs/>
                <w:sz w:val="24"/>
              </w:rPr>
              <w:t>dB</w:t>
            </w:r>
            <w:r w:rsidR="001B1C9A" w:rsidRPr="008F0B69">
              <w:rPr>
                <w:bCs/>
                <w:sz w:val="24"/>
              </w:rPr>
              <w:t>（</w:t>
            </w:r>
            <w:r w:rsidRPr="008F0B69">
              <w:rPr>
                <w:bCs/>
                <w:sz w:val="24"/>
              </w:rPr>
              <w:t>A</w:t>
            </w:r>
            <w:r w:rsidR="001B1C9A" w:rsidRPr="008F0B69">
              <w:rPr>
                <w:bCs/>
                <w:sz w:val="24"/>
              </w:rPr>
              <w:t>）</w:t>
            </w:r>
            <w:r w:rsidRPr="008F0B69">
              <w:rPr>
                <w:rFonts w:hAnsi="宋体"/>
                <w:bCs/>
                <w:sz w:val="24"/>
              </w:rPr>
              <w:t>；</w:t>
            </w:r>
          </w:p>
          <w:p w:rsidR="00D61FCA" w:rsidRDefault="000625BD" w:rsidP="000625BD">
            <w:pPr>
              <w:spacing w:line="520" w:lineRule="exact"/>
              <w:ind w:firstLineChars="200" w:firstLine="480"/>
              <w:rPr>
                <w:sz w:val="24"/>
              </w:rPr>
            </w:pPr>
            <w:r w:rsidRPr="000625BD">
              <w:rPr>
                <w:sz w:val="24"/>
              </w:rPr>
              <w:t>根据上述噪声</w:t>
            </w:r>
            <w:r w:rsidRPr="000625BD">
              <w:rPr>
                <w:rFonts w:hint="eastAsia"/>
                <w:sz w:val="24"/>
              </w:rPr>
              <w:t>室内声源等效室外声源声功率级计算方法、</w:t>
            </w:r>
            <w:r w:rsidRPr="000625BD">
              <w:rPr>
                <w:sz w:val="24"/>
              </w:rPr>
              <w:t>点</w:t>
            </w:r>
            <w:r w:rsidRPr="000625BD">
              <w:rPr>
                <w:rFonts w:hint="eastAsia"/>
                <w:sz w:val="24"/>
              </w:rPr>
              <w:t>声</w:t>
            </w:r>
            <w:r w:rsidRPr="000625BD">
              <w:rPr>
                <w:sz w:val="24"/>
              </w:rPr>
              <w:t>源衰减和叠加公式计算，</w:t>
            </w:r>
            <w:r w:rsidRPr="000625BD">
              <w:rPr>
                <w:rFonts w:hint="eastAsia"/>
                <w:sz w:val="24"/>
              </w:rPr>
              <w:t>项目营运期</w:t>
            </w:r>
            <w:r w:rsidRPr="000625BD">
              <w:rPr>
                <w:sz w:val="24"/>
              </w:rPr>
              <w:t>主要噪声源对厂界</w:t>
            </w:r>
            <w:r w:rsidRPr="000625BD">
              <w:rPr>
                <w:rFonts w:hint="eastAsia"/>
                <w:sz w:val="24"/>
              </w:rPr>
              <w:t>的</w:t>
            </w:r>
            <w:r w:rsidRPr="000625BD">
              <w:rPr>
                <w:sz w:val="24"/>
              </w:rPr>
              <w:t>影响结果见</w:t>
            </w:r>
            <w:r w:rsidRPr="000625BD">
              <w:rPr>
                <w:rFonts w:hint="eastAsia"/>
                <w:sz w:val="24"/>
              </w:rPr>
              <w:t>下</w:t>
            </w:r>
            <w:r w:rsidRPr="000625BD">
              <w:rPr>
                <w:sz w:val="24"/>
              </w:rPr>
              <w:t>表</w:t>
            </w:r>
            <w:r w:rsidR="00B704B7" w:rsidRPr="008F0B69">
              <w:rPr>
                <w:sz w:val="24"/>
              </w:rPr>
              <w:t>。</w:t>
            </w:r>
          </w:p>
          <w:p w:rsidR="00B704B7" w:rsidRPr="008F0B69" w:rsidRDefault="00B704B7" w:rsidP="000625BD">
            <w:pPr>
              <w:pStyle w:val="30"/>
            </w:pPr>
            <w:r w:rsidRPr="008F0B69">
              <w:rPr>
                <w:rFonts w:hint="eastAsia"/>
              </w:rPr>
              <w:t>表</w:t>
            </w:r>
            <w:r w:rsidRPr="00D6336D">
              <w:t>2</w:t>
            </w:r>
            <w:r w:rsidR="00D13827" w:rsidRPr="00D6336D">
              <w:rPr>
                <w:rFonts w:hint="eastAsia"/>
              </w:rPr>
              <w:t>7</w:t>
            </w:r>
            <w:r w:rsidRPr="00D6336D">
              <w:t xml:space="preserve"> </w:t>
            </w:r>
            <w:r w:rsidRPr="008F0B69">
              <w:rPr>
                <w:rFonts w:hint="eastAsia"/>
              </w:rPr>
              <w:t xml:space="preserve">       </w:t>
            </w:r>
            <w:r w:rsidRPr="008F0B69">
              <w:rPr>
                <w:rFonts w:hint="eastAsia"/>
              </w:rPr>
              <w:t>本项目营运期厂界噪声预测结果一览表</w:t>
            </w:r>
            <w:r w:rsidRPr="008F0B69">
              <w:rPr>
                <w:rFonts w:hint="eastAsia"/>
              </w:rPr>
              <w:t xml:space="preserve">       </w:t>
            </w:r>
            <w:r w:rsidRPr="00D6336D">
              <w:t>单位：</w:t>
            </w:r>
            <w:r w:rsidRPr="00D6336D">
              <w:t>dB</w:t>
            </w:r>
            <w:r w:rsidRPr="00D6336D">
              <w:t>（</w:t>
            </w:r>
            <w:r w:rsidRPr="00D6336D">
              <w:t>A</w:t>
            </w:r>
            <w:r w:rsidRPr="00D6336D">
              <w:t>）</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CellMar>
                <w:left w:w="57" w:type="dxa"/>
                <w:right w:w="57" w:type="dxa"/>
              </w:tblCellMar>
              <w:tblLook w:val="0000"/>
            </w:tblPr>
            <w:tblGrid>
              <w:gridCol w:w="902"/>
              <w:gridCol w:w="1683"/>
              <w:gridCol w:w="850"/>
              <w:gridCol w:w="909"/>
              <w:gridCol w:w="903"/>
              <w:gridCol w:w="899"/>
              <w:gridCol w:w="857"/>
              <w:gridCol w:w="857"/>
              <w:gridCol w:w="709"/>
            </w:tblGrid>
            <w:tr w:rsidR="00361864" w:rsidRPr="00DA65FD" w:rsidTr="00E440FF">
              <w:trPr>
                <w:trHeight w:val="340"/>
                <w:jc w:val="center"/>
              </w:trPr>
              <w:tc>
                <w:tcPr>
                  <w:tcW w:w="902" w:type="dxa"/>
                  <w:vMerge w:val="restart"/>
                  <w:vAlign w:val="center"/>
                </w:tcPr>
                <w:p w:rsidR="00361864" w:rsidRPr="00DA65FD" w:rsidRDefault="00361864" w:rsidP="00DA65FD">
                  <w:pPr>
                    <w:pStyle w:val="22"/>
                  </w:pPr>
                  <w:r w:rsidRPr="00DA65FD">
                    <w:t>预测点</w:t>
                  </w:r>
                </w:p>
                <w:p w:rsidR="00361864" w:rsidRPr="00DA65FD" w:rsidRDefault="00361864" w:rsidP="00DA65FD">
                  <w:pPr>
                    <w:pStyle w:val="22"/>
                  </w:pPr>
                  <w:r w:rsidRPr="00DA65FD">
                    <w:t>名称</w:t>
                  </w:r>
                </w:p>
              </w:tc>
              <w:tc>
                <w:tcPr>
                  <w:tcW w:w="1683" w:type="dxa"/>
                  <w:vMerge w:val="restart"/>
                  <w:vAlign w:val="center"/>
                </w:tcPr>
                <w:p w:rsidR="00361864" w:rsidRPr="00DA65FD" w:rsidRDefault="00361864" w:rsidP="00DA65FD">
                  <w:pPr>
                    <w:pStyle w:val="22"/>
                  </w:pPr>
                  <w:r w:rsidRPr="00DA65FD">
                    <w:t>设备名称</w:t>
                  </w:r>
                </w:p>
              </w:tc>
              <w:tc>
                <w:tcPr>
                  <w:tcW w:w="850" w:type="dxa"/>
                  <w:vMerge w:val="restart"/>
                  <w:vAlign w:val="center"/>
                </w:tcPr>
                <w:p w:rsidR="00361864" w:rsidRPr="00DA65FD" w:rsidRDefault="00361864" w:rsidP="00DA65FD">
                  <w:pPr>
                    <w:pStyle w:val="22"/>
                  </w:pPr>
                  <w:r w:rsidRPr="00DA65FD">
                    <w:t>源值</w:t>
                  </w:r>
                </w:p>
              </w:tc>
              <w:tc>
                <w:tcPr>
                  <w:tcW w:w="909" w:type="dxa"/>
                  <w:vMerge w:val="restart"/>
                  <w:vAlign w:val="center"/>
                </w:tcPr>
                <w:p w:rsidR="00361864" w:rsidRPr="00DA65FD" w:rsidRDefault="00361864" w:rsidP="00DA65FD">
                  <w:pPr>
                    <w:pStyle w:val="22"/>
                  </w:pPr>
                  <w:r w:rsidRPr="00DA65FD">
                    <w:t>距离（</w:t>
                  </w:r>
                  <w:r w:rsidRPr="00DA65FD">
                    <w:t>m</w:t>
                  </w:r>
                  <w:r w:rsidRPr="00DA65FD">
                    <w:t>）</w:t>
                  </w:r>
                </w:p>
              </w:tc>
              <w:tc>
                <w:tcPr>
                  <w:tcW w:w="903" w:type="dxa"/>
                  <w:vMerge w:val="restart"/>
                  <w:vAlign w:val="center"/>
                </w:tcPr>
                <w:p w:rsidR="00361864" w:rsidRPr="00DA65FD" w:rsidRDefault="00361864" w:rsidP="00DA65FD">
                  <w:pPr>
                    <w:pStyle w:val="22"/>
                  </w:pPr>
                  <w:r w:rsidRPr="00DA65FD">
                    <w:t>贡献值</w:t>
                  </w:r>
                </w:p>
              </w:tc>
              <w:tc>
                <w:tcPr>
                  <w:tcW w:w="899" w:type="dxa"/>
                  <w:vMerge w:val="restart"/>
                  <w:vAlign w:val="center"/>
                </w:tcPr>
                <w:p w:rsidR="00361864" w:rsidRPr="00DA65FD" w:rsidRDefault="00361864" w:rsidP="00DA65FD">
                  <w:pPr>
                    <w:pStyle w:val="22"/>
                  </w:pPr>
                  <w:r w:rsidRPr="00DA65FD">
                    <w:t>预测值</w:t>
                  </w:r>
                </w:p>
              </w:tc>
              <w:tc>
                <w:tcPr>
                  <w:tcW w:w="1714" w:type="dxa"/>
                  <w:gridSpan w:val="2"/>
                  <w:vAlign w:val="center"/>
                </w:tcPr>
                <w:p w:rsidR="00361864" w:rsidRPr="00DA65FD" w:rsidRDefault="00361864" w:rsidP="00DA65FD">
                  <w:pPr>
                    <w:pStyle w:val="22"/>
                  </w:pPr>
                  <w:r w:rsidRPr="00DA65FD">
                    <w:t>标准值</w:t>
                  </w:r>
                  <w:r w:rsidRPr="00DA65FD">
                    <w:t>[dB</w:t>
                  </w:r>
                  <w:r w:rsidRPr="00DA65FD">
                    <w:t>（</w:t>
                  </w:r>
                  <w:r w:rsidRPr="00DA65FD">
                    <w:t>A</w:t>
                  </w:r>
                  <w:r w:rsidRPr="00DA65FD">
                    <w:t>）</w:t>
                  </w:r>
                  <w:r w:rsidRPr="00DA65FD">
                    <w:t>]</w:t>
                  </w:r>
                </w:p>
              </w:tc>
              <w:tc>
                <w:tcPr>
                  <w:tcW w:w="709" w:type="dxa"/>
                  <w:vMerge w:val="restart"/>
                  <w:vAlign w:val="center"/>
                </w:tcPr>
                <w:p w:rsidR="00361864" w:rsidRPr="00DA65FD" w:rsidRDefault="00361864" w:rsidP="00DA65FD">
                  <w:pPr>
                    <w:pStyle w:val="22"/>
                  </w:pPr>
                  <w:r w:rsidRPr="00DA65FD">
                    <w:t>达标情况</w:t>
                  </w:r>
                </w:p>
              </w:tc>
            </w:tr>
            <w:tr w:rsidR="00BC636E" w:rsidRPr="00DA65FD" w:rsidTr="00361864">
              <w:trPr>
                <w:trHeight w:val="340"/>
                <w:jc w:val="center"/>
              </w:trPr>
              <w:tc>
                <w:tcPr>
                  <w:tcW w:w="902" w:type="dxa"/>
                  <w:vMerge/>
                  <w:vAlign w:val="center"/>
                </w:tcPr>
                <w:p w:rsidR="00BC636E" w:rsidRPr="00DA65FD" w:rsidRDefault="00BC636E" w:rsidP="00DA65FD">
                  <w:pPr>
                    <w:pStyle w:val="22"/>
                  </w:pPr>
                </w:p>
              </w:tc>
              <w:tc>
                <w:tcPr>
                  <w:tcW w:w="1683" w:type="dxa"/>
                  <w:vMerge/>
                  <w:vAlign w:val="center"/>
                </w:tcPr>
                <w:p w:rsidR="00BC636E" w:rsidRPr="00DA65FD" w:rsidRDefault="00BC636E" w:rsidP="00DA65FD">
                  <w:pPr>
                    <w:pStyle w:val="22"/>
                  </w:pPr>
                </w:p>
              </w:tc>
              <w:tc>
                <w:tcPr>
                  <w:tcW w:w="850" w:type="dxa"/>
                  <w:vMerge/>
                  <w:vAlign w:val="center"/>
                </w:tcPr>
                <w:p w:rsidR="00BC636E" w:rsidRPr="00DA65FD" w:rsidRDefault="00BC636E" w:rsidP="00DA65FD">
                  <w:pPr>
                    <w:pStyle w:val="22"/>
                  </w:pPr>
                </w:p>
              </w:tc>
              <w:tc>
                <w:tcPr>
                  <w:tcW w:w="909" w:type="dxa"/>
                  <w:vMerge/>
                  <w:vAlign w:val="center"/>
                </w:tcPr>
                <w:p w:rsidR="00BC636E" w:rsidRPr="00DA65FD" w:rsidRDefault="00BC636E" w:rsidP="00DA65FD">
                  <w:pPr>
                    <w:pStyle w:val="22"/>
                  </w:pPr>
                </w:p>
              </w:tc>
              <w:tc>
                <w:tcPr>
                  <w:tcW w:w="903" w:type="dxa"/>
                  <w:vMerge/>
                  <w:vAlign w:val="center"/>
                </w:tcPr>
                <w:p w:rsidR="00BC636E" w:rsidRPr="00DA65FD" w:rsidRDefault="00BC636E" w:rsidP="00DA65FD">
                  <w:pPr>
                    <w:pStyle w:val="22"/>
                  </w:pPr>
                </w:p>
              </w:tc>
              <w:tc>
                <w:tcPr>
                  <w:tcW w:w="899" w:type="dxa"/>
                  <w:vMerge/>
                  <w:vAlign w:val="center"/>
                </w:tcPr>
                <w:p w:rsidR="00BC636E" w:rsidRPr="00DA65FD" w:rsidRDefault="00BC636E" w:rsidP="00DA65FD">
                  <w:pPr>
                    <w:pStyle w:val="22"/>
                  </w:pPr>
                </w:p>
              </w:tc>
              <w:tc>
                <w:tcPr>
                  <w:tcW w:w="857" w:type="dxa"/>
                  <w:vAlign w:val="center"/>
                </w:tcPr>
                <w:p w:rsidR="00BC636E" w:rsidRPr="00DA65FD" w:rsidRDefault="00361864" w:rsidP="00DA65FD">
                  <w:pPr>
                    <w:pStyle w:val="22"/>
                  </w:pPr>
                  <w:r w:rsidRPr="00DA65FD">
                    <w:t>昼间</w:t>
                  </w:r>
                </w:p>
              </w:tc>
              <w:tc>
                <w:tcPr>
                  <w:tcW w:w="857" w:type="dxa"/>
                  <w:vAlign w:val="center"/>
                </w:tcPr>
                <w:p w:rsidR="00BC636E" w:rsidRPr="00DA65FD" w:rsidRDefault="00361864" w:rsidP="00DA65FD">
                  <w:pPr>
                    <w:pStyle w:val="22"/>
                  </w:pPr>
                  <w:r w:rsidRPr="00DA65FD">
                    <w:t>夜间</w:t>
                  </w:r>
                </w:p>
              </w:tc>
              <w:tc>
                <w:tcPr>
                  <w:tcW w:w="709" w:type="dxa"/>
                  <w:vMerge/>
                  <w:vAlign w:val="center"/>
                </w:tcPr>
                <w:p w:rsidR="00BC636E" w:rsidRPr="00DA65FD" w:rsidRDefault="00BC636E" w:rsidP="00DA65FD">
                  <w:pPr>
                    <w:pStyle w:val="22"/>
                  </w:pPr>
                </w:p>
              </w:tc>
            </w:tr>
            <w:tr w:rsidR="00B87920" w:rsidRPr="00DA65FD" w:rsidTr="00361864">
              <w:trPr>
                <w:trHeight w:val="340"/>
                <w:jc w:val="center"/>
              </w:trPr>
              <w:tc>
                <w:tcPr>
                  <w:tcW w:w="902" w:type="dxa"/>
                  <w:vMerge w:val="restart"/>
                  <w:vAlign w:val="center"/>
                </w:tcPr>
                <w:p w:rsidR="00B87920" w:rsidRPr="00DA65FD" w:rsidRDefault="00B87920" w:rsidP="00DA65FD">
                  <w:pPr>
                    <w:pStyle w:val="22"/>
                  </w:pPr>
                  <w:r w:rsidRPr="00DA65FD">
                    <w:t>1#</w:t>
                  </w:r>
                  <w:r w:rsidRPr="00DA65FD">
                    <w:t>东厂界</w:t>
                  </w:r>
                </w:p>
              </w:tc>
              <w:tc>
                <w:tcPr>
                  <w:tcW w:w="1683" w:type="dxa"/>
                  <w:vAlign w:val="center"/>
                </w:tcPr>
                <w:p w:rsidR="00B87920" w:rsidRPr="00DA65FD" w:rsidRDefault="00B87920" w:rsidP="00DA65FD">
                  <w:pPr>
                    <w:pStyle w:val="22"/>
                  </w:pPr>
                  <w:r w:rsidRPr="00DA65FD">
                    <w:t>上料机</w:t>
                  </w:r>
                </w:p>
              </w:tc>
              <w:tc>
                <w:tcPr>
                  <w:tcW w:w="850" w:type="dxa"/>
                  <w:vAlign w:val="center"/>
                </w:tcPr>
                <w:p w:rsidR="00B87920" w:rsidRPr="00DA65FD" w:rsidRDefault="00B87920" w:rsidP="00DA65FD">
                  <w:pPr>
                    <w:pStyle w:val="22"/>
                  </w:pPr>
                  <w:r w:rsidRPr="00DA65FD">
                    <w:rPr>
                      <w:rFonts w:hint="eastAsia"/>
                    </w:rPr>
                    <w:t>60</w:t>
                  </w:r>
                </w:p>
              </w:tc>
              <w:tc>
                <w:tcPr>
                  <w:tcW w:w="909" w:type="dxa"/>
                  <w:vAlign w:val="center"/>
                </w:tcPr>
                <w:p w:rsidR="00B87920" w:rsidRPr="00DA65FD" w:rsidRDefault="00B87920" w:rsidP="00DA65FD">
                  <w:pPr>
                    <w:pStyle w:val="22"/>
                  </w:pPr>
                  <w:r w:rsidRPr="00DA65FD">
                    <w:rPr>
                      <w:rFonts w:hint="eastAsia"/>
                    </w:rPr>
                    <w:t>83</w:t>
                  </w:r>
                </w:p>
              </w:tc>
              <w:tc>
                <w:tcPr>
                  <w:tcW w:w="903" w:type="dxa"/>
                  <w:vAlign w:val="center"/>
                </w:tcPr>
                <w:p w:rsidR="00B87920" w:rsidRPr="00B87920" w:rsidRDefault="00B87920" w:rsidP="00B87920">
                  <w:pPr>
                    <w:pStyle w:val="22"/>
                    <w:rPr>
                      <w:szCs w:val="20"/>
                    </w:rPr>
                  </w:pPr>
                  <w:r w:rsidRPr="00B87920">
                    <w:rPr>
                      <w:rFonts w:hint="eastAsia"/>
                    </w:rPr>
                    <w:t>9.6</w:t>
                  </w:r>
                </w:p>
              </w:tc>
              <w:tc>
                <w:tcPr>
                  <w:tcW w:w="899" w:type="dxa"/>
                  <w:vMerge w:val="restart"/>
                  <w:vAlign w:val="center"/>
                </w:tcPr>
                <w:p w:rsidR="00B87920" w:rsidRPr="00DA65FD" w:rsidRDefault="00B87920" w:rsidP="00DA65FD">
                  <w:pPr>
                    <w:pStyle w:val="22"/>
                  </w:pPr>
                  <w:r w:rsidRPr="00DA65FD">
                    <w:rPr>
                      <w:rFonts w:hint="eastAsia"/>
                    </w:rPr>
                    <w:t>30.3</w:t>
                  </w:r>
                </w:p>
              </w:tc>
              <w:tc>
                <w:tcPr>
                  <w:tcW w:w="857" w:type="dxa"/>
                  <w:vMerge w:val="restart"/>
                  <w:vAlign w:val="center"/>
                </w:tcPr>
                <w:p w:rsidR="00B87920" w:rsidRPr="00DA65FD" w:rsidRDefault="00B87920" w:rsidP="00DA65FD">
                  <w:pPr>
                    <w:pStyle w:val="22"/>
                  </w:pPr>
                  <w:r w:rsidRPr="00DA65FD">
                    <w:rPr>
                      <w:rFonts w:hint="eastAsia"/>
                    </w:rPr>
                    <w:t>60</w:t>
                  </w:r>
                </w:p>
              </w:tc>
              <w:tc>
                <w:tcPr>
                  <w:tcW w:w="857" w:type="dxa"/>
                  <w:vMerge w:val="restart"/>
                  <w:vAlign w:val="center"/>
                </w:tcPr>
                <w:p w:rsidR="00B87920" w:rsidRPr="00DA65FD" w:rsidRDefault="00B87920" w:rsidP="00DA65FD">
                  <w:pPr>
                    <w:pStyle w:val="22"/>
                  </w:pPr>
                  <w:r w:rsidRPr="00DA65FD">
                    <w:rPr>
                      <w:rFonts w:hint="eastAsia"/>
                    </w:rPr>
                    <w:t>50</w:t>
                  </w:r>
                </w:p>
              </w:tc>
              <w:tc>
                <w:tcPr>
                  <w:tcW w:w="709" w:type="dxa"/>
                  <w:vMerge w:val="restart"/>
                  <w:vAlign w:val="center"/>
                </w:tcPr>
                <w:p w:rsidR="00B87920" w:rsidRPr="00DA65FD" w:rsidRDefault="00B87920" w:rsidP="00DA65FD">
                  <w:pPr>
                    <w:pStyle w:val="22"/>
                  </w:pPr>
                  <w:r w:rsidRPr="00DA65FD">
                    <w:t>达标</w:t>
                  </w:r>
                </w:p>
              </w:tc>
            </w:tr>
            <w:tr w:rsidR="00B87920" w:rsidRPr="00DA65FD" w:rsidTr="00361864">
              <w:trPr>
                <w:trHeight w:val="340"/>
                <w:jc w:val="center"/>
              </w:trPr>
              <w:tc>
                <w:tcPr>
                  <w:tcW w:w="902" w:type="dxa"/>
                  <w:vMerge/>
                  <w:vAlign w:val="center"/>
                </w:tcPr>
                <w:p w:rsidR="00B87920" w:rsidRPr="00DA65FD" w:rsidRDefault="00B87920" w:rsidP="00DA65FD">
                  <w:pPr>
                    <w:pStyle w:val="22"/>
                  </w:pPr>
                </w:p>
              </w:tc>
              <w:tc>
                <w:tcPr>
                  <w:tcW w:w="1683" w:type="dxa"/>
                  <w:vAlign w:val="center"/>
                </w:tcPr>
                <w:p w:rsidR="00B87920" w:rsidRPr="00DA65FD" w:rsidRDefault="00B87920" w:rsidP="00DA65FD">
                  <w:pPr>
                    <w:pStyle w:val="22"/>
                  </w:pPr>
                  <w:r w:rsidRPr="00DA65FD">
                    <w:rPr>
                      <w:rFonts w:hint="eastAsia"/>
                    </w:rPr>
                    <w:t>烘干机</w:t>
                  </w:r>
                </w:p>
              </w:tc>
              <w:tc>
                <w:tcPr>
                  <w:tcW w:w="850" w:type="dxa"/>
                  <w:vAlign w:val="center"/>
                </w:tcPr>
                <w:p w:rsidR="00B87920" w:rsidRPr="00DA65FD" w:rsidRDefault="00B87920" w:rsidP="00DA65FD">
                  <w:pPr>
                    <w:pStyle w:val="22"/>
                  </w:pPr>
                  <w:r w:rsidRPr="00DA65FD">
                    <w:rPr>
                      <w:rFonts w:hint="eastAsia"/>
                    </w:rPr>
                    <w:t>70</w:t>
                  </w:r>
                </w:p>
              </w:tc>
              <w:tc>
                <w:tcPr>
                  <w:tcW w:w="909" w:type="dxa"/>
                  <w:vAlign w:val="center"/>
                </w:tcPr>
                <w:p w:rsidR="00B87920" w:rsidRPr="00DA65FD" w:rsidRDefault="00B87920" w:rsidP="00DA65FD">
                  <w:pPr>
                    <w:pStyle w:val="22"/>
                  </w:pPr>
                  <w:r w:rsidRPr="00DA65FD">
                    <w:rPr>
                      <w:rFonts w:hint="eastAsia"/>
                    </w:rPr>
                    <w:t>66</w:t>
                  </w:r>
                </w:p>
              </w:tc>
              <w:tc>
                <w:tcPr>
                  <w:tcW w:w="903" w:type="dxa"/>
                  <w:vAlign w:val="center"/>
                </w:tcPr>
                <w:p w:rsidR="00B87920" w:rsidRPr="00B87920" w:rsidRDefault="00B87920" w:rsidP="00B87920">
                  <w:pPr>
                    <w:pStyle w:val="22"/>
                    <w:rPr>
                      <w:szCs w:val="20"/>
                    </w:rPr>
                  </w:pPr>
                  <w:r w:rsidRPr="00B87920">
                    <w:rPr>
                      <w:rFonts w:hint="eastAsia"/>
                    </w:rPr>
                    <w:t>21.6</w:t>
                  </w:r>
                </w:p>
              </w:tc>
              <w:tc>
                <w:tcPr>
                  <w:tcW w:w="899" w:type="dxa"/>
                  <w:vMerge/>
                  <w:vAlign w:val="center"/>
                </w:tcPr>
                <w:p w:rsidR="00B87920" w:rsidRPr="00DA65FD" w:rsidRDefault="00B87920" w:rsidP="00DA65FD">
                  <w:pPr>
                    <w:pStyle w:val="22"/>
                  </w:pPr>
                </w:p>
              </w:tc>
              <w:tc>
                <w:tcPr>
                  <w:tcW w:w="857" w:type="dxa"/>
                  <w:vMerge/>
                  <w:vAlign w:val="center"/>
                </w:tcPr>
                <w:p w:rsidR="00B87920" w:rsidRPr="00DA65FD" w:rsidRDefault="00B87920" w:rsidP="00DA65FD">
                  <w:pPr>
                    <w:pStyle w:val="22"/>
                  </w:pPr>
                </w:p>
              </w:tc>
              <w:tc>
                <w:tcPr>
                  <w:tcW w:w="857" w:type="dxa"/>
                  <w:vMerge/>
                  <w:vAlign w:val="center"/>
                </w:tcPr>
                <w:p w:rsidR="00B87920" w:rsidRPr="00DA65FD" w:rsidRDefault="00B87920" w:rsidP="00DA65FD">
                  <w:pPr>
                    <w:pStyle w:val="22"/>
                  </w:pPr>
                </w:p>
              </w:tc>
              <w:tc>
                <w:tcPr>
                  <w:tcW w:w="709" w:type="dxa"/>
                  <w:vMerge/>
                  <w:vAlign w:val="center"/>
                </w:tcPr>
                <w:p w:rsidR="00B87920" w:rsidRPr="00DA65FD" w:rsidRDefault="00B87920" w:rsidP="00DA65FD">
                  <w:pPr>
                    <w:pStyle w:val="22"/>
                  </w:pPr>
                </w:p>
              </w:tc>
            </w:tr>
            <w:tr w:rsidR="00B87920" w:rsidRPr="00DA65FD" w:rsidTr="00361864">
              <w:trPr>
                <w:trHeight w:val="340"/>
                <w:jc w:val="center"/>
              </w:trPr>
              <w:tc>
                <w:tcPr>
                  <w:tcW w:w="902" w:type="dxa"/>
                  <w:vMerge/>
                  <w:vAlign w:val="center"/>
                </w:tcPr>
                <w:p w:rsidR="00B87920" w:rsidRPr="00DA65FD" w:rsidRDefault="00B87920" w:rsidP="00DA65FD">
                  <w:pPr>
                    <w:pStyle w:val="22"/>
                  </w:pPr>
                </w:p>
              </w:tc>
              <w:tc>
                <w:tcPr>
                  <w:tcW w:w="1683" w:type="dxa"/>
                  <w:vAlign w:val="center"/>
                </w:tcPr>
                <w:p w:rsidR="00B87920" w:rsidRPr="00DA65FD" w:rsidRDefault="00B87920" w:rsidP="00DA65FD">
                  <w:pPr>
                    <w:pStyle w:val="22"/>
                  </w:pPr>
                  <w:r w:rsidRPr="00DA65FD">
                    <w:rPr>
                      <w:rFonts w:hint="eastAsia"/>
                    </w:rPr>
                    <w:t>振动筛</w:t>
                  </w:r>
                </w:p>
              </w:tc>
              <w:tc>
                <w:tcPr>
                  <w:tcW w:w="850" w:type="dxa"/>
                  <w:vAlign w:val="center"/>
                </w:tcPr>
                <w:p w:rsidR="00B87920" w:rsidRPr="00DA65FD" w:rsidRDefault="00B87920" w:rsidP="00DA65FD">
                  <w:pPr>
                    <w:pStyle w:val="22"/>
                  </w:pPr>
                  <w:r w:rsidRPr="00DA65FD">
                    <w:rPr>
                      <w:rFonts w:hint="eastAsia"/>
                    </w:rPr>
                    <w:t>70</w:t>
                  </w:r>
                </w:p>
              </w:tc>
              <w:tc>
                <w:tcPr>
                  <w:tcW w:w="909" w:type="dxa"/>
                  <w:vAlign w:val="center"/>
                </w:tcPr>
                <w:p w:rsidR="00B87920" w:rsidRPr="00DA65FD" w:rsidRDefault="00B87920" w:rsidP="00DA65FD">
                  <w:pPr>
                    <w:pStyle w:val="22"/>
                  </w:pPr>
                  <w:r w:rsidRPr="00DA65FD">
                    <w:rPr>
                      <w:rFonts w:hint="eastAsia"/>
                    </w:rPr>
                    <w:t>58</w:t>
                  </w:r>
                </w:p>
              </w:tc>
              <w:tc>
                <w:tcPr>
                  <w:tcW w:w="903" w:type="dxa"/>
                  <w:vAlign w:val="center"/>
                </w:tcPr>
                <w:p w:rsidR="00B87920" w:rsidRPr="00B87920" w:rsidRDefault="00B87920" w:rsidP="00B87920">
                  <w:pPr>
                    <w:pStyle w:val="22"/>
                    <w:rPr>
                      <w:szCs w:val="20"/>
                    </w:rPr>
                  </w:pPr>
                  <w:r w:rsidRPr="00B87920">
                    <w:rPr>
                      <w:rFonts w:hint="eastAsia"/>
                    </w:rPr>
                    <w:t>22.7</w:t>
                  </w:r>
                </w:p>
              </w:tc>
              <w:tc>
                <w:tcPr>
                  <w:tcW w:w="899" w:type="dxa"/>
                  <w:vMerge/>
                  <w:vAlign w:val="center"/>
                </w:tcPr>
                <w:p w:rsidR="00B87920" w:rsidRPr="00DA65FD" w:rsidRDefault="00B87920" w:rsidP="00DA65FD">
                  <w:pPr>
                    <w:pStyle w:val="22"/>
                  </w:pPr>
                </w:p>
              </w:tc>
              <w:tc>
                <w:tcPr>
                  <w:tcW w:w="857" w:type="dxa"/>
                  <w:vMerge/>
                  <w:vAlign w:val="center"/>
                </w:tcPr>
                <w:p w:rsidR="00B87920" w:rsidRPr="00DA65FD" w:rsidRDefault="00B87920" w:rsidP="00DA65FD">
                  <w:pPr>
                    <w:pStyle w:val="22"/>
                  </w:pPr>
                </w:p>
              </w:tc>
              <w:tc>
                <w:tcPr>
                  <w:tcW w:w="857" w:type="dxa"/>
                  <w:vMerge/>
                  <w:vAlign w:val="center"/>
                </w:tcPr>
                <w:p w:rsidR="00B87920" w:rsidRPr="00DA65FD" w:rsidRDefault="00B87920" w:rsidP="00DA65FD">
                  <w:pPr>
                    <w:pStyle w:val="22"/>
                  </w:pPr>
                </w:p>
              </w:tc>
              <w:tc>
                <w:tcPr>
                  <w:tcW w:w="709" w:type="dxa"/>
                  <w:vMerge/>
                  <w:vAlign w:val="center"/>
                </w:tcPr>
                <w:p w:rsidR="00B87920" w:rsidRPr="00DA65FD" w:rsidRDefault="00B87920" w:rsidP="00DA65FD">
                  <w:pPr>
                    <w:pStyle w:val="22"/>
                  </w:pPr>
                </w:p>
              </w:tc>
            </w:tr>
            <w:tr w:rsidR="00B87920" w:rsidRPr="00DA65FD" w:rsidTr="00361864">
              <w:trPr>
                <w:trHeight w:val="340"/>
                <w:jc w:val="center"/>
              </w:trPr>
              <w:tc>
                <w:tcPr>
                  <w:tcW w:w="902" w:type="dxa"/>
                  <w:vMerge/>
                  <w:vAlign w:val="center"/>
                </w:tcPr>
                <w:p w:rsidR="00B87920" w:rsidRPr="00DA65FD" w:rsidRDefault="00B87920" w:rsidP="00DA65FD">
                  <w:pPr>
                    <w:pStyle w:val="22"/>
                  </w:pPr>
                </w:p>
              </w:tc>
              <w:tc>
                <w:tcPr>
                  <w:tcW w:w="1683" w:type="dxa"/>
                  <w:vAlign w:val="center"/>
                </w:tcPr>
                <w:p w:rsidR="00B87920" w:rsidRPr="00DA65FD" w:rsidRDefault="00B87920" w:rsidP="00DA65FD">
                  <w:pPr>
                    <w:pStyle w:val="22"/>
                  </w:pPr>
                  <w:r w:rsidRPr="00DA65FD">
                    <w:rPr>
                      <w:rFonts w:hint="eastAsia"/>
                    </w:rPr>
                    <w:t>1#</w:t>
                  </w:r>
                  <w:r w:rsidRPr="00DA65FD">
                    <w:rPr>
                      <w:rFonts w:hint="eastAsia"/>
                    </w:rPr>
                    <w:t>提升机</w:t>
                  </w:r>
                </w:p>
              </w:tc>
              <w:tc>
                <w:tcPr>
                  <w:tcW w:w="850" w:type="dxa"/>
                  <w:vAlign w:val="center"/>
                </w:tcPr>
                <w:p w:rsidR="00B87920" w:rsidRPr="00DA65FD" w:rsidRDefault="00B87920" w:rsidP="00DA65FD">
                  <w:pPr>
                    <w:pStyle w:val="22"/>
                  </w:pPr>
                  <w:r w:rsidRPr="00DA65FD">
                    <w:rPr>
                      <w:rFonts w:hint="eastAsia"/>
                    </w:rPr>
                    <w:t>65</w:t>
                  </w:r>
                </w:p>
              </w:tc>
              <w:tc>
                <w:tcPr>
                  <w:tcW w:w="909" w:type="dxa"/>
                  <w:vAlign w:val="center"/>
                </w:tcPr>
                <w:p w:rsidR="00B87920" w:rsidRPr="00DA65FD" w:rsidRDefault="00B87920" w:rsidP="00DA65FD">
                  <w:pPr>
                    <w:pStyle w:val="22"/>
                  </w:pPr>
                  <w:r w:rsidRPr="00DA65FD">
                    <w:rPr>
                      <w:rFonts w:hint="eastAsia"/>
                    </w:rPr>
                    <w:t>56</w:t>
                  </w:r>
                </w:p>
              </w:tc>
              <w:tc>
                <w:tcPr>
                  <w:tcW w:w="903" w:type="dxa"/>
                  <w:vAlign w:val="center"/>
                </w:tcPr>
                <w:p w:rsidR="00B87920" w:rsidRPr="00B87920" w:rsidRDefault="00B87920" w:rsidP="00B87920">
                  <w:pPr>
                    <w:pStyle w:val="22"/>
                    <w:rPr>
                      <w:szCs w:val="20"/>
                    </w:rPr>
                  </w:pPr>
                  <w:r w:rsidRPr="00B87920">
                    <w:rPr>
                      <w:rFonts w:hint="eastAsia"/>
                    </w:rPr>
                    <w:t>18.0</w:t>
                  </w:r>
                </w:p>
              </w:tc>
              <w:tc>
                <w:tcPr>
                  <w:tcW w:w="899" w:type="dxa"/>
                  <w:vMerge/>
                  <w:vAlign w:val="center"/>
                </w:tcPr>
                <w:p w:rsidR="00B87920" w:rsidRPr="00DA65FD" w:rsidRDefault="00B87920" w:rsidP="00DA65FD">
                  <w:pPr>
                    <w:pStyle w:val="22"/>
                  </w:pPr>
                </w:p>
              </w:tc>
              <w:tc>
                <w:tcPr>
                  <w:tcW w:w="857" w:type="dxa"/>
                  <w:vMerge/>
                  <w:vAlign w:val="center"/>
                </w:tcPr>
                <w:p w:rsidR="00B87920" w:rsidRPr="00DA65FD" w:rsidRDefault="00B87920" w:rsidP="00DA65FD">
                  <w:pPr>
                    <w:pStyle w:val="22"/>
                  </w:pPr>
                </w:p>
              </w:tc>
              <w:tc>
                <w:tcPr>
                  <w:tcW w:w="857" w:type="dxa"/>
                  <w:vMerge/>
                  <w:vAlign w:val="center"/>
                </w:tcPr>
                <w:p w:rsidR="00B87920" w:rsidRPr="00DA65FD" w:rsidRDefault="00B87920" w:rsidP="00DA65FD">
                  <w:pPr>
                    <w:pStyle w:val="22"/>
                  </w:pPr>
                </w:p>
              </w:tc>
              <w:tc>
                <w:tcPr>
                  <w:tcW w:w="709" w:type="dxa"/>
                  <w:vMerge/>
                  <w:vAlign w:val="center"/>
                </w:tcPr>
                <w:p w:rsidR="00B87920" w:rsidRPr="00DA65FD" w:rsidRDefault="00B87920" w:rsidP="00DA65FD">
                  <w:pPr>
                    <w:pStyle w:val="22"/>
                  </w:pPr>
                </w:p>
              </w:tc>
            </w:tr>
            <w:tr w:rsidR="00B87920" w:rsidRPr="00DA65FD" w:rsidTr="00361864">
              <w:trPr>
                <w:trHeight w:val="340"/>
                <w:jc w:val="center"/>
              </w:trPr>
              <w:tc>
                <w:tcPr>
                  <w:tcW w:w="902" w:type="dxa"/>
                  <w:vMerge/>
                  <w:vAlign w:val="center"/>
                </w:tcPr>
                <w:p w:rsidR="00B87920" w:rsidRPr="00DA65FD" w:rsidRDefault="00B87920" w:rsidP="00DA65FD">
                  <w:pPr>
                    <w:pStyle w:val="22"/>
                  </w:pPr>
                </w:p>
              </w:tc>
              <w:tc>
                <w:tcPr>
                  <w:tcW w:w="1683" w:type="dxa"/>
                  <w:vAlign w:val="center"/>
                </w:tcPr>
                <w:p w:rsidR="00B87920" w:rsidRPr="00DA65FD" w:rsidRDefault="00B87920" w:rsidP="00DA65FD">
                  <w:pPr>
                    <w:pStyle w:val="22"/>
                  </w:pPr>
                  <w:r w:rsidRPr="00DA65FD">
                    <w:rPr>
                      <w:rFonts w:hint="eastAsia"/>
                    </w:rPr>
                    <w:t>2#</w:t>
                  </w:r>
                  <w:r w:rsidRPr="00DA65FD">
                    <w:rPr>
                      <w:rFonts w:hint="eastAsia"/>
                    </w:rPr>
                    <w:t>提升机</w:t>
                  </w:r>
                </w:p>
              </w:tc>
              <w:tc>
                <w:tcPr>
                  <w:tcW w:w="850" w:type="dxa"/>
                  <w:vAlign w:val="center"/>
                </w:tcPr>
                <w:p w:rsidR="00B87920" w:rsidRPr="00DA65FD" w:rsidRDefault="00B87920" w:rsidP="00DA65FD">
                  <w:pPr>
                    <w:pStyle w:val="22"/>
                  </w:pPr>
                  <w:r w:rsidRPr="00DA65FD">
                    <w:rPr>
                      <w:rFonts w:hint="eastAsia"/>
                    </w:rPr>
                    <w:t>65</w:t>
                  </w:r>
                </w:p>
              </w:tc>
              <w:tc>
                <w:tcPr>
                  <w:tcW w:w="909" w:type="dxa"/>
                  <w:vAlign w:val="center"/>
                </w:tcPr>
                <w:p w:rsidR="00B87920" w:rsidRPr="00DA65FD" w:rsidRDefault="00B87920" w:rsidP="00DA65FD">
                  <w:pPr>
                    <w:pStyle w:val="22"/>
                  </w:pPr>
                  <w:r w:rsidRPr="00DA65FD">
                    <w:rPr>
                      <w:rFonts w:hint="eastAsia"/>
                    </w:rPr>
                    <w:t>49</w:t>
                  </w:r>
                </w:p>
              </w:tc>
              <w:tc>
                <w:tcPr>
                  <w:tcW w:w="903" w:type="dxa"/>
                  <w:vAlign w:val="center"/>
                </w:tcPr>
                <w:p w:rsidR="00B87920" w:rsidRPr="00B87920" w:rsidRDefault="00B87920" w:rsidP="00B87920">
                  <w:pPr>
                    <w:pStyle w:val="22"/>
                    <w:rPr>
                      <w:szCs w:val="20"/>
                    </w:rPr>
                  </w:pPr>
                  <w:r w:rsidRPr="00B87920">
                    <w:rPr>
                      <w:rFonts w:hint="eastAsia"/>
                    </w:rPr>
                    <w:t>19.2</w:t>
                  </w:r>
                </w:p>
              </w:tc>
              <w:tc>
                <w:tcPr>
                  <w:tcW w:w="899" w:type="dxa"/>
                  <w:vMerge/>
                  <w:vAlign w:val="center"/>
                </w:tcPr>
                <w:p w:rsidR="00B87920" w:rsidRPr="00DA65FD" w:rsidRDefault="00B87920" w:rsidP="00DA65FD">
                  <w:pPr>
                    <w:pStyle w:val="22"/>
                  </w:pPr>
                </w:p>
              </w:tc>
              <w:tc>
                <w:tcPr>
                  <w:tcW w:w="857" w:type="dxa"/>
                  <w:vMerge/>
                  <w:vAlign w:val="center"/>
                </w:tcPr>
                <w:p w:rsidR="00B87920" w:rsidRPr="00DA65FD" w:rsidRDefault="00B87920" w:rsidP="00DA65FD">
                  <w:pPr>
                    <w:pStyle w:val="22"/>
                  </w:pPr>
                </w:p>
              </w:tc>
              <w:tc>
                <w:tcPr>
                  <w:tcW w:w="857" w:type="dxa"/>
                  <w:vMerge/>
                  <w:vAlign w:val="center"/>
                </w:tcPr>
                <w:p w:rsidR="00B87920" w:rsidRPr="00DA65FD" w:rsidRDefault="00B87920" w:rsidP="00DA65FD">
                  <w:pPr>
                    <w:pStyle w:val="22"/>
                  </w:pPr>
                </w:p>
              </w:tc>
              <w:tc>
                <w:tcPr>
                  <w:tcW w:w="709" w:type="dxa"/>
                  <w:vMerge/>
                  <w:vAlign w:val="center"/>
                </w:tcPr>
                <w:p w:rsidR="00B87920" w:rsidRPr="00DA65FD" w:rsidRDefault="00B87920" w:rsidP="00DA65FD">
                  <w:pPr>
                    <w:pStyle w:val="22"/>
                  </w:pPr>
                </w:p>
              </w:tc>
            </w:tr>
            <w:tr w:rsidR="00B87920" w:rsidRPr="00DA65FD" w:rsidTr="00361864">
              <w:trPr>
                <w:trHeight w:val="340"/>
                <w:jc w:val="center"/>
              </w:trPr>
              <w:tc>
                <w:tcPr>
                  <w:tcW w:w="902" w:type="dxa"/>
                  <w:vMerge/>
                  <w:vAlign w:val="center"/>
                </w:tcPr>
                <w:p w:rsidR="00B87920" w:rsidRPr="00DA65FD" w:rsidRDefault="00B87920" w:rsidP="00DA65FD">
                  <w:pPr>
                    <w:pStyle w:val="22"/>
                  </w:pPr>
                </w:p>
              </w:tc>
              <w:tc>
                <w:tcPr>
                  <w:tcW w:w="1683" w:type="dxa"/>
                  <w:vAlign w:val="center"/>
                </w:tcPr>
                <w:p w:rsidR="00B87920" w:rsidRPr="00DA65FD" w:rsidRDefault="00B87920" w:rsidP="00DA65FD">
                  <w:pPr>
                    <w:pStyle w:val="22"/>
                  </w:pPr>
                  <w:r w:rsidRPr="00DA65FD">
                    <w:rPr>
                      <w:rFonts w:hint="eastAsia"/>
                    </w:rPr>
                    <w:t>搅拌机</w:t>
                  </w:r>
                </w:p>
              </w:tc>
              <w:tc>
                <w:tcPr>
                  <w:tcW w:w="850" w:type="dxa"/>
                  <w:vAlign w:val="center"/>
                </w:tcPr>
                <w:p w:rsidR="00B87920" w:rsidRPr="00DA65FD" w:rsidRDefault="00B87920" w:rsidP="00DA65FD">
                  <w:pPr>
                    <w:pStyle w:val="22"/>
                  </w:pPr>
                  <w:r w:rsidRPr="00DA65FD">
                    <w:rPr>
                      <w:rFonts w:hint="eastAsia"/>
                    </w:rPr>
                    <w:t>70</w:t>
                  </w:r>
                </w:p>
              </w:tc>
              <w:tc>
                <w:tcPr>
                  <w:tcW w:w="909" w:type="dxa"/>
                  <w:vAlign w:val="center"/>
                </w:tcPr>
                <w:p w:rsidR="00B87920" w:rsidRPr="00DA65FD" w:rsidRDefault="00B87920" w:rsidP="00DA65FD">
                  <w:pPr>
                    <w:pStyle w:val="22"/>
                  </w:pPr>
                  <w:r w:rsidRPr="00DA65FD">
                    <w:rPr>
                      <w:rFonts w:hint="eastAsia"/>
                    </w:rPr>
                    <w:t>47</w:t>
                  </w:r>
                </w:p>
              </w:tc>
              <w:tc>
                <w:tcPr>
                  <w:tcW w:w="903" w:type="dxa"/>
                  <w:vAlign w:val="center"/>
                </w:tcPr>
                <w:p w:rsidR="00B87920" w:rsidRPr="00B87920" w:rsidRDefault="00B87920" w:rsidP="00B87920">
                  <w:pPr>
                    <w:pStyle w:val="22"/>
                    <w:rPr>
                      <w:szCs w:val="20"/>
                    </w:rPr>
                  </w:pPr>
                  <w:r w:rsidRPr="00B87920">
                    <w:rPr>
                      <w:rFonts w:hint="eastAsia"/>
                    </w:rPr>
                    <w:t>24.6</w:t>
                  </w:r>
                </w:p>
              </w:tc>
              <w:tc>
                <w:tcPr>
                  <w:tcW w:w="899" w:type="dxa"/>
                  <w:vMerge/>
                  <w:vAlign w:val="center"/>
                </w:tcPr>
                <w:p w:rsidR="00B87920" w:rsidRPr="00DA65FD" w:rsidRDefault="00B87920" w:rsidP="00DA65FD">
                  <w:pPr>
                    <w:pStyle w:val="22"/>
                  </w:pPr>
                </w:p>
              </w:tc>
              <w:tc>
                <w:tcPr>
                  <w:tcW w:w="857" w:type="dxa"/>
                  <w:vMerge/>
                  <w:vAlign w:val="center"/>
                </w:tcPr>
                <w:p w:rsidR="00B87920" w:rsidRPr="00DA65FD" w:rsidRDefault="00B87920" w:rsidP="00DA65FD">
                  <w:pPr>
                    <w:pStyle w:val="22"/>
                  </w:pPr>
                </w:p>
              </w:tc>
              <w:tc>
                <w:tcPr>
                  <w:tcW w:w="857" w:type="dxa"/>
                  <w:vMerge/>
                  <w:vAlign w:val="center"/>
                </w:tcPr>
                <w:p w:rsidR="00B87920" w:rsidRPr="00DA65FD" w:rsidRDefault="00B87920" w:rsidP="00DA65FD">
                  <w:pPr>
                    <w:pStyle w:val="22"/>
                  </w:pPr>
                </w:p>
              </w:tc>
              <w:tc>
                <w:tcPr>
                  <w:tcW w:w="709" w:type="dxa"/>
                  <w:vMerge/>
                  <w:vAlign w:val="center"/>
                </w:tcPr>
                <w:p w:rsidR="00B87920" w:rsidRPr="00DA65FD" w:rsidRDefault="00B87920" w:rsidP="00DA65FD">
                  <w:pPr>
                    <w:pStyle w:val="22"/>
                  </w:pPr>
                </w:p>
              </w:tc>
            </w:tr>
            <w:tr w:rsidR="00B87920" w:rsidRPr="00DA65FD" w:rsidTr="00361864">
              <w:trPr>
                <w:trHeight w:val="340"/>
                <w:jc w:val="center"/>
              </w:trPr>
              <w:tc>
                <w:tcPr>
                  <w:tcW w:w="902" w:type="dxa"/>
                  <w:vMerge/>
                  <w:vAlign w:val="center"/>
                </w:tcPr>
                <w:p w:rsidR="00B87920" w:rsidRPr="00DA65FD" w:rsidRDefault="00B87920" w:rsidP="00DA65FD">
                  <w:pPr>
                    <w:pStyle w:val="22"/>
                  </w:pPr>
                </w:p>
              </w:tc>
              <w:tc>
                <w:tcPr>
                  <w:tcW w:w="1683" w:type="dxa"/>
                  <w:vAlign w:val="center"/>
                </w:tcPr>
                <w:p w:rsidR="00B87920" w:rsidRPr="00DA65FD" w:rsidRDefault="000A7F28" w:rsidP="00DA65FD">
                  <w:pPr>
                    <w:pStyle w:val="22"/>
                  </w:pPr>
                  <w:r>
                    <w:rPr>
                      <w:rFonts w:hint="eastAsia"/>
                      <w:kern w:val="0"/>
                    </w:rPr>
                    <w:t>包装机组</w:t>
                  </w:r>
                </w:p>
              </w:tc>
              <w:tc>
                <w:tcPr>
                  <w:tcW w:w="850" w:type="dxa"/>
                  <w:vAlign w:val="center"/>
                </w:tcPr>
                <w:p w:rsidR="00B87920" w:rsidRPr="00DA65FD" w:rsidRDefault="00B87920" w:rsidP="00DA65FD">
                  <w:pPr>
                    <w:pStyle w:val="22"/>
                  </w:pPr>
                  <w:r w:rsidRPr="00DA65FD">
                    <w:rPr>
                      <w:rFonts w:hint="eastAsia"/>
                    </w:rPr>
                    <w:t>70</w:t>
                  </w:r>
                </w:p>
              </w:tc>
              <w:tc>
                <w:tcPr>
                  <w:tcW w:w="909" w:type="dxa"/>
                  <w:vAlign w:val="center"/>
                </w:tcPr>
                <w:p w:rsidR="00B87920" w:rsidRPr="00DA65FD" w:rsidRDefault="00B87920" w:rsidP="00DA65FD">
                  <w:pPr>
                    <w:pStyle w:val="22"/>
                  </w:pPr>
                  <w:r w:rsidRPr="00DA65FD">
                    <w:rPr>
                      <w:rFonts w:hint="eastAsia"/>
                    </w:rPr>
                    <w:t>47</w:t>
                  </w:r>
                </w:p>
              </w:tc>
              <w:tc>
                <w:tcPr>
                  <w:tcW w:w="903" w:type="dxa"/>
                  <w:vAlign w:val="center"/>
                </w:tcPr>
                <w:p w:rsidR="00B87920" w:rsidRPr="00B87920" w:rsidRDefault="00B87920" w:rsidP="00B87920">
                  <w:pPr>
                    <w:pStyle w:val="22"/>
                    <w:rPr>
                      <w:szCs w:val="20"/>
                    </w:rPr>
                  </w:pPr>
                  <w:r w:rsidRPr="00B87920">
                    <w:rPr>
                      <w:rFonts w:hint="eastAsia"/>
                    </w:rPr>
                    <w:t>24.6</w:t>
                  </w:r>
                </w:p>
              </w:tc>
              <w:tc>
                <w:tcPr>
                  <w:tcW w:w="899" w:type="dxa"/>
                  <w:vMerge/>
                  <w:vAlign w:val="center"/>
                </w:tcPr>
                <w:p w:rsidR="00B87920" w:rsidRPr="00DA65FD" w:rsidRDefault="00B87920" w:rsidP="00DA65FD">
                  <w:pPr>
                    <w:pStyle w:val="22"/>
                  </w:pPr>
                </w:p>
              </w:tc>
              <w:tc>
                <w:tcPr>
                  <w:tcW w:w="857" w:type="dxa"/>
                  <w:vMerge/>
                  <w:vAlign w:val="center"/>
                </w:tcPr>
                <w:p w:rsidR="00B87920" w:rsidRPr="00DA65FD" w:rsidRDefault="00B87920" w:rsidP="00DA65FD">
                  <w:pPr>
                    <w:pStyle w:val="22"/>
                  </w:pPr>
                </w:p>
              </w:tc>
              <w:tc>
                <w:tcPr>
                  <w:tcW w:w="857" w:type="dxa"/>
                  <w:vMerge/>
                  <w:vAlign w:val="center"/>
                </w:tcPr>
                <w:p w:rsidR="00B87920" w:rsidRPr="00DA65FD" w:rsidRDefault="00B87920" w:rsidP="00DA65FD">
                  <w:pPr>
                    <w:pStyle w:val="22"/>
                  </w:pPr>
                </w:p>
              </w:tc>
              <w:tc>
                <w:tcPr>
                  <w:tcW w:w="709" w:type="dxa"/>
                  <w:vMerge/>
                  <w:vAlign w:val="center"/>
                </w:tcPr>
                <w:p w:rsidR="00B87920" w:rsidRPr="00DA65FD" w:rsidRDefault="00B87920" w:rsidP="00DA65FD">
                  <w:pPr>
                    <w:pStyle w:val="22"/>
                  </w:pPr>
                </w:p>
              </w:tc>
            </w:tr>
            <w:tr w:rsidR="00B87920" w:rsidRPr="00DA65FD" w:rsidTr="00361864">
              <w:trPr>
                <w:trHeight w:val="340"/>
                <w:jc w:val="center"/>
              </w:trPr>
              <w:tc>
                <w:tcPr>
                  <w:tcW w:w="902" w:type="dxa"/>
                  <w:vMerge w:val="restart"/>
                  <w:vAlign w:val="center"/>
                </w:tcPr>
                <w:p w:rsidR="00B87920" w:rsidRPr="00DA65FD" w:rsidRDefault="00B87920" w:rsidP="00DA65FD">
                  <w:pPr>
                    <w:pStyle w:val="22"/>
                  </w:pPr>
                  <w:r w:rsidRPr="00DA65FD">
                    <w:t>2#</w:t>
                  </w:r>
                  <w:r w:rsidRPr="00DA65FD">
                    <w:t>南厂界</w:t>
                  </w:r>
                </w:p>
              </w:tc>
              <w:tc>
                <w:tcPr>
                  <w:tcW w:w="1683" w:type="dxa"/>
                  <w:vAlign w:val="center"/>
                </w:tcPr>
                <w:p w:rsidR="00B87920" w:rsidRPr="00DA65FD" w:rsidRDefault="00B87920" w:rsidP="00DA65FD">
                  <w:pPr>
                    <w:pStyle w:val="22"/>
                  </w:pPr>
                  <w:r w:rsidRPr="00DA65FD">
                    <w:t>上料机</w:t>
                  </w:r>
                </w:p>
              </w:tc>
              <w:tc>
                <w:tcPr>
                  <w:tcW w:w="850" w:type="dxa"/>
                  <w:vAlign w:val="center"/>
                </w:tcPr>
                <w:p w:rsidR="00B87920" w:rsidRPr="00DA65FD" w:rsidRDefault="00B87920" w:rsidP="00DA65FD">
                  <w:pPr>
                    <w:pStyle w:val="22"/>
                  </w:pPr>
                  <w:r w:rsidRPr="00DA65FD">
                    <w:rPr>
                      <w:rFonts w:hint="eastAsia"/>
                    </w:rPr>
                    <w:t>60</w:t>
                  </w:r>
                </w:p>
              </w:tc>
              <w:tc>
                <w:tcPr>
                  <w:tcW w:w="909" w:type="dxa"/>
                  <w:vAlign w:val="center"/>
                </w:tcPr>
                <w:p w:rsidR="00B87920" w:rsidRDefault="00B87920" w:rsidP="00B87920">
                  <w:pPr>
                    <w:pStyle w:val="22"/>
                  </w:pPr>
                  <w:r>
                    <w:t>5.5</w:t>
                  </w:r>
                </w:p>
              </w:tc>
              <w:tc>
                <w:tcPr>
                  <w:tcW w:w="903" w:type="dxa"/>
                  <w:vAlign w:val="center"/>
                </w:tcPr>
                <w:p w:rsidR="00B87920" w:rsidRPr="00B87920" w:rsidRDefault="00B87920" w:rsidP="00B87920">
                  <w:pPr>
                    <w:pStyle w:val="22"/>
                    <w:rPr>
                      <w:szCs w:val="20"/>
                    </w:rPr>
                  </w:pPr>
                  <w:r w:rsidRPr="00B87920">
                    <w:rPr>
                      <w:rFonts w:hint="eastAsia"/>
                    </w:rPr>
                    <w:t>33.2</w:t>
                  </w:r>
                </w:p>
              </w:tc>
              <w:tc>
                <w:tcPr>
                  <w:tcW w:w="899" w:type="dxa"/>
                  <w:vMerge w:val="restart"/>
                  <w:vAlign w:val="center"/>
                </w:tcPr>
                <w:p w:rsidR="00B87920" w:rsidRPr="00DA65FD" w:rsidRDefault="00B87920" w:rsidP="00DA65FD">
                  <w:pPr>
                    <w:pStyle w:val="22"/>
                  </w:pPr>
                  <w:r>
                    <w:rPr>
                      <w:rFonts w:hint="eastAsia"/>
                    </w:rPr>
                    <w:t>48.8</w:t>
                  </w:r>
                </w:p>
              </w:tc>
              <w:tc>
                <w:tcPr>
                  <w:tcW w:w="857" w:type="dxa"/>
                  <w:vMerge w:val="restart"/>
                  <w:vAlign w:val="center"/>
                </w:tcPr>
                <w:p w:rsidR="00B87920" w:rsidRPr="00DA65FD" w:rsidRDefault="00B87920" w:rsidP="00DA65FD">
                  <w:pPr>
                    <w:pStyle w:val="22"/>
                  </w:pPr>
                  <w:r w:rsidRPr="00DA65FD">
                    <w:rPr>
                      <w:rFonts w:hint="eastAsia"/>
                    </w:rPr>
                    <w:t>60</w:t>
                  </w:r>
                </w:p>
              </w:tc>
              <w:tc>
                <w:tcPr>
                  <w:tcW w:w="857" w:type="dxa"/>
                  <w:vMerge w:val="restart"/>
                  <w:vAlign w:val="center"/>
                </w:tcPr>
                <w:p w:rsidR="00B87920" w:rsidRPr="00DA65FD" w:rsidRDefault="00B87920" w:rsidP="00DA65FD">
                  <w:pPr>
                    <w:pStyle w:val="22"/>
                  </w:pPr>
                  <w:r w:rsidRPr="00DA65FD">
                    <w:rPr>
                      <w:rFonts w:hint="eastAsia"/>
                    </w:rPr>
                    <w:t>50</w:t>
                  </w:r>
                </w:p>
              </w:tc>
              <w:tc>
                <w:tcPr>
                  <w:tcW w:w="709" w:type="dxa"/>
                  <w:vMerge w:val="restart"/>
                  <w:vAlign w:val="center"/>
                </w:tcPr>
                <w:p w:rsidR="00B87920" w:rsidRPr="00DA65FD" w:rsidRDefault="00B87920" w:rsidP="00DA65FD">
                  <w:pPr>
                    <w:pStyle w:val="22"/>
                  </w:pPr>
                  <w:r w:rsidRPr="00DA65FD">
                    <w:t>达标</w:t>
                  </w:r>
                </w:p>
              </w:tc>
            </w:tr>
            <w:tr w:rsidR="00B87920" w:rsidRPr="00DA65FD" w:rsidTr="00361864">
              <w:trPr>
                <w:trHeight w:val="340"/>
                <w:jc w:val="center"/>
              </w:trPr>
              <w:tc>
                <w:tcPr>
                  <w:tcW w:w="902" w:type="dxa"/>
                  <w:vMerge/>
                  <w:vAlign w:val="center"/>
                </w:tcPr>
                <w:p w:rsidR="00B87920" w:rsidRPr="00DA65FD" w:rsidRDefault="00B87920" w:rsidP="00DA65FD">
                  <w:pPr>
                    <w:pStyle w:val="22"/>
                  </w:pPr>
                </w:p>
              </w:tc>
              <w:tc>
                <w:tcPr>
                  <w:tcW w:w="1683" w:type="dxa"/>
                  <w:vAlign w:val="center"/>
                </w:tcPr>
                <w:p w:rsidR="00B87920" w:rsidRPr="00DA65FD" w:rsidRDefault="00B87920" w:rsidP="00DA65FD">
                  <w:pPr>
                    <w:pStyle w:val="22"/>
                  </w:pPr>
                  <w:r w:rsidRPr="00DA65FD">
                    <w:rPr>
                      <w:rFonts w:hint="eastAsia"/>
                    </w:rPr>
                    <w:t>烘干机</w:t>
                  </w:r>
                </w:p>
              </w:tc>
              <w:tc>
                <w:tcPr>
                  <w:tcW w:w="850" w:type="dxa"/>
                  <w:vAlign w:val="center"/>
                </w:tcPr>
                <w:p w:rsidR="00B87920" w:rsidRPr="00DA65FD" w:rsidRDefault="00B87920" w:rsidP="00DA65FD">
                  <w:pPr>
                    <w:pStyle w:val="22"/>
                  </w:pPr>
                  <w:r w:rsidRPr="00DA65FD">
                    <w:rPr>
                      <w:rFonts w:hint="eastAsia"/>
                    </w:rPr>
                    <w:t>70</w:t>
                  </w:r>
                </w:p>
              </w:tc>
              <w:tc>
                <w:tcPr>
                  <w:tcW w:w="909" w:type="dxa"/>
                  <w:vAlign w:val="center"/>
                </w:tcPr>
                <w:p w:rsidR="00B87920" w:rsidRDefault="00B87920" w:rsidP="00B87920">
                  <w:pPr>
                    <w:pStyle w:val="22"/>
                  </w:pPr>
                  <w:r>
                    <w:t>5.2</w:t>
                  </w:r>
                </w:p>
              </w:tc>
              <w:tc>
                <w:tcPr>
                  <w:tcW w:w="903" w:type="dxa"/>
                  <w:vAlign w:val="center"/>
                </w:tcPr>
                <w:p w:rsidR="00B87920" w:rsidRPr="00B87920" w:rsidRDefault="00B87920" w:rsidP="00B87920">
                  <w:pPr>
                    <w:pStyle w:val="22"/>
                    <w:rPr>
                      <w:szCs w:val="20"/>
                    </w:rPr>
                  </w:pPr>
                  <w:r w:rsidRPr="00B87920">
                    <w:rPr>
                      <w:rFonts w:hint="eastAsia"/>
                    </w:rPr>
                    <w:t>43.7</w:t>
                  </w:r>
                </w:p>
              </w:tc>
              <w:tc>
                <w:tcPr>
                  <w:tcW w:w="899" w:type="dxa"/>
                  <w:vMerge/>
                  <w:vAlign w:val="center"/>
                </w:tcPr>
                <w:p w:rsidR="00B87920" w:rsidRPr="00DA65FD" w:rsidRDefault="00B87920" w:rsidP="00DA65FD">
                  <w:pPr>
                    <w:pStyle w:val="22"/>
                  </w:pPr>
                </w:p>
              </w:tc>
              <w:tc>
                <w:tcPr>
                  <w:tcW w:w="857" w:type="dxa"/>
                  <w:vMerge/>
                  <w:vAlign w:val="center"/>
                </w:tcPr>
                <w:p w:rsidR="00B87920" w:rsidRPr="00DA65FD" w:rsidRDefault="00B87920" w:rsidP="00DA65FD">
                  <w:pPr>
                    <w:pStyle w:val="22"/>
                  </w:pPr>
                </w:p>
              </w:tc>
              <w:tc>
                <w:tcPr>
                  <w:tcW w:w="857" w:type="dxa"/>
                  <w:vMerge/>
                  <w:vAlign w:val="center"/>
                </w:tcPr>
                <w:p w:rsidR="00B87920" w:rsidRPr="00DA65FD" w:rsidRDefault="00B87920" w:rsidP="00DA65FD">
                  <w:pPr>
                    <w:pStyle w:val="22"/>
                  </w:pPr>
                </w:p>
              </w:tc>
              <w:tc>
                <w:tcPr>
                  <w:tcW w:w="709" w:type="dxa"/>
                  <w:vMerge/>
                  <w:vAlign w:val="center"/>
                </w:tcPr>
                <w:p w:rsidR="00B87920" w:rsidRPr="00DA65FD" w:rsidRDefault="00B87920" w:rsidP="00DA65FD">
                  <w:pPr>
                    <w:pStyle w:val="22"/>
                  </w:pPr>
                </w:p>
              </w:tc>
            </w:tr>
            <w:tr w:rsidR="00B87920" w:rsidRPr="00DA65FD" w:rsidTr="00361864">
              <w:trPr>
                <w:trHeight w:val="340"/>
                <w:jc w:val="center"/>
              </w:trPr>
              <w:tc>
                <w:tcPr>
                  <w:tcW w:w="902" w:type="dxa"/>
                  <w:vMerge/>
                  <w:vAlign w:val="center"/>
                </w:tcPr>
                <w:p w:rsidR="00B87920" w:rsidRPr="00DA65FD" w:rsidRDefault="00B87920" w:rsidP="00DA65FD">
                  <w:pPr>
                    <w:pStyle w:val="22"/>
                  </w:pPr>
                </w:p>
              </w:tc>
              <w:tc>
                <w:tcPr>
                  <w:tcW w:w="1683" w:type="dxa"/>
                  <w:vAlign w:val="center"/>
                </w:tcPr>
                <w:p w:rsidR="00B87920" w:rsidRPr="00DA65FD" w:rsidRDefault="00B87920" w:rsidP="00DA65FD">
                  <w:pPr>
                    <w:pStyle w:val="22"/>
                  </w:pPr>
                  <w:r w:rsidRPr="00DA65FD">
                    <w:rPr>
                      <w:rFonts w:hint="eastAsia"/>
                    </w:rPr>
                    <w:t>振动筛</w:t>
                  </w:r>
                </w:p>
              </w:tc>
              <w:tc>
                <w:tcPr>
                  <w:tcW w:w="850" w:type="dxa"/>
                  <w:vAlign w:val="center"/>
                </w:tcPr>
                <w:p w:rsidR="00B87920" w:rsidRPr="00DA65FD" w:rsidRDefault="00B87920" w:rsidP="00DA65FD">
                  <w:pPr>
                    <w:pStyle w:val="22"/>
                  </w:pPr>
                  <w:r w:rsidRPr="00DA65FD">
                    <w:rPr>
                      <w:rFonts w:hint="eastAsia"/>
                    </w:rPr>
                    <w:t>70</w:t>
                  </w:r>
                </w:p>
              </w:tc>
              <w:tc>
                <w:tcPr>
                  <w:tcW w:w="909" w:type="dxa"/>
                  <w:vAlign w:val="center"/>
                </w:tcPr>
                <w:p w:rsidR="00B87920" w:rsidRDefault="00B87920" w:rsidP="00B87920">
                  <w:pPr>
                    <w:pStyle w:val="22"/>
                  </w:pPr>
                  <w:r>
                    <w:t>5.5</w:t>
                  </w:r>
                </w:p>
              </w:tc>
              <w:tc>
                <w:tcPr>
                  <w:tcW w:w="903" w:type="dxa"/>
                  <w:vAlign w:val="center"/>
                </w:tcPr>
                <w:p w:rsidR="00B87920" w:rsidRPr="00B87920" w:rsidRDefault="00B87920" w:rsidP="00B87920">
                  <w:pPr>
                    <w:pStyle w:val="22"/>
                    <w:rPr>
                      <w:szCs w:val="20"/>
                    </w:rPr>
                  </w:pPr>
                  <w:r w:rsidRPr="00B87920">
                    <w:rPr>
                      <w:rFonts w:hint="eastAsia"/>
                    </w:rPr>
                    <w:t>43.2</w:t>
                  </w:r>
                </w:p>
              </w:tc>
              <w:tc>
                <w:tcPr>
                  <w:tcW w:w="899" w:type="dxa"/>
                  <w:vMerge/>
                  <w:vAlign w:val="center"/>
                </w:tcPr>
                <w:p w:rsidR="00B87920" w:rsidRPr="00DA65FD" w:rsidRDefault="00B87920" w:rsidP="00DA65FD">
                  <w:pPr>
                    <w:pStyle w:val="22"/>
                  </w:pPr>
                </w:p>
              </w:tc>
              <w:tc>
                <w:tcPr>
                  <w:tcW w:w="857" w:type="dxa"/>
                  <w:vMerge/>
                  <w:vAlign w:val="center"/>
                </w:tcPr>
                <w:p w:rsidR="00B87920" w:rsidRPr="00DA65FD" w:rsidRDefault="00B87920" w:rsidP="00DA65FD">
                  <w:pPr>
                    <w:pStyle w:val="22"/>
                  </w:pPr>
                </w:p>
              </w:tc>
              <w:tc>
                <w:tcPr>
                  <w:tcW w:w="857" w:type="dxa"/>
                  <w:vMerge/>
                  <w:vAlign w:val="center"/>
                </w:tcPr>
                <w:p w:rsidR="00B87920" w:rsidRPr="00DA65FD" w:rsidRDefault="00B87920" w:rsidP="00DA65FD">
                  <w:pPr>
                    <w:pStyle w:val="22"/>
                  </w:pPr>
                </w:p>
              </w:tc>
              <w:tc>
                <w:tcPr>
                  <w:tcW w:w="709" w:type="dxa"/>
                  <w:vMerge/>
                  <w:vAlign w:val="center"/>
                </w:tcPr>
                <w:p w:rsidR="00B87920" w:rsidRPr="00DA65FD" w:rsidRDefault="00B87920" w:rsidP="00DA65FD">
                  <w:pPr>
                    <w:pStyle w:val="22"/>
                  </w:pPr>
                </w:p>
              </w:tc>
            </w:tr>
            <w:tr w:rsidR="00B87920" w:rsidRPr="00DA65FD" w:rsidTr="00361864">
              <w:trPr>
                <w:trHeight w:val="340"/>
                <w:jc w:val="center"/>
              </w:trPr>
              <w:tc>
                <w:tcPr>
                  <w:tcW w:w="902" w:type="dxa"/>
                  <w:vMerge/>
                  <w:vAlign w:val="center"/>
                </w:tcPr>
                <w:p w:rsidR="00B87920" w:rsidRPr="00DA65FD" w:rsidRDefault="00B87920" w:rsidP="00DA65FD">
                  <w:pPr>
                    <w:pStyle w:val="22"/>
                  </w:pPr>
                </w:p>
              </w:tc>
              <w:tc>
                <w:tcPr>
                  <w:tcW w:w="1683" w:type="dxa"/>
                  <w:vAlign w:val="center"/>
                </w:tcPr>
                <w:p w:rsidR="00B87920" w:rsidRPr="00DA65FD" w:rsidRDefault="00B87920" w:rsidP="00DA65FD">
                  <w:pPr>
                    <w:pStyle w:val="22"/>
                  </w:pPr>
                  <w:r w:rsidRPr="00DA65FD">
                    <w:rPr>
                      <w:rFonts w:hint="eastAsia"/>
                    </w:rPr>
                    <w:t>1#</w:t>
                  </w:r>
                  <w:r w:rsidRPr="00DA65FD">
                    <w:rPr>
                      <w:rFonts w:hint="eastAsia"/>
                    </w:rPr>
                    <w:t>提升机</w:t>
                  </w:r>
                </w:p>
              </w:tc>
              <w:tc>
                <w:tcPr>
                  <w:tcW w:w="850" w:type="dxa"/>
                  <w:vAlign w:val="center"/>
                </w:tcPr>
                <w:p w:rsidR="00B87920" w:rsidRPr="00DA65FD" w:rsidRDefault="00B87920" w:rsidP="00DA65FD">
                  <w:pPr>
                    <w:pStyle w:val="22"/>
                  </w:pPr>
                  <w:r w:rsidRPr="00DA65FD">
                    <w:rPr>
                      <w:rFonts w:hint="eastAsia"/>
                    </w:rPr>
                    <w:t>65</w:t>
                  </w:r>
                </w:p>
              </w:tc>
              <w:tc>
                <w:tcPr>
                  <w:tcW w:w="909" w:type="dxa"/>
                  <w:vAlign w:val="center"/>
                </w:tcPr>
                <w:p w:rsidR="00B87920" w:rsidRDefault="00B87920" w:rsidP="00B87920">
                  <w:pPr>
                    <w:pStyle w:val="22"/>
                  </w:pPr>
                  <w:r>
                    <w:t>5.5</w:t>
                  </w:r>
                </w:p>
              </w:tc>
              <w:tc>
                <w:tcPr>
                  <w:tcW w:w="903" w:type="dxa"/>
                  <w:vAlign w:val="center"/>
                </w:tcPr>
                <w:p w:rsidR="00B87920" w:rsidRPr="00B87920" w:rsidRDefault="00B87920" w:rsidP="00B87920">
                  <w:pPr>
                    <w:pStyle w:val="22"/>
                    <w:rPr>
                      <w:szCs w:val="20"/>
                    </w:rPr>
                  </w:pPr>
                  <w:r w:rsidRPr="00B87920">
                    <w:rPr>
                      <w:rFonts w:hint="eastAsia"/>
                    </w:rPr>
                    <w:t>38.2</w:t>
                  </w:r>
                </w:p>
              </w:tc>
              <w:tc>
                <w:tcPr>
                  <w:tcW w:w="899" w:type="dxa"/>
                  <w:vMerge/>
                  <w:vAlign w:val="center"/>
                </w:tcPr>
                <w:p w:rsidR="00B87920" w:rsidRPr="00DA65FD" w:rsidRDefault="00B87920" w:rsidP="00DA65FD">
                  <w:pPr>
                    <w:pStyle w:val="22"/>
                  </w:pPr>
                </w:p>
              </w:tc>
              <w:tc>
                <w:tcPr>
                  <w:tcW w:w="857" w:type="dxa"/>
                  <w:vMerge/>
                  <w:vAlign w:val="center"/>
                </w:tcPr>
                <w:p w:rsidR="00B87920" w:rsidRPr="00DA65FD" w:rsidRDefault="00B87920" w:rsidP="00DA65FD">
                  <w:pPr>
                    <w:pStyle w:val="22"/>
                  </w:pPr>
                </w:p>
              </w:tc>
              <w:tc>
                <w:tcPr>
                  <w:tcW w:w="857" w:type="dxa"/>
                  <w:vMerge/>
                  <w:vAlign w:val="center"/>
                </w:tcPr>
                <w:p w:rsidR="00B87920" w:rsidRPr="00DA65FD" w:rsidRDefault="00B87920" w:rsidP="00DA65FD">
                  <w:pPr>
                    <w:pStyle w:val="22"/>
                  </w:pPr>
                </w:p>
              </w:tc>
              <w:tc>
                <w:tcPr>
                  <w:tcW w:w="709" w:type="dxa"/>
                  <w:vMerge/>
                  <w:vAlign w:val="center"/>
                </w:tcPr>
                <w:p w:rsidR="00B87920" w:rsidRPr="00DA65FD" w:rsidRDefault="00B87920" w:rsidP="00DA65FD">
                  <w:pPr>
                    <w:pStyle w:val="22"/>
                  </w:pPr>
                </w:p>
              </w:tc>
            </w:tr>
            <w:tr w:rsidR="00B87920" w:rsidRPr="00DA65FD" w:rsidTr="00361864">
              <w:trPr>
                <w:trHeight w:val="340"/>
                <w:jc w:val="center"/>
              </w:trPr>
              <w:tc>
                <w:tcPr>
                  <w:tcW w:w="902" w:type="dxa"/>
                  <w:vMerge/>
                  <w:vAlign w:val="center"/>
                </w:tcPr>
                <w:p w:rsidR="00B87920" w:rsidRPr="00DA65FD" w:rsidRDefault="00B87920" w:rsidP="00DA65FD">
                  <w:pPr>
                    <w:pStyle w:val="22"/>
                  </w:pPr>
                </w:p>
              </w:tc>
              <w:tc>
                <w:tcPr>
                  <w:tcW w:w="1683" w:type="dxa"/>
                  <w:vAlign w:val="center"/>
                </w:tcPr>
                <w:p w:rsidR="00B87920" w:rsidRPr="00DA65FD" w:rsidRDefault="00B87920" w:rsidP="00DA65FD">
                  <w:pPr>
                    <w:pStyle w:val="22"/>
                  </w:pPr>
                  <w:r w:rsidRPr="00DA65FD">
                    <w:rPr>
                      <w:rFonts w:hint="eastAsia"/>
                    </w:rPr>
                    <w:t>2#</w:t>
                  </w:r>
                  <w:r w:rsidRPr="00DA65FD">
                    <w:rPr>
                      <w:rFonts w:hint="eastAsia"/>
                    </w:rPr>
                    <w:t>提升机</w:t>
                  </w:r>
                </w:p>
              </w:tc>
              <w:tc>
                <w:tcPr>
                  <w:tcW w:w="850" w:type="dxa"/>
                  <w:vAlign w:val="center"/>
                </w:tcPr>
                <w:p w:rsidR="00B87920" w:rsidRPr="00DA65FD" w:rsidRDefault="00B87920" w:rsidP="00DA65FD">
                  <w:pPr>
                    <w:pStyle w:val="22"/>
                  </w:pPr>
                  <w:r w:rsidRPr="00DA65FD">
                    <w:rPr>
                      <w:rFonts w:hint="eastAsia"/>
                    </w:rPr>
                    <w:t>65</w:t>
                  </w:r>
                </w:p>
              </w:tc>
              <w:tc>
                <w:tcPr>
                  <w:tcW w:w="909" w:type="dxa"/>
                  <w:vAlign w:val="center"/>
                </w:tcPr>
                <w:p w:rsidR="00B87920" w:rsidRDefault="00B87920" w:rsidP="00B87920">
                  <w:pPr>
                    <w:pStyle w:val="22"/>
                  </w:pPr>
                  <w:r>
                    <w:t>8.5</w:t>
                  </w:r>
                </w:p>
              </w:tc>
              <w:tc>
                <w:tcPr>
                  <w:tcW w:w="903" w:type="dxa"/>
                  <w:vAlign w:val="center"/>
                </w:tcPr>
                <w:p w:rsidR="00B87920" w:rsidRPr="00B87920" w:rsidRDefault="00B87920" w:rsidP="00B87920">
                  <w:pPr>
                    <w:pStyle w:val="22"/>
                    <w:rPr>
                      <w:szCs w:val="20"/>
                    </w:rPr>
                  </w:pPr>
                  <w:r w:rsidRPr="00B87920">
                    <w:rPr>
                      <w:rFonts w:hint="eastAsia"/>
                    </w:rPr>
                    <w:t>34.4</w:t>
                  </w:r>
                </w:p>
              </w:tc>
              <w:tc>
                <w:tcPr>
                  <w:tcW w:w="899" w:type="dxa"/>
                  <w:vMerge/>
                  <w:vAlign w:val="center"/>
                </w:tcPr>
                <w:p w:rsidR="00B87920" w:rsidRPr="00DA65FD" w:rsidRDefault="00B87920" w:rsidP="00DA65FD">
                  <w:pPr>
                    <w:pStyle w:val="22"/>
                  </w:pPr>
                </w:p>
              </w:tc>
              <w:tc>
                <w:tcPr>
                  <w:tcW w:w="857" w:type="dxa"/>
                  <w:vMerge/>
                  <w:vAlign w:val="center"/>
                </w:tcPr>
                <w:p w:rsidR="00B87920" w:rsidRPr="00DA65FD" w:rsidRDefault="00B87920" w:rsidP="00DA65FD">
                  <w:pPr>
                    <w:pStyle w:val="22"/>
                  </w:pPr>
                </w:p>
              </w:tc>
              <w:tc>
                <w:tcPr>
                  <w:tcW w:w="857" w:type="dxa"/>
                  <w:vMerge/>
                  <w:vAlign w:val="center"/>
                </w:tcPr>
                <w:p w:rsidR="00B87920" w:rsidRPr="00DA65FD" w:rsidRDefault="00B87920" w:rsidP="00DA65FD">
                  <w:pPr>
                    <w:pStyle w:val="22"/>
                  </w:pPr>
                </w:p>
              </w:tc>
              <w:tc>
                <w:tcPr>
                  <w:tcW w:w="709" w:type="dxa"/>
                  <w:vMerge/>
                  <w:vAlign w:val="center"/>
                </w:tcPr>
                <w:p w:rsidR="00B87920" w:rsidRPr="00DA65FD" w:rsidRDefault="00B87920" w:rsidP="00DA65FD">
                  <w:pPr>
                    <w:pStyle w:val="22"/>
                  </w:pPr>
                </w:p>
              </w:tc>
            </w:tr>
            <w:tr w:rsidR="00B87920" w:rsidRPr="00DA65FD" w:rsidTr="00361864">
              <w:trPr>
                <w:trHeight w:val="340"/>
                <w:jc w:val="center"/>
              </w:trPr>
              <w:tc>
                <w:tcPr>
                  <w:tcW w:w="902" w:type="dxa"/>
                  <w:vMerge/>
                  <w:vAlign w:val="center"/>
                </w:tcPr>
                <w:p w:rsidR="00B87920" w:rsidRPr="00DA65FD" w:rsidRDefault="00B87920" w:rsidP="00DA65FD">
                  <w:pPr>
                    <w:pStyle w:val="22"/>
                  </w:pPr>
                </w:p>
              </w:tc>
              <w:tc>
                <w:tcPr>
                  <w:tcW w:w="1683" w:type="dxa"/>
                  <w:vAlign w:val="center"/>
                </w:tcPr>
                <w:p w:rsidR="00B87920" w:rsidRPr="00DA65FD" w:rsidRDefault="00B87920" w:rsidP="00DA65FD">
                  <w:pPr>
                    <w:pStyle w:val="22"/>
                  </w:pPr>
                  <w:r w:rsidRPr="00DA65FD">
                    <w:rPr>
                      <w:rFonts w:hint="eastAsia"/>
                    </w:rPr>
                    <w:t>搅拌机</w:t>
                  </w:r>
                </w:p>
              </w:tc>
              <w:tc>
                <w:tcPr>
                  <w:tcW w:w="850" w:type="dxa"/>
                  <w:vAlign w:val="center"/>
                </w:tcPr>
                <w:p w:rsidR="00B87920" w:rsidRPr="00DA65FD" w:rsidRDefault="00B87920" w:rsidP="00DA65FD">
                  <w:pPr>
                    <w:pStyle w:val="22"/>
                  </w:pPr>
                  <w:r w:rsidRPr="00DA65FD">
                    <w:rPr>
                      <w:rFonts w:hint="eastAsia"/>
                    </w:rPr>
                    <w:t>70</w:t>
                  </w:r>
                </w:p>
              </w:tc>
              <w:tc>
                <w:tcPr>
                  <w:tcW w:w="909" w:type="dxa"/>
                  <w:vAlign w:val="center"/>
                </w:tcPr>
                <w:p w:rsidR="00B87920" w:rsidRDefault="00B87920" w:rsidP="00B87920">
                  <w:pPr>
                    <w:pStyle w:val="22"/>
                  </w:pPr>
                  <w:r>
                    <w:t>8</w:t>
                  </w:r>
                </w:p>
              </w:tc>
              <w:tc>
                <w:tcPr>
                  <w:tcW w:w="903" w:type="dxa"/>
                  <w:vAlign w:val="center"/>
                </w:tcPr>
                <w:p w:rsidR="00B87920" w:rsidRPr="00B87920" w:rsidRDefault="00B87920" w:rsidP="00B87920">
                  <w:pPr>
                    <w:pStyle w:val="22"/>
                    <w:rPr>
                      <w:szCs w:val="20"/>
                    </w:rPr>
                  </w:pPr>
                  <w:r w:rsidRPr="00B87920">
                    <w:rPr>
                      <w:rFonts w:hint="eastAsia"/>
                    </w:rPr>
                    <w:t>39.9</w:t>
                  </w:r>
                </w:p>
              </w:tc>
              <w:tc>
                <w:tcPr>
                  <w:tcW w:w="899" w:type="dxa"/>
                  <w:vMerge/>
                  <w:vAlign w:val="center"/>
                </w:tcPr>
                <w:p w:rsidR="00B87920" w:rsidRPr="00DA65FD" w:rsidRDefault="00B87920" w:rsidP="00DA65FD">
                  <w:pPr>
                    <w:pStyle w:val="22"/>
                  </w:pPr>
                </w:p>
              </w:tc>
              <w:tc>
                <w:tcPr>
                  <w:tcW w:w="857" w:type="dxa"/>
                  <w:vMerge/>
                  <w:vAlign w:val="center"/>
                </w:tcPr>
                <w:p w:rsidR="00B87920" w:rsidRPr="00DA65FD" w:rsidRDefault="00B87920" w:rsidP="00DA65FD">
                  <w:pPr>
                    <w:pStyle w:val="22"/>
                  </w:pPr>
                </w:p>
              </w:tc>
              <w:tc>
                <w:tcPr>
                  <w:tcW w:w="857" w:type="dxa"/>
                  <w:vMerge/>
                  <w:vAlign w:val="center"/>
                </w:tcPr>
                <w:p w:rsidR="00B87920" w:rsidRPr="00DA65FD" w:rsidRDefault="00B87920" w:rsidP="00DA65FD">
                  <w:pPr>
                    <w:pStyle w:val="22"/>
                  </w:pPr>
                </w:p>
              </w:tc>
              <w:tc>
                <w:tcPr>
                  <w:tcW w:w="709" w:type="dxa"/>
                  <w:vMerge/>
                  <w:vAlign w:val="center"/>
                </w:tcPr>
                <w:p w:rsidR="00B87920" w:rsidRPr="00DA65FD" w:rsidRDefault="00B87920" w:rsidP="00DA65FD">
                  <w:pPr>
                    <w:pStyle w:val="22"/>
                  </w:pPr>
                </w:p>
              </w:tc>
            </w:tr>
            <w:tr w:rsidR="00B87920" w:rsidRPr="00DA65FD" w:rsidTr="00361864">
              <w:trPr>
                <w:trHeight w:val="340"/>
                <w:jc w:val="center"/>
              </w:trPr>
              <w:tc>
                <w:tcPr>
                  <w:tcW w:w="902" w:type="dxa"/>
                  <w:vMerge/>
                  <w:vAlign w:val="center"/>
                </w:tcPr>
                <w:p w:rsidR="00B87920" w:rsidRPr="00DA65FD" w:rsidRDefault="00B87920" w:rsidP="00DA65FD">
                  <w:pPr>
                    <w:pStyle w:val="22"/>
                  </w:pPr>
                </w:p>
              </w:tc>
              <w:tc>
                <w:tcPr>
                  <w:tcW w:w="1683" w:type="dxa"/>
                  <w:vAlign w:val="center"/>
                </w:tcPr>
                <w:p w:rsidR="00B87920" w:rsidRPr="00DA65FD" w:rsidRDefault="000A7F28" w:rsidP="00DA65FD">
                  <w:pPr>
                    <w:pStyle w:val="22"/>
                  </w:pPr>
                  <w:r>
                    <w:rPr>
                      <w:rFonts w:hint="eastAsia"/>
                      <w:kern w:val="0"/>
                    </w:rPr>
                    <w:t>包装机组</w:t>
                  </w:r>
                </w:p>
              </w:tc>
              <w:tc>
                <w:tcPr>
                  <w:tcW w:w="850" w:type="dxa"/>
                  <w:vAlign w:val="center"/>
                </w:tcPr>
                <w:p w:rsidR="00B87920" w:rsidRPr="00DA65FD" w:rsidRDefault="00B87920" w:rsidP="00DA65FD">
                  <w:pPr>
                    <w:pStyle w:val="22"/>
                  </w:pPr>
                  <w:r w:rsidRPr="00DA65FD">
                    <w:rPr>
                      <w:rFonts w:hint="eastAsia"/>
                    </w:rPr>
                    <w:t>70</w:t>
                  </w:r>
                </w:p>
              </w:tc>
              <w:tc>
                <w:tcPr>
                  <w:tcW w:w="909" w:type="dxa"/>
                  <w:vAlign w:val="center"/>
                </w:tcPr>
                <w:p w:rsidR="00B87920" w:rsidRDefault="00B87920" w:rsidP="00B87920">
                  <w:pPr>
                    <w:pStyle w:val="22"/>
                  </w:pPr>
                  <w:r>
                    <w:t>8</w:t>
                  </w:r>
                </w:p>
              </w:tc>
              <w:tc>
                <w:tcPr>
                  <w:tcW w:w="903" w:type="dxa"/>
                  <w:vAlign w:val="center"/>
                </w:tcPr>
                <w:p w:rsidR="00B87920" w:rsidRPr="00B87920" w:rsidRDefault="00B87920" w:rsidP="00B87920">
                  <w:pPr>
                    <w:pStyle w:val="22"/>
                    <w:rPr>
                      <w:szCs w:val="20"/>
                    </w:rPr>
                  </w:pPr>
                  <w:r w:rsidRPr="00B87920">
                    <w:rPr>
                      <w:rFonts w:hint="eastAsia"/>
                    </w:rPr>
                    <w:t>39.9</w:t>
                  </w:r>
                </w:p>
              </w:tc>
              <w:tc>
                <w:tcPr>
                  <w:tcW w:w="899" w:type="dxa"/>
                  <w:vMerge/>
                  <w:vAlign w:val="center"/>
                </w:tcPr>
                <w:p w:rsidR="00B87920" w:rsidRPr="00DA65FD" w:rsidRDefault="00B87920" w:rsidP="00DA65FD">
                  <w:pPr>
                    <w:pStyle w:val="22"/>
                  </w:pPr>
                </w:p>
              </w:tc>
              <w:tc>
                <w:tcPr>
                  <w:tcW w:w="857" w:type="dxa"/>
                  <w:vMerge/>
                  <w:vAlign w:val="center"/>
                </w:tcPr>
                <w:p w:rsidR="00B87920" w:rsidRPr="00DA65FD" w:rsidRDefault="00B87920" w:rsidP="00DA65FD">
                  <w:pPr>
                    <w:pStyle w:val="22"/>
                  </w:pPr>
                </w:p>
              </w:tc>
              <w:tc>
                <w:tcPr>
                  <w:tcW w:w="857" w:type="dxa"/>
                  <w:vMerge/>
                  <w:vAlign w:val="center"/>
                </w:tcPr>
                <w:p w:rsidR="00B87920" w:rsidRPr="00DA65FD" w:rsidRDefault="00B87920" w:rsidP="00DA65FD">
                  <w:pPr>
                    <w:pStyle w:val="22"/>
                  </w:pPr>
                </w:p>
              </w:tc>
              <w:tc>
                <w:tcPr>
                  <w:tcW w:w="709" w:type="dxa"/>
                  <w:vMerge/>
                  <w:vAlign w:val="center"/>
                </w:tcPr>
                <w:p w:rsidR="00B87920" w:rsidRPr="00DA65FD" w:rsidRDefault="00B87920" w:rsidP="00DA65FD">
                  <w:pPr>
                    <w:pStyle w:val="22"/>
                  </w:pPr>
                </w:p>
              </w:tc>
            </w:tr>
            <w:tr w:rsidR="00B87920" w:rsidRPr="00DA65FD" w:rsidTr="00361864">
              <w:trPr>
                <w:trHeight w:val="340"/>
                <w:jc w:val="center"/>
              </w:trPr>
              <w:tc>
                <w:tcPr>
                  <w:tcW w:w="902" w:type="dxa"/>
                  <w:vMerge w:val="restart"/>
                  <w:vAlign w:val="center"/>
                </w:tcPr>
                <w:p w:rsidR="00B87920" w:rsidRPr="00DA65FD" w:rsidRDefault="00B87920" w:rsidP="00DA65FD">
                  <w:pPr>
                    <w:pStyle w:val="22"/>
                  </w:pPr>
                  <w:r w:rsidRPr="00DA65FD">
                    <w:t>3#</w:t>
                  </w:r>
                  <w:r w:rsidRPr="00DA65FD">
                    <w:t>西厂界</w:t>
                  </w:r>
                </w:p>
              </w:tc>
              <w:tc>
                <w:tcPr>
                  <w:tcW w:w="1683" w:type="dxa"/>
                  <w:vAlign w:val="center"/>
                </w:tcPr>
                <w:p w:rsidR="00B87920" w:rsidRPr="00DA65FD" w:rsidRDefault="00B87920" w:rsidP="00DA65FD">
                  <w:pPr>
                    <w:pStyle w:val="22"/>
                  </w:pPr>
                  <w:r w:rsidRPr="00DA65FD">
                    <w:t>上料机</w:t>
                  </w:r>
                </w:p>
              </w:tc>
              <w:tc>
                <w:tcPr>
                  <w:tcW w:w="850" w:type="dxa"/>
                  <w:vAlign w:val="center"/>
                </w:tcPr>
                <w:p w:rsidR="00B87920" w:rsidRPr="00DA65FD" w:rsidRDefault="00B87920" w:rsidP="00DA65FD">
                  <w:pPr>
                    <w:pStyle w:val="22"/>
                  </w:pPr>
                  <w:r w:rsidRPr="00DA65FD">
                    <w:rPr>
                      <w:rFonts w:hint="eastAsia"/>
                    </w:rPr>
                    <w:t>60</w:t>
                  </w:r>
                </w:p>
              </w:tc>
              <w:tc>
                <w:tcPr>
                  <w:tcW w:w="909" w:type="dxa"/>
                  <w:vAlign w:val="center"/>
                </w:tcPr>
                <w:p w:rsidR="00B87920" w:rsidRPr="00DA65FD" w:rsidRDefault="00B87920" w:rsidP="00DA65FD">
                  <w:pPr>
                    <w:pStyle w:val="22"/>
                  </w:pPr>
                  <w:r w:rsidRPr="00DA65FD">
                    <w:rPr>
                      <w:rFonts w:hint="eastAsia"/>
                    </w:rPr>
                    <w:t>13</w:t>
                  </w:r>
                </w:p>
              </w:tc>
              <w:tc>
                <w:tcPr>
                  <w:tcW w:w="903" w:type="dxa"/>
                  <w:vAlign w:val="center"/>
                </w:tcPr>
                <w:p w:rsidR="00B87920" w:rsidRPr="00B87920" w:rsidRDefault="00B87920" w:rsidP="00B87920">
                  <w:pPr>
                    <w:pStyle w:val="22"/>
                    <w:rPr>
                      <w:szCs w:val="20"/>
                    </w:rPr>
                  </w:pPr>
                  <w:r w:rsidRPr="00B87920">
                    <w:rPr>
                      <w:rFonts w:hint="eastAsia"/>
                    </w:rPr>
                    <w:t>25.7</w:t>
                  </w:r>
                </w:p>
              </w:tc>
              <w:tc>
                <w:tcPr>
                  <w:tcW w:w="899" w:type="dxa"/>
                  <w:vMerge w:val="restart"/>
                  <w:vAlign w:val="center"/>
                </w:tcPr>
                <w:p w:rsidR="00B87920" w:rsidRPr="00DA65FD" w:rsidRDefault="00B87920" w:rsidP="00DA65FD">
                  <w:pPr>
                    <w:pStyle w:val="22"/>
                  </w:pPr>
                  <w:r w:rsidRPr="00DA65FD">
                    <w:rPr>
                      <w:rFonts w:hint="eastAsia"/>
                    </w:rPr>
                    <w:t>33.4</w:t>
                  </w:r>
                </w:p>
              </w:tc>
              <w:tc>
                <w:tcPr>
                  <w:tcW w:w="857" w:type="dxa"/>
                  <w:vMerge w:val="restart"/>
                  <w:vAlign w:val="center"/>
                </w:tcPr>
                <w:p w:rsidR="00B87920" w:rsidRPr="00DA65FD" w:rsidRDefault="00B87920" w:rsidP="00DA65FD">
                  <w:pPr>
                    <w:pStyle w:val="22"/>
                  </w:pPr>
                  <w:r w:rsidRPr="00DA65FD">
                    <w:rPr>
                      <w:rFonts w:hint="eastAsia"/>
                    </w:rPr>
                    <w:t>60</w:t>
                  </w:r>
                </w:p>
              </w:tc>
              <w:tc>
                <w:tcPr>
                  <w:tcW w:w="857" w:type="dxa"/>
                  <w:vMerge w:val="restart"/>
                  <w:vAlign w:val="center"/>
                </w:tcPr>
                <w:p w:rsidR="00B87920" w:rsidRPr="00DA65FD" w:rsidRDefault="00B87920" w:rsidP="00DA65FD">
                  <w:pPr>
                    <w:pStyle w:val="22"/>
                  </w:pPr>
                  <w:r w:rsidRPr="00DA65FD">
                    <w:rPr>
                      <w:rFonts w:hint="eastAsia"/>
                    </w:rPr>
                    <w:t>50</w:t>
                  </w:r>
                </w:p>
              </w:tc>
              <w:tc>
                <w:tcPr>
                  <w:tcW w:w="709" w:type="dxa"/>
                  <w:vMerge w:val="restart"/>
                  <w:vAlign w:val="center"/>
                </w:tcPr>
                <w:p w:rsidR="00B87920" w:rsidRPr="00DA65FD" w:rsidRDefault="00B87920" w:rsidP="00DA65FD">
                  <w:pPr>
                    <w:pStyle w:val="22"/>
                  </w:pPr>
                  <w:r w:rsidRPr="00DA65FD">
                    <w:t>达标</w:t>
                  </w:r>
                </w:p>
              </w:tc>
            </w:tr>
            <w:tr w:rsidR="00B87920" w:rsidRPr="00DA65FD" w:rsidTr="00361864">
              <w:trPr>
                <w:trHeight w:val="340"/>
                <w:jc w:val="center"/>
              </w:trPr>
              <w:tc>
                <w:tcPr>
                  <w:tcW w:w="902" w:type="dxa"/>
                  <w:vMerge/>
                  <w:vAlign w:val="center"/>
                </w:tcPr>
                <w:p w:rsidR="00B87920" w:rsidRPr="00DA65FD" w:rsidRDefault="00B87920" w:rsidP="00DA65FD">
                  <w:pPr>
                    <w:pStyle w:val="22"/>
                  </w:pPr>
                </w:p>
              </w:tc>
              <w:tc>
                <w:tcPr>
                  <w:tcW w:w="1683" w:type="dxa"/>
                  <w:vAlign w:val="center"/>
                </w:tcPr>
                <w:p w:rsidR="00B87920" w:rsidRPr="00DA65FD" w:rsidRDefault="00B87920" w:rsidP="00DA65FD">
                  <w:pPr>
                    <w:pStyle w:val="22"/>
                  </w:pPr>
                  <w:r w:rsidRPr="00DA65FD">
                    <w:rPr>
                      <w:rFonts w:hint="eastAsia"/>
                    </w:rPr>
                    <w:t>烘干机</w:t>
                  </w:r>
                </w:p>
              </w:tc>
              <w:tc>
                <w:tcPr>
                  <w:tcW w:w="850" w:type="dxa"/>
                  <w:vAlign w:val="center"/>
                </w:tcPr>
                <w:p w:rsidR="00B87920" w:rsidRPr="00DA65FD" w:rsidRDefault="00B87920" w:rsidP="00DA65FD">
                  <w:pPr>
                    <w:pStyle w:val="22"/>
                  </w:pPr>
                  <w:r w:rsidRPr="00DA65FD">
                    <w:rPr>
                      <w:rFonts w:hint="eastAsia"/>
                    </w:rPr>
                    <w:t>70</w:t>
                  </w:r>
                </w:p>
              </w:tc>
              <w:tc>
                <w:tcPr>
                  <w:tcW w:w="909" w:type="dxa"/>
                  <w:vAlign w:val="center"/>
                </w:tcPr>
                <w:p w:rsidR="00B87920" w:rsidRPr="00DA65FD" w:rsidRDefault="00B87920" w:rsidP="00DA65FD">
                  <w:pPr>
                    <w:pStyle w:val="22"/>
                  </w:pPr>
                  <w:r w:rsidRPr="00DA65FD">
                    <w:rPr>
                      <w:rFonts w:hint="eastAsia"/>
                    </w:rPr>
                    <w:t>28</w:t>
                  </w:r>
                </w:p>
              </w:tc>
              <w:tc>
                <w:tcPr>
                  <w:tcW w:w="903" w:type="dxa"/>
                  <w:vAlign w:val="center"/>
                </w:tcPr>
                <w:p w:rsidR="00B87920" w:rsidRPr="00B87920" w:rsidRDefault="00B87920" w:rsidP="00B87920">
                  <w:pPr>
                    <w:pStyle w:val="22"/>
                    <w:rPr>
                      <w:szCs w:val="20"/>
                    </w:rPr>
                  </w:pPr>
                  <w:r w:rsidRPr="00B87920">
                    <w:rPr>
                      <w:rFonts w:hint="eastAsia"/>
                    </w:rPr>
                    <w:t>29.1</w:t>
                  </w:r>
                </w:p>
              </w:tc>
              <w:tc>
                <w:tcPr>
                  <w:tcW w:w="899" w:type="dxa"/>
                  <w:vMerge/>
                  <w:vAlign w:val="center"/>
                </w:tcPr>
                <w:p w:rsidR="00B87920" w:rsidRPr="00DA65FD" w:rsidRDefault="00B87920" w:rsidP="00DA65FD">
                  <w:pPr>
                    <w:pStyle w:val="22"/>
                  </w:pPr>
                </w:p>
              </w:tc>
              <w:tc>
                <w:tcPr>
                  <w:tcW w:w="857" w:type="dxa"/>
                  <w:vMerge/>
                  <w:vAlign w:val="center"/>
                </w:tcPr>
                <w:p w:rsidR="00B87920" w:rsidRPr="00DA65FD" w:rsidRDefault="00B87920" w:rsidP="00DA65FD">
                  <w:pPr>
                    <w:pStyle w:val="22"/>
                  </w:pPr>
                </w:p>
              </w:tc>
              <w:tc>
                <w:tcPr>
                  <w:tcW w:w="857" w:type="dxa"/>
                  <w:vMerge/>
                  <w:vAlign w:val="center"/>
                </w:tcPr>
                <w:p w:rsidR="00B87920" w:rsidRPr="00DA65FD" w:rsidRDefault="00B87920" w:rsidP="00DA65FD">
                  <w:pPr>
                    <w:pStyle w:val="22"/>
                  </w:pPr>
                </w:p>
              </w:tc>
              <w:tc>
                <w:tcPr>
                  <w:tcW w:w="709" w:type="dxa"/>
                  <w:vMerge/>
                  <w:vAlign w:val="center"/>
                </w:tcPr>
                <w:p w:rsidR="00B87920" w:rsidRPr="00DA65FD" w:rsidRDefault="00B87920" w:rsidP="00DA65FD">
                  <w:pPr>
                    <w:pStyle w:val="22"/>
                  </w:pPr>
                </w:p>
              </w:tc>
            </w:tr>
            <w:tr w:rsidR="00B87920" w:rsidRPr="00DA65FD" w:rsidTr="00361864">
              <w:trPr>
                <w:trHeight w:val="340"/>
                <w:jc w:val="center"/>
              </w:trPr>
              <w:tc>
                <w:tcPr>
                  <w:tcW w:w="902" w:type="dxa"/>
                  <w:vMerge/>
                  <w:vAlign w:val="center"/>
                </w:tcPr>
                <w:p w:rsidR="00B87920" w:rsidRPr="00DA65FD" w:rsidRDefault="00B87920" w:rsidP="00DA65FD">
                  <w:pPr>
                    <w:pStyle w:val="22"/>
                  </w:pPr>
                </w:p>
              </w:tc>
              <w:tc>
                <w:tcPr>
                  <w:tcW w:w="1683" w:type="dxa"/>
                  <w:vAlign w:val="center"/>
                </w:tcPr>
                <w:p w:rsidR="00B87920" w:rsidRPr="00DA65FD" w:rsidRDefault="00B87920" w:rsidP="00DA65FD">
                  <w:pPr>
                    <w:pStyle w:val="22"/>
                  </w:pPr>
                  <w:r w:rsidRPr="00DA65FD">
                    <w:rPr>
                      <w:rFonts w:hint="eastAsia"/>
                    </w:rPr>
                    <w:t>振动筛</w:t>
                  </w:r>
                </w:p>
              </w:tc>
              <w:tc>
                <w:tcPr>
                  <w:tcW w:w="850" w:type="dxa"/>
                  <w:vAlign w:val="center"/>
                </w:tcPr>
                <w:p w:rsidR="00B87920" w:rsidRPr="00DA65FD" w:rsidRDefault="00B87920" w:rsidP="00DA65FD">
                  <w:pPr>
                    <w:pStyle w:val="22"/>
                  </w:pPr>
                  <w:r w:rsidRPr="00DA65FD">
                    <w:rPr>
                      <w:rFonts w:hint="eastAsia"/>
                    </w:rPr>
                    <w:t>70</w:t>
                  </w:r>
                </w:p>
              </w:tc>
              <w:tc>
                <w:tcPr>
                  <w:tcW w:w="909" w:type="dxa"/>
                  <w:vAlign w:val="center"/>
                </w:tcPr>
                <w:p w:rsidR="00B87920" w:rsidRPr="00DA65FD" w:rsidRDefault="00B87920" w:rsidP="00DA65FD">
                  <w:pPr>
                    <w:pStyle w:val="22"/>
                  </w:pPr>
                  <w:r w:rsidRPr="00DA65FD">
                    <w:rPr>
                      <w:rFonts w:hint="eastAsia"/>
                    </w:rPr>
                    <w:t>41</w:t>
                  </w:r>
                </w:p>
              </w:tc>
              <w:tc>
                <w:tcPr>
                  <w:tcW w:w="903" w:type="dxa"/>
                  <w:vAlign w:val="center"/>
                </w:tcPr>
                <w:p w:rsidR="00B87920" w:rsidRPr="00B87920" w:rsidRDefault="00B87920" w:rsidP="00B87920">
                  <w:pPr>
                    <w:pStyle w:val="22"/>
                    <w:rPr>
                      <w:szCs w:val="20"/>
                    </w:rPr>
                  </w:pPr>
                  <w:r w:rsidRPr="00B87920">
                    <w:rPr>
                      <w:rFonts w:hint="eastAsia"/>
                    </w:rPr>
                    <w:t>25.7</w:t>
                  </w:r>
                </w:p>
              </w:tc>
              <w:tc>
                <w:tcPr>
                  <w:tcW w:w="899" w:type="dxa"/>
                  <w:vMerge/>
                  <w:vAlign w:val="center"/>
                </w:tcPr>
                <w:p w:rsidR="00B87920" w:rsidRPr="00DA65FD" w:rsidRDefault="00B87920" w:rsidP="00DA65FD">
                  <w:pPr>
                    <w:pStyle w:val="22"/>
                  </w:pPr>
                </w:p>
              </w:tc>
              <w:tc>
                <w:tcPr>
                  <w:tcW w:w="857" w:type="dxa"/>
                  <w:vMerge/>
                  <w:vAlign w:val="center"/>
                </w:tcPr>
                <w:p w:rsidR="00B87920" w:rsidRPr="00DA65FD" w:rsidRDefault="00B87920" w:rsidP="00DA65FD">
                  <w:pPr>
                    <w:pStyle w:val="22"/>
                  </w:pPr>
                </w:p>
              </w:tc>
              <w:tc>
                <w:tcPr>
                  <w:tcW w:w="857" w:type="dxa"/>
                  <w:vMerge/>
                  <w:vAlign w:val="center"/>
                </w:tcPr>
                <w:p w:rsidR="00B87920" w:rsidRPr="00DA65FD" w:rsidRDefault="00B87920" w:rsidP="00DA65FD">
                  <w:pPr>
                    <w:pStyle w:val="22"/>
                  </w:pPr>
                </w:p>
              </w:tc>
              <w:tc>
                <w:tcPr>
                  <w:tcW w:w="709" w:type="dxa"/>
                  <w:vMerge/>
                  <w:vAlign w:val="center"/>
                </w:tcPr>
                <w:p w:rsidR="00B87920" w:rsidRPr="00DA65FD" w:rsidRDefault="00B87920" w:rsidP="00DA65FD">
                  <w:pPr>
                    <w:pStyle w:val="22"/>
                  </w:pPr>
                </w:p>
              </w:tc>
            </w:tr>
            <w:tr w:rsidR="00B87920" w:rsidRPr="00DA65FD" w:rsidTr="00361864">
              <w:trPr>
                <w:trHeight w:val="340"/>
                <w:jc w:val="center"/>
              </w:trPr>
              <w:tc>
                <w:tcPr>
                  <w:tcW w:w="902" w:type="dxa"/>
                  <w:vMerge/>
                  <w:vAlign w:val="center"/>
                </w:tcPr>
                <w:p w:rsidR="00B87920" w:rsidRPr="00DA65FD" w:rsidRDefault="00B87920" w:rsidP="00DA65FD">
                  <w:pPr>
                    <w:pStyle w:val="22"/>
                  </w:pPr>
                </w:p>
              </w:tc>
              <w:tc>
                <w:tcPr>
                  <w:tcW w:w="1683" w:type="dxa"/>
                  <w:vAlign w:val="center"/>
                </w:tcPr>
                <w:p w:rsidR="00B87920" w:rsidRPr="00DA65FD" w:rsidRDefault="00B87920" w:rsidP="00DA65FD">
                  <w:pPr>
                    <w:pStyle w:val="22"/>
                  </w:pPr>
                  <w:r w:rsidRPr="00DA65FD">
                    <w:rPr>
                      <w:rFonts w:hint="eastAsia"/>
                    </w:rPr>
                    <w:t>1#</w:t>
                  </w:r>
                  <w:r w:rsidRPr="00DA65FD">
                    <w:rPr>
                      <w:rFonts w:hint="eastAsia"/>
                    </w:rPr>
                    <w:t>提升机</w:t>
                  </w:r>
                </w:p>
              </w:tc>
              <w:tc>
                <w:tcPr>
                  <w:tcW w:w="850" w:type="dxa"/>
                  <w:vAlign w:val="center"/>
                </w:tcPr>
                <w:p w:rsidR="00B87920" w:rsidRPr="00DA65FD" w:rsidRDefault="00B87920" w:rsidP="00DA65FD">
                  <w:pPr>
                    <w:pStyle w:val="22"/>
                  </w:pPr>
                  <w:r w:rsidRPr="00DA65FD">
                    <w:rPr>
                      <w:rFonts w:hint="eastAsia"/>
                    </w:rPr>
                    <w:t>65</w:t>
                  </w:r>
                </w:p>
              </w:tc>
              <w:tc>
                <w:tcPr>
                  <w:tcW w:w="909" w:type="dxa"/>
                  <w:vAlign w:val="center"/>
                </w:tcPr>
                <w:p w:rsidR="00B87920" w:rsidRPr="00DA65FD" w:rsidRDefault="00B87920" w:rsidP="00DA65FD">
                  <w:pPr>
                    <w:pStyle w:val="22"/>
                  </w:pPr>
                  <w:r w:rsidRPr="00DA65FD">
                    <w:rPr>
                      <w:rFonts w:hint="eastAsia"/>
                    </w:rPr>
                    <w:t>43</w:t>
                  </w:r>
                </w:p>
              </w:tc>
              <w:tc>
                <w:tcPr>
                  <w:tcW w:w="903" w:type="dxa"/>
                  <w:vAlign w:val="center"/>
                </w:tcPr>
                <w:p w:rsidR="00B87920" w:rsidRPr="00B87920" w:rsidRDefault="00B87920" w:rsidP="00B87920">
                  <w:pPr>
                    <w:pStyle w:val="22"/>
                    <w:rPr>
                      <w:szCs w:val="20"/>
                    </w:rPr>
                  </w:pPr>
                  <w:r w:rsidRPr="00B87920">
                    <w:rPr>
                      <w:rFonts w:hint="eastAsia"/>
                    </w:rPr>
                    <w:t>20.3</w:t>
                  </w:r>
                </w:p>
              </w:tc>
              <w:tc>
                <w:tcPr>
                  <w:tcW w:w="899" w:type="dxa"/>
                  <w:vMerge/>
                  <w:vAlign w:val="center"/>
                </w:tcPr>
                <w:p w:rsidR="00B87920" w:rsidRPr="00DA65FD" w:rsidRDefault="00B87920" w:rsidP="00DA65FD">
                  <w:pPr>
                    <w:pStyle w:val="22"/>
                  </w:pPr>
                </w:p>
              </w:tc>
              <w:tc>
                <w:tcPr>
                  <w:tcW w:w="857" w:type="dxa"/>
                  <w:vMerge/>
                  <w:vAlign w:val="center"/>
                </w:tcPr>
                <w:p w:rsidR="00B87920" w:rsidRPr="00DA65FD" w:rsidRDefault="00B87920" w:rsidP="00DA65FD">
                  <w:pPr>
                    <w:pStyle w:val="22"/>
                  </w:pPr>
                </w:p>
              </w:tc>
              <w:tc>
                <w:tcPr>
                  <w:tcW w:w="857" w:type="dxa"/>
                  <w:vMerge/>
                  <w:vAlign w:val="center"/>
                </w:tcPr>
                <w:p w:rsidR="00B87920" w:rsidRPr="00DA65FD" w:rsidRDefault="00B87920" w:rsidP="00DA65FD">
                  <w:pPr>
                    <w:pStyle w:val="22"/>
                  </w:pPr>
                </w:p>
              </w:tc>
              <w:tc>
                <w:tcPr>
                  <w:tcW w:w="709" w:type="dxa"/>
                  <w:vMerge/>
                  <w:vAlign w:val="center"/>
                </w:tcPr>
                <w:p w:rsidR="00B87920" w:rsidRPr="00DA65FD" w:rsidRDefault="00B87920" w:rsidP="00DA65FD">
                  <w:pPr>
                    <w:pStyle w:val="22"/>
                  </w:pPr>
                </w:p>
              </w:tc>
            </w:tr>
            <w:tr w:rsidR="00B87920" w:rsidRPr="00DA65FD" w:rsidTr="00361864">
              <w:trPr>
                <w:trHeight w:val="340"/>
                <w:jc w:val="center"/>
              </w:trPr>
              <w:tc>
                <w:tcPr>
                  <w:tcW w:w="902" w:type="dxa"/>
                  <w:vMerge/>
                  <w:vAlign w:val="center"/>
                </w:tcPr>
                <w:p w:rsidR="00B87920" w:rsidRPr="00DA65FD" w:rsidRDefault="00B87920" w:rsidP="00DA65FD">
                  <w:pPr>
                    <w:pStyle w:val="22"/>
                  </w:pPr>
                </w:p>
              </w:tc>
              <w:tc>
                <w:tcPr>
                  <w:tcW w:w="1683" w:type="dxa"/>
                  <w:vAlign w:val="center"/>
                </w:tcPr>
                <w:p w:rsidR="00B87920" w:rsidRPr="00DA65FD" w:rsidRDefault="00B87920" w:rsidP="00DA65FD">
                  <w:pPr>
                    <w:pStyle w:val="22"/>
                  </w:pPr>
                  <w:r w:rsidRPr="00DA65FD">
                    <w:rPr>
                      <w:rFonts w:hint="eastAsia"/>
                    </w:rPr>
                    <w:t>2#</w:t>
                  </w:r>
                  <w:r w:rsidRPr="00DA65FD">
                    <w:rPr>
                      <w:rFonts w:hint="eastAsia"/>
                    </w:rPr>
                    <w:t>提升机</w:t>
                  </w:r>
                </w:p>
              </w:tc>
              <w:tc>
                <w:tcPr>
                  <w:tcW w:w="850" w:type="dxa"/>
                  <w:vAlign w:val="center"/>
                </w:tcPr>
                <w:p w:rsidR="00B87920" w:rsidRPr="00DA65FD" w:rsidRDefault="00B87920" w:rsidP="00DA65FD">
                  <w:pPr>
                    <w:pStyle w:val="22"/>
                  </w:pPr>
                  <w:r w:rsidRPr="00DA65FD">
                    <w:rPr>
                      <w:rFonts w:hint="eastAsia"/>
                    </w:rPr>
                    <w:t>65</w:t>
                  </w:r>
                </w:p>
              </w:tc>
              <w:tc>
                <w:tcPr>
                  <w:tcW w:w="909" w:type="dxa"/>
                  <w:vAlign w:val="center"/>
                </w:tcPr>
                <w:p w:rsidR="00B87920" w:rsidRPr="00DA65FD" w:rsidRDefault="00B87920" w:rsidP="00DA65FD">
                  <w:pPr>
                    <w:pStyle w:val="22"/>
                  </w:pPr>
                  <w:r w:rsidRPr="00DA65FD">
                    <w:rPr>
                      <w:rFonts w:hint="eastAsia"/>
                    </w:rPr>
                    <w:t>50</w:t>
                  </w:r>
                </w:p>
              </w:tc>
              <w:tc>
                <w:tcPr>
                  <w:tcW w:w="903" w:type="dxa"/>
                  <w:vAlign w:val="center"/>
                </w:tcPr>
                <w:p w:rsidR="00B87920" w:rsidRPr="00B87920" w:rsidRDefault="00B87920" w:rsidP="00B87920">
                  <w:pPr>
                    <w:pStyle w:val="22"/>
                    <w:rPr>
                      <w:szCs w:val="20"/>
                    </w:rPr>
                  </w:pPr>
                  <w:r w:rsidRPr="00B87920">
                    <w:rPr>
                      <w:rFonts w:hint="eastAsia"/>
                    </w:rPr>
                    <w:t>19.0</w:t>
                  </w:r>
                </w:p>
              </w:tc>
              <w:tc>
                <w:tcPr>
                  <w:tcW w:w="899" w:type="dxa"/>
                  <w:vMerge/>
                  <w:vAlign w:val="center"/>
                </w:tcPr>
                <w:p w:rsidR="00B87920" w:rsidRPr="00DA65FD" w:rsidRDefault="00B87920" w:rsidP="00DA65FD">
                  <w:pPr>
                    <w:pStyle w:val="22"/>
                  </w:pPr>
                </w:p>
              </w:tc>
              <w:tc>
                <w:tcPr>
                  <w:tcW w:w="857" w:type="dxa"/>
                  <w:vMerge/>
                  <w:vAlign w:val="center"/>
                </w:tcPr>
                <w:p w:rsidR="00B87920" w:rsidRPr="00DA65FD" w:rsidRDefault="00B87920" w:rsidP="00DA65FD">
                  <w:pPr>
                    <w:pStyle w:val="22"/>
                  </w:pPr>
                </w:p>
              </w:tc>
              <w:tc>
                <w:tcPr>
                  <w:tcW w:w="857" w:type="dxa"/>
                  <w:vMerge/>
                  <w:vAlign w:val="center"/>
                </w:tcPr>
                <w:p w:rsidR="00B87920" w:rsidRPr="00DA65FD" w:rsidRDefault="00B87920" w:rsidP="00DA65FD">
                  <w:pPr>
                    <w:pStyle w:val="22"/>
                  </w:pPr>
                </w:p>
              </w:tc>
              <w:tc>
                <w:tcPr>
                  <w:tcW w:w="709" w:type="dxa"/>
                  <w:vMerge/>
                  <w:vAlign w:val="center"/>
                </w:tcPr>
                <w:p w:rsidR="00B87920" w:rsidRPr="00DA65FD" w:rsidRDefault="00B87920" w:rsidP="00DA65FD">
                  <w:pPr>
                    <w:pStyle w:val="22"/>
                  </w:pPr>
                </w:p>
              </w:tc>
            </w:tr>
            <w:tr w:rsidR="00B87920" w:rsidRPr="00DA65FD" w:rsidTr="00361864">
              <w:trPr>
                <w:trHeight w:val="340"/>
                <w:jc w:val="center"/>
              </w:trPr>
              <w:tc>
                <w:tcPr>
                  <w:tcW w:w="902" w:type="dxa"/>
                  <w:vMerge/>
                  <w:vAlign w:val="center"/>
                </w:tcPr>
                <w:p w:rsidR="00B87920" w:rsidRPr="00DA65FD" w:rsidRDefault="00B87920" w:rsidP="00DA65FD">
                  <w:pPr>
                    <w:pStyle w:val="22"/>
                  </w:pPr>
                </w:p>
              </w:tc>
              <w:tc>
                <w:tcPr>
                  <w:tcW w:w="1683" w:type="dxa"/>
                  <w:vAlign w:val="center"/>
                </w:tcPr>
                <w:p w:rsidR="00B87920" w:rsidRPr="00DA65FD" w:rsidRDefault="00B87920" w:rsidP="00DA65FD">
                  <w:pPr>
                    <w:pStyle w:val="22"/>
                  </w:pPr>
                  <w:r w:rsidRPr="00DA65FD">
                    <w:rPr>
                      <w:rFonts w:hint="eastAsia"/>
                    </w:rPr>
                    <w:t>搅拌机</w:t>
                  </w:r>
                </w:p>
              </w:tc>
              <w:tc>
                <w:tcPr>
                  <w:tcW w:w="850" w:type="dxa"/>
                  <w:vAlign w:val="center"/>
                </w:tcPr>
                <w:p w:rsidR="00B87920" w:rsidRPr="00DA65FD" w:rsidRDefault="00B87920" w:rsidP="00DA65FD">
                  <w:pPr>
                    <w:pStyle w:val="22"/>
                  </w:pPr>
                  <w:r w:rsidRPr="00DA65FD">
                    <w:rPr>
                      <w:rFonts w:hint="eastAsia"/>
                    </w:rPr>
                    <w:t>70</w:t>
                  </w:r>
                </w:p>
              </w:tc>
              <w:tc>
                <w:tcPr>
                  <w:tcW w:w="909" w:type="dxa"/>
                  <w:vAlign w:val="center"/>
                </w:tcPr>
                <w:p w:rsidR="00B87920" w:rsidRPr="00DA65FD" w:rsidRDefault="00B87920" w:rsidP="00DA65FD">
                  <w:pPr>
                    <w:pStyle w:val="22"/>
                  </w:pPr>
                  <w:r w:rsidRPr="00DA65FD">
                    <w:rPr>
                      <w:rFonts w:hint="eastAsia"/>
                    </w:rPr>
                    <w:t>52</w:t>
                  </w:r>
                </w:p>
              </w:tc>
              <w:tc>
                <w:tcPr>
                  <w:tcW w:w="903" w:type="dxa"/>
                  <w:vAlign w:val="center"/>
                </w:tcPr>
                <w:p w:rsidR="00B87920" w:rsidRPr="00B87920" w:rsidRDefault="00B87920" w:rsidP="00B87920">
                  <w:pPr>
                    <w:pStyle w:val="22"/>
                    <w:rPr>
                      <w:szCs w:val="20"/>
                    </w:rPr>
                  </w:pPr>
                  <w:r w:rsidRPr="00B87920">
                    <w:rPr>
                      <w:rFonts w:hint="eastAsia"/>
                    </w:rPr>
                    <w:t>23.7</w:t>
                  </w:r>
                </w:p>
              </w:tc>
              <w:tc>
                <w:tcPr>
                  <w:tcW w:w="899" w:type="dxa"/>
                  <w:vMerge/>
                  <w:vAlign w:val="center"/>
                </w:tcPr>
                <w:p w:rsidR="00B87920" w:rsidRPr="00DA65FD" w:rsidRDefault="00B87920" w:rsidP="00DA65FD">
                  <w:pPr>
                    <w:pStyle w:val="22"/>
                  </w:pPr>
                </w:p>
              </w:tc>
              <w:tc>
                <w:tcPr>
                  <w:tcW w:w="857" w:type="dxa"/>
                  <w:vMerge/>
                  <w:vAlign w:val="center"/>
                </w:tcPr>
                <w:p w:rsidR="00B87920" w:rsidRPr="00DA65FD" w:rsidRDefault="00B87920" w:rsidP="00DA65FD">
                  <w:pPr>
                    <w:pStyle w:val="22"/>
                  </w:pPr>
                </w:p>
              </w:tc>
              <w:tc>
                <w:tcPr>
                  <w:tcW w:w="857" w:type="dxa"/>
                  <w:vMerge/>
                  <w:vAlign w:val="center"/>
                </w:tcPr>
                <w:p w:rsidR="00B87920" w:rsidRPr="00DA65FD" w:rsidRDefault="00B87920" w:rsidP="00DA65FD">
                  <w:pPr>
                    <w:pStyle w:val="22"/>
                  </w:pPr>
                </w:p>
              </w:tc>
              <w:tc>
                <w:tcPr>
                  <w:tcW w:w="709" w:type="dxa"/>
                  <w:vMerge/>
                  <w:vAlign w:val="center"/>
                </w:tcPr>
                <w:p w:rsidR="00B87920" w:rsidRPr="00DA65FD" w:rsidRDefault="00B87920" w:rsidP="00DA65FD">
                  <w:pPr>
                    <w:pStyle w:val="22"/>
                  </w:pPr>
                </w:p>
              </w:tc>
            </w:tr>
            <w:tr w:rsidR="00B87920" w:rsidRPr="00DA65FD" w:rsidTr="00361864">
              <w:trPr>
                <w:trHeight w:val="340"/>
                <w:jc w:val="center"/>
              </w:trPr>
              <w:tc>
                <w:tcPr>
                  <w:tcW w:w="902" w:type="dxa"/>
                  <w:vMerge/>
                  <w:vAlign w:val="center"/>
                </w:tcPr>
                <w:p w:rsidR="00B87920" w:rsidRPr="00DA65FD" w:rsidRDefault="00B87920" w:rsidP="00DA65FD">
                  <w:pPr>
                    <w:pStyle w:val="22"/>
                  </w:pPr>
                </w:p>
              </w:tc>
              <w:tc>
                <w:tcPr>
                  <w:tcW w:w="1683" w:type="dxa"/>
                  <w:vAlign w:val="center"/>
                </w:tcPr>
                <w:p w:rsidR="00B87920" w:rsidRPr="00DA65FD" w:rsidRDefault="000A7F28" w:rsidP="00DA65FD">
                  <w:pPr>
                    <w:pStyle w:val="22"/>
                  </w:pPr>
                  <w:r>
                    <w:rPr>
                      <w:rFonts w:hint="eastAsia"/>
                      <w:kern w:val="0"/>
                    </w:rPr>
                    <w:t>包装机组</w:t>
                  </w:r>
                </w:p>
              </w:tc>
              <w:tc>
                <w:tcPr>
                  <w:tcW w:w="850" w:type="dxa"/>
                  <w:vAlign w:val="center"/>
                </w:tcPr>
                <w:p w:rsidR="00B87920" w:rsidRPr="00DA65FD" w:rsidRDefault="00B87920" w:rsidP="00DA65FD">
                  <w:pPr>
                    <w:pStyle w:val="22"/>
                  </w:pPr>
                  <w:r w:rsidRPr="00DA65FD">
                    <w:rPr>
                      <w:rFonts w:hint="eastAsia"/>
                    </w:rPr>
                    <w:t>70</w:t>
                  </w:r>
                </w:p>
              </w:tc>
              <w:tc>
                <w:tcPr>
                  <w:tcW w:w="909" w:type="dxa"/>
                  <w:vAlign w:val="center"/>
                </w:tcPr>
                <w:p w:rsidR="00B87920" w:rsidRPr="00DA65FD" w:rsidRDefault="00B87920" w:rsidP="00DA65FD">
                  <w:pPr>
                    <w:pStyle w:val="22"/>
                  </w:pPr>
                  <w:r w:rsidRPr="00DA65FD">
                    <w:rPr>
                      <w:rFonts w:hint="eastAsia"/>
                    </w:rPr>
                    <w:t>52</w:t>
                  </w:r>
                </w:p>
              </w:tc>
              <w:tc>
                <w:tcPr>
                  <w:tcW w:w="903" w:type="dxa"/>
                  <w:vAlign w:val="center"/>
                </w:tcPr>
                <w:p w:rsidR="00B87920" w:rsidRPr="00B87920" w:rsidRDefault="00B87920" w:rsidP="00B87920">
                  <w:pPr>
                    <w:pStyle w:val="22"/>
                    <w:rPr>
                      <w:szCs w:val="20"/>
                    </w:rPr>
                  </w:pPr>
                  <w:r w:rsidRPr="00B87920">
                    <w:rPr>
                      <w:rFonts w:hint="eastAsia"/>
                    </w:rPr>
                    <w:t>23.7</w:t>
                  </w:r>
                </w:p>
              </w:tc>
              <w:tc>
                <w:tcPr>
                  <w:tcW w:w="899" w:type="dxa"/>
                  <w:vMerge/>
                  <w:vAlign w:val="center"/>
                </w:tcPr>
                <w:p w:rsidR="00B87920" w:rsidRPr="00DA65FD" w:rsidRDefault="00B87920" w:rsidP="00DA65FD">
                  <w:pPr>
                    <w:pStyle w:val="22"/>
                  </w:pPr>
                </w:p>
              </w:tc>
              <w:tc>
                <w:tcPr>
                  <w:tcW w:w="857" w:type="dxa"/>
                  <w:vMerge/>
                  <w:vAlign w:val="center"/>
                </w:tcPr>
                <w:p w:rsidR="00B87920" w:rsidRPr="00DA65FD" w:rsidRDefault="00B87920" w:rsidP="00DA65FD">
                  <w:pPr>
                    <w:pStyle w:val="22"/>
                  </w:pPr>
                </w:p>
              </w:tc>
              <w:tc>
                <w:tcPr>
                  <w:tcW w:w="857" w:type="dxa"/>
                  <w:vMerge/>
                  <w:vAlign w:val="center"/>
                </w:tcPr>
                <w:p w:rsidR="00B87920" w:rsidRPr="00DA65FD" w:rsidRDefault="00B87920" w:rsidP="00DA65FD">
                  <w:pPr>
                    <w:pStyle w:val="22"/>
                  </w:pPr>
                </w:p>
              </w:tc>
              <w:tc>
                <w:tcPr>
                  <w:tcW w:w="709" w:type="dxa"/>
                  <w:vMerge/>
                  <w:vAlign w:val="center"/>
                </w:tcPr>
                <w:p w:rsidR="00B87920" w:rsidRPr="00DA65FD" w:rsidRDefault="00B87920" w:rsidP="00DA65FD">
                  <w:pPr>
                    <w:pStyle w:val="22"/>
                  </w:pPr>
                </w:p>
              </w:tc>
            </w:tr>
            <w:tr w:rsidR="00B87920" w:rsidRPr="00DA65FD" w:rsidTr="00361864">
              <w:trPr>
                <w:trHeight w:val="340"/>
                <w:jc w:val="center"/>
              </w:trPr>
              <w:tc>
                <w:tcPr>
                  <w:tcW w:w="902" w:type="dxa"/>
                  <w:vMerge w:val="restart"/>
                  <w:vAlign w:val="center"/>
                </w:tcPr>
                <w:p w:rsidR="00B87920" w:rsidRPr="00DA65FD" w:rsidRDefault="00B87920" w:rsidP="00DA65FD">
                  <w:pPr>
                    <w:pStyle w:val="22"/>
                  </w:pPr>
                  <w:r w:rsidRPr="00DA65FD">
                    <w:t>4#</w:t>
                  </w:r>
                  <w:r w:rsidRPr="00DA65FD">
                    <w:t>北厂界</w:t>
                  </w:r>
                </w:p>
              </w:tc>
              <w:tc>
                <w:tcPr>
                  <w:tcW w:w="1683" w:type="dxa"/>
                  <w:vAlign w:val="center"/>
                </w:tcPr>
                <w:p w:rsidR="00B87920" w:rsidRPr="00DA65FD" w:rsidRDefault="00B87920" w:rsidP="00DA65FD">
                  <w:pPr>
                    <w:pStyle w:val="22"/>
                  </w:pPr>
                  <w:r w:rsidRPr="00DA65FD">
                    <w:t>上料机</w:t>
                  </w:r>
                </w:p>
              </w:tc>
              <w:tc>
                <w:tcPr>
                  <w:tcW w:w="850" w:type="dxa"/>
                  <w:vAlign w:val="center"/>
                </w:tcPr>
                <w:p w:rsidR="00B87920" w:rsidRPr="00DA65FD" w:rsidRDefault="00B87920" w:rsidP="00DA65FD">
                  <w:pPr>
                    <w:pStyle w:val="22"/>
                  </w:pPr>
                  <w:r w:rsidRPr="00DA65FD">
                    <w:rPr>
                      <w:rFonts w:hint="eastAsia"/>
                    </w:rPr>
                    <w:t>60</w:t>
                  </w:r>
                </w:p>
              </w:tc>
              <w:tc>
                <w:tcPr>
                  <w:tcW w:w="909" w:type="dxa"/>
                  <w:vAlign w:val="center"/>
                </w:tcPr>
                <w:p w:rsidR="00B87920" w:rsidRDefault="00B87920" w:rsidP="00B87920">
                  <w:pPr>
                    <w:pStyle w:val="22"/>
                  </w:pPr>
                  <w:r>
                    <w:t>14</w:t>
                  </w:r>
                </w:p>
              </w:tc>
              <w:tc>
                <w:tcPr>
                  <w:tcW w:w="903" w:type="dxa"/>
                  <w:vAlign w:val="center"/>
                </w:tcPr>
                <w:p w:rsidR="00B87920" w:rsidRPr="00B87920" w:rsidRDefault="00B87920" w:rsidP="00B87920">
                  <w:pPr>
                    <w:pStyle w:val="22"/>
                    <w:rPr>
                      <w:szCs w:val="20"/>
                    </w:rPr>
                  </w:pPr>
                  <w:r w:rsidRPr="00B87920">
                    <w:rPr>
                      <w:rFonts w:hint="eastAsia"/>
                    </w:rPr>
                    <w:t>25.1</w:t>
                  </w:r>
                </w:p>
              </w:tc>
              <w:tc>
                <w:tcPr>
                  <w:tcW w:w="899" w:type="dxa"/>
                  <w:vMerge w:val="restart"/>
                  <w:vAlign w:val="center"/>
                </w:tcPr>
                <w:p w:rsidR="00B87920" w:rsidRPr="00DA65FD" w:rsidRDefault="00B87920" w:rsidP="00DA65FD">
                  <w:pPr>
                    <w:pStyle w:val="22"/>
                  </w:pPr>
                  <w:r>
                    <w:rPr>
                      <w:rFonts w:hint="eastAsia"/>
                    </w:rPr>
                    <w:t>43.3</w:t>
                  </w:r>
                </w:p>
              </w:tc>
              <w:tc>
                <w:tcPr>
                  <w:tcW w:w="857" w:type="dxa"/>
                  <w:vMerge w:val="restart"/>
                  <w:vAlign w:val="center"/>
                </w:tcPr>
                <w:p w:rsidR="00B87920" w:rsidRPr="00DA65FD" w:rsidRDefault="00B87920" w:rsidP="00DA65FD">
                  <w:pPr>
                    <w:pStyle w:val="22"/>
                  </w:pPr>
                  <w:r w:rsidRPr="00DA65FD">
                    <w:rPr>
                      <w:rFonts w:hint="eastAsia"/>
                    </w:rPr>
                    <w:t>60</w:t>
                  </w:r>
                </w:p>
              </w:tc>
              <w:tc>
                <w:tcPr>
                  <w:tcW w:w="857" w:type="dxa"/>
                  <w:vMerge w:val="restart"/>
                  <w:vAlign w:val="center"/>
                </w:tcPr>
                <w:p w:rsidR="00B87920" w:rsidRPr="00DA65FD" w:rsidRDefault="00B87920" w:rsidP="00DA65FD">
                  <w:pPr>
                    <w:pStyle w:val="22"/>
                  </w:pPr>
                  <w:r w:rsidRPr="00DA65FD">
                    <w:rPr>
                      <w:rFonts w:hint="eastAsia"/>
                    </w:rPr>
                    <w:t>50</w:t>
                  </w:r>
                </w:p>
              </w:tc>
              <w:tc>
                <w:tcPr>
                  <w:tcW w:w="709" w:type="dxa"/>
                  <w:vMerge w:val="restart"/>
                  <w:vAlign w:val="center"/>
                </w:tcPr>
                <w:p w:rsidR="00B87920" w:rsidRPr="00DA65FD" w:rsidRDefault="00B87920" w:rsidP="00DA65FD">
                  <w:pPr>
                    <w:pStyle w:val="22"/>
                  </w:pPr>
                  <w:r w:rsidRPr="00DA65FD">
                    <w:t>达标</w:t>
                  </w:r>
                </w:p>
              </w:tc>
            </w:tr>
            <w:tr w:rsidR="00B87920" w:rsidRPr="00DA65FD" w:rsidTr="00361864">
              <w:trPr>
                <w:trHeight w:val="340"/>
                <w:jc w:val="center"/>
              </w:trPr>
              <w:tc>
                <w:tcPr>
                  <w:tcW w:w="902" w:type="dxa"/>
                  <w:vMerge/>
                  <w:vAlign w:val="center"/>
                </w:tcPr>
                <w:p w:rsidR="00B87920" w:rsidRPr="00DA65FD" w:rsidRDefault="00B87920" w:rsidP="00DA65FD">
                  <w:pPr>
                    <w:pStyle w:val="22"/>
                  </w:pPr>
                </w:p>
              </w:tc>
              <w:tc>
                <w:tcPr>
                  <w:tcW w:w="1683" w:type="dxa"/>
                  <w:vAlign w:val="center"/>
                </w:tcPr>
                <w:p w:rsidR="00B87920" w:rsidRPr="00DA65FD" w:rsidRDefault="00B87920" w:rsidP="00DA65FD">
                  <w:pPr>
                    <w:pStyle w:val="22"/>
                  </w:pPr>
                  <w:r w:rsidRPr="00DA65FD">
                    <w:rPr>
                      <w:rFonts w:hint="eastAsia"/>
                    </w:rPr>
                    <w:t>烘干机</w:t>
                  </w:r>
                </w:p>
              </w:tc>
              <w:tc>
                <w:tcPr>
                  <w:tcW w:w="850" w:type="dxa"/>
                  <w:vAlign w:val="center"/>
                </w:tcPr>
                <w:p w:rsidR="00B87920" w:rsidRPr="00DA65FD" w:rsidRDefault="00B87920" w:rsidP="00DA65FD">
                  <w:pPr>
                    <w:pStyle w:val="22"/>
                  </w:pPr>
                  <w:r w:rsidRPr="00DA65FD">
                    <w:rPr>
                      <w:rFonts w:hint="eastAsia"/>
                    </w:rPr>
                    <w:t>70</w:t>
                  </w:r>
                </w:p>
              </w:tc>
              <w:tc>
                <w:tcPr>
                  <w:tcW w:w="909" w:type="dxa"/>
                  <w:vAlign w:val="center"/>
                </w:tcPr>
                <w:p w:rsidR="00B87920" w:rsidRDefault="00B87920" w:rsidP="00B87920">
                  <w:pPr>
                    <w:pStyle w:val="22"/>
                  </w:pPr>
                  <w:r>
                    <w:t>13</w:t>
                  </w:r>
                </w:p>
              </w:tc>
              <w:tc>
                <w:tcPr>
                  <w:tcW w:w="903" w:type="dxa"/>
                  <w:vAlign w:val="center"/>
                </w:tcPr>
                <w:p w:rsidR="00B87920" w:rsidRPr="00B87920" w:rsidRDefault="00B87920" w:rsidP="00B87920">
                  <w:pPr>
                    <w:pStyle w:val="22"/>
                    <w:rPr>
                      <w:szCs w:val="20"/>
                    </w:rPr>
                  </w:pPr>
                  <w:r w:rsidRPr="00B87920">
                    <w:rPr>
                      <w:rFonts w:hint="eastAsia"/>
                    </w:rPr>
                    <w:t>35.7</w:t>
                  </w:r>
                </w:p>
              </w:tc>
              <w:tc>
                <w:tcPr>
                  <w:tcW w:w="899" w:type="dxa"/>
                  <w:vMerge/>
                  <w:vAlign w:val="center"/>
                </w:tcPr>
                <w:p w:rsidR="00B87920" w:rsidRPr="00DA65FD" w:rsidRDefault="00B87920" w:rsidP="00DA65FD">
                  <w:pPr>
                    <w:pStyle w:val="22"/>
                  </w:pPr>
                </w:p>
              </w:tc>
              <w:tc>
                <w:tcPr>
                  <w:tcW w:w="857" w:type="dxa"/>
                  <w:vMerge/>
                  <w:vAlign w:val="center"/>
                </w:tcPr>
                <w:p w:rsidR="00B87920" w:rsidRPr="00DA65FD" w:rsidRDefault="00B87920" w:rsidP="00DA65FD">
                  <w:pPr>
                    <w:pStyle w:val="22"/>
                  </w:pPr>
                </w:p>
              </w:tc>
              <w:tc>
                <w:tcPr>
                  <w:tcW w:w="857" w:type="dxa"/>
                  <w:vMerge/>
                  <w:vAlign w:val="center"/>
                </w:tcPr>
                <w:p w:rsidR="00B87920" w:rsidRPr="00DA65FD" w:rsidRDefault="00B87920" w:rsidP="00DA65FD">
                  <w:pPr>
                    <w:pStyle w:val="22"/>
                  </w:pPr>
                </w:p>
              </w:tc>
              <w:tc>
                <w:tcPr>
                  <w:tcW w:w="709" w:type="dxa"/>
                  <w:vMerge/>
                  <w:vAlign w:val="center"/>
                </w:tcPr>
                <w:p w:rsidR="00B87920" w:rsidRPr="00DA65FD" w:rsidRDefault="00B87920" w:rsidP="00DA65FD">
                  <w:pPr>
                    <w:pStyle w:val="22"/>
                  </w:pPr>
                </w:p>
              </w:tc>
            </w:tr>
            <w:tr w:rsidR="00B87920" w:rsidRPr="00DA65FD" w:rsidTr="00361864">
              <w:trPr>
                <w:trHeight w:val="340"/>
                <w:jc w:val="center"/>
              </w:trPr>
              <w:tc>
                <w:tcPr>
                  <w:tcW w:w="902" w:type="dxa"/>
                  <w:vMerge/>
                  <w:vAlign w:val="center"/>
                </w:tcPr>
                <w:p w:rsidR="00B87920" w:rsidRPr="00DA65FD" w:rsidRDefault="00B87920" w:rsidP="00DA65FD">
                  <w:pPr>
                    <w:pStyle w:val="22"/>
                  </w:pPr>
                </w:p>
              </w:tc>
              <w:tc>
                <w:tcPr>
                  <w:tcW w:w="1683" w:type="dxa"/>
                  <w:vAlign w:val="center"/>
                </w:tcPr>
                <w:p w:rsidR="00B87920" w:rsidRPr="00DA65FD" w:rsidRDefault="00B87920" w:rsidP="00DA65FD">
                  <w:pPr>
                    <w:pStyle w:val="22"/>
                  </w:pPr>
                  <w:r w:rsidRPr="00DA65FD">
                    <w:rPr>
                      <w:rFonts w:hint="eastAsia"/>
                    </w:rPr>
                    <w:t>振动筛</w:t>
                  </w:r>
                </w:p>
              </w:tc>
              <w:tc>
                <w:tcPr>
                  <w:tcW w:w="850" w:type="dxa"/>
                  <w:vAlign w:val="center"/>
                </w:tcPr>
                <w:p w:rsidR="00B87920" w:rsidRPr="00DA65FD" w:rsidRDefault="00B87920" w:rsidP="00DA65FD">
                  <w:pPr>
                    <w:pStyle w:val="22"/>
                  </w:pPr>
                  <w:r w:rsidRPr="00DA65FD">
                    <w:rPr>
                      <w:rFonts w:hint="eastAsia"/>
                    </w:rPr>
                    <w:t>70</w:t>
                  </w:r>
                </w:p>
              </w:tc>
              <w:tc>
                <w:tcPr>
                  <w:tcW w:w="909" w:type="dxa"/>
                  <w:vAlign w:val="center"/>
                </w:tcPr>
                <w:p w:rsidR="00B87920" w:rsidRDefault="00B87920" w:rsidP="00B87920">
                  <w:pPr>
                    <w:pStyle w:val="22"/>
                  </w:pPr>
                  <w:r>
                    <w:t>14</w:t>
                  </w:r>
                </w:p>
              </w:tc>
              <w:tc>
                <w:tcPr>
                  <w:tcW w:w="903" w:type="dxa"/>
                  <w:vAlign w:val="center"/>
                </w:tcPr>
                <w:p w:rsidR="00B87920" w:rsidRPr="00B87920" w:rsidRDefault="00B87920" w:rsidP="00B87920">
                  <w:pPr>
                    <w:pStyle w:val="22"/>
                    <w:rPr>
                      <w:szCs w:val="20"/>
                    </w:rPr>
                  </w:pPr>
                  <w:r w:rsidRPr="00B87920">
                    <w:rPr>
                      <w:rFonts w:hint="eastAsia"/>
                    </w:rPr>
                    <w:t>35.1</w:t>
                  </w:r>
                </w:p>
              </w:tc>
              <w:tc>
                <w:tcPr>
                  <w:tcW w:w="899" w:type="dxa"/>
                  <w:vMerge/>
                  <w:vAlign w:val="center"/>
                </w:tcPr>
                <w:p w:rsidR="00B87920" w:rsidRPr="00DA65FD" w:rsidRDefault="00B87920" w:rsidP="00DA65FD">
                  <w:pPr>
                    <w:pStyle w:val="22"/>
                  </w:pPr>
                </w:p>
              </w:tc>
              <w:tc>
                <w:tcPr>
                  <w:tcW w:w="857" w:type="dxa"/>
                  <w:vMerge/>
                  <w:vAlign w:val="center"/>
                </w:tcPr>
                <w:p w:rsidR="00B87920" w:rsidRPr="00DA65FD" w:rsidRDefault="00B87920" w:rsidP="00DA65FD">
                  <w:pPr>
                    <w:pStyle w:val="22"/>
                  </w:pPr>
                </w:p>
              </w:tc>
              <w:tc>
                <w:tcPr>
                  <w:tcW w:w="857" w:type="dxa"/>
                  <w:vMerge/>
                  <w:vAlign w:val="center"/>
                </w:tcPr>
                <w:p w:rsidR="00B87920" w:rsidRPr="00DA65FD" w:rsidRDefault="00B87920" w:rsidP="00DA65FD">
                  <w:pPr>
                    <w:pStyle w:val="22"/>
                  </w:pPr>
                </w:p>
              </w:tc>
              <w:tc>
                <w:tcPr>
                  <w:tcW w:w="709" w:type="dxa"/>
                  <w:vMerge/>
                  <w:vAlign w:val="center"/>
                </w:tcPr>
                <w:p w:rsidR="00B87920" w:rsidRPr="00DA65FD" w:rsidRDefault="00B87920" w:rsidP="00DA65FD">
                  <w:pPr>
                    <w:pStyle w:val="22"/>
                  </w:pPr>
                </w:p>
              </w:tc>
            </w:tr>
            <w:tr w:rsidR="00B87920" w:rsidRPr="00DA65FD" w:rsidTr="00361864">
              <w:trPr>
                <w:trHeight w:val="340"/>
                <w:jc w:val="center"/>
              </w:trPr>
              <w:tc>
                <w:tcPr>
                  <w:tcW w:w="902" w:type="dxa"/>
                  <w:vMerge/>
                  <w:vAlign w:val="center"/>
                </w:tcPr>
                <w:p w:rsidR="00B87920" w:rsidRPr="00DA65FD" w:rsidRDefault="00B87920" w:rsidP="00DA65FD">
                  <w:pPr>
                    <w:pStyle w:val="22"/>
                  </w:pPr>
                </w:p>
              </w:tc>
              <w:tc>
                <w:tcPr>
                  <w:tcW w:w="1683" w:type="dxa"/>
                  <w:vAlign w:val="center"/>
                </w:tcPr>
                <w:p w:rsidR="00B87920" w:rsidRPr="00DA65FD" w:rsidRDefault="00B87920" w:rsidP="00DA65FD">
                  <w:pPr>
                    <w:pStyle w:val="22"/>
                  </w:pPr>
                  <w:r w:rsidRPr="00DA65FD">
                    <w:rPr>
                      <w:rFonts w:hint="eastAsia"/>
                    </w:rPr>
                    <w:t>1#</w:t>
                  </w:r>
                  <w:r w:rsidRPr="00DA65FD">
                    <w:rPr>
                      <w:rFonts w:hint="eastAsia"/>
                    </w:rPr>
                    <w:t>提升机</w:t>
                  </w:r>
                </w:p>
              </w:tc>
              <w:tc>
                <w:tcPr>
                  <w:tcW w:w="850" w:type="dxa"/>
                  <w:vAlign w:val="center"/>
                </w:tcPr>
                <w:p w:rsidR="00B87920" w:rsidRPr="00DA65FD" w:rsidRDefault="00B87920" w:rsidP="00DA65FD">
                  <w:pPr>
                    <w:pStyle w:val="22"/>
                  </w:pPr>
                  <w:r w:rsidRPr="00DA65FD">
                    <w:rPr>
                      <w:rFonts w:hint="eastAsia"/>
                    </w:rPr>
                    <w:t>65</w:t>
                  </w:r>
                </w:p>
              </w:tc>
              <w:tc>
                <w:tcPr>
                  <w:tcW w:w="909" w:type="dxa"/>
                  <w:vAlign w:val="center"/>
                </w:tcPr>
                <w:p w:rsidR="00B87920" w:rsidRDefault="00B87920" w:rsidP="00B87920">
                  <w:pPr>
                    <w:pStyle w:val="22"/>
                  </w:pPr>
                  <w:r>
                    <w:t>13</w:t>
                  </w:r>
                </w:p>
              </w:tc>
              <w:tc>
                <w:tcPr>
                  <w:tcW w:w="903" w:type="dxa"/>
                  <w:vAlign w:val="center"/>
                </w:tcPr>
                <w:p w:rsidR="00B87920" w:rsidRPr="00B87920" w:rsidRDefault="00B87920" w:rsidP="00B87920">
                  <w:pPr>
                    <w:pStyle w:val="22"/>
                    <w:rPr>
                      <w:szCs w:val="20"/>
                    </w:rPr>
                  </w:pPr>
                  <w:r w:rsidRPr="00B87920">
                    <w:rPr>
                      <w:rFonts w:hint="eastAsia"/>
                    </w:rPr>
                    <w:t>30.7</w:t>
                  </w:r>
                </w:p>
              </w:tc>
              <w:tc>
                <w:tcPr>
                  <w:tcW w:w="899" w:type="dxa"/>
                  <w:vMerge/>
                  <w:vAlign w:val="center"/>
                </w:tcPr>
                <w:p w:rsidR="00B87920" w:rsidRPr="00DA65FD" w:rsidRDefault="00B87920" w:rsidP="00DA65FD">
                  <w:pPr>
                    <w:pStyle w:val="22"/>
                  </w:pPr>
                </w:p>
              </w:tc>
              <w:tc>
                <w:tcPr>
                  <w:tcW w:w="857" w:type="dxa"/>
                  <w:vMerge/>
                  <w:vAlign w:val="center"/>
                </w:tcPr>
                <w:p w:rsidR="00B87920" w:rsidRPr="00DA65FD" w:rsidRDefault="00B87920" w:rsidP="00DA65FD">
                  <w:pPr>
                    <w:pStyle w:val="22"/>
                  </w:pPr>
                </w:p>
              </w:tc>
              <w:tc>
                <w:tcPr>
                  <w:tcW w:w="857" w:type="dxa"/>
                  <w:vMerge/>
                  <w:vAlign w:val="center"/>
                </w:tcPr>
                <w:p w:rsidR="00B87920" w:rsidRPr="00DA65FD" w:rsidRDefault="00B87920" w:rsidP="00DA65FD">
                  <w:pPr>
                    <w:pStyle w:val="22"/>
                  </w:pPr>
                </w:p>
              </w:tc>
              <w:tc>
                <w:tcPr>
                  <w:tcW w:w="709" w:type="dxa"/>
                  <w:vMerge/>
                  <w:vAlign w:val="center"/>
                </w:tcPr>
                <w:p w:rsidR="00B87920" w:rsidRPr="00DA65FD" w:rsidRDefault="00B87920" w:rsidP="00DA65FD">
                  <w:pPr>
                    <w:pStyle w:val="22"/>
                  </w:pPr>
                </w:p>
              </w:tc>
            </w:tr>
            <w:tr w:rsidR="00B87920" w:rsidRPr="00DA65FD" w:rsidTr="00361864">
              <w:trPr>
                <w:trHeight w:val="340"/>
                <w:jc w:val="center"/>
              </w:trPr>
              <w:tc>
                <w:tcPr>
                  <w:tcW w:w="902" w:type="dxa"/>
                  <w:vMerge/>
                  <w:vAlign w:val="center"/>
                </w:tcPr>
                <w:p w:rsidR="00B87920" w:rsidRPr="00DA65FD" w:rsidRDefault="00B87920" w:rsidP="00DA65FD">
                  <w:pPr>
                    <w:pStyle w:val="22"/>
                  </w:pPr>
                </w:p>
              </w:tc>
              <w:tc>
                <w:tcPr>
                  <w:tcW w:w="1683" w:type="dxa"/>
                  <w:vAlign w:val="center"/>
                </w:tcPr>
                <w:p w:rsidR="00B87920" w:rsidRPr="00DA65FD" w:rsidRDefault="00B87920" w:rsidP="00DA65FD">
                  <w:pPr>
                    <w:pStyle w:val="22"/>
                  </w:pPr>
                  <w:r w:rsidRPr="00DA65FD">
                    <w:rPr>
                      <w:rFonts w:hint="eastAsia"/>
                    </w:rPr>
                    <w:t>2#</w:t>
                  </w:r>
                  <w:r w:rsidRPr="00DA65FD">
                    <w:rPr>
                      <w:rFonts w:hint="eastAsia"/>
                    </w:rPr>
                    <w:t>提升机</w:t>
                  </w:r>
                </w:p>
              </w:tc>
              <w:tc>
                <w:tcPr>
                  <w:tcW w:w="850" w:type="dxa"/>
                  <w:vAlign w:val="center"/>
                </w:tcPr>
                <w:p w:rsidR="00B87920" w:rsidRPr="00DA65FD" w:rsidRDefault="00B87920" w:rsidP="00DA65FD">
                  <w:pPr>
                    <w:pStyle w:val="22"/>
                  </w:pPr>
                  <w:r w:rsidRPr="00DA65FD">
                    <w:rPr>
                      <w:rFonts w:hint="eastAsia"/>
                    </w:rPr>
                    <w:t>65</w:t>
                  </w:r>
                </w:p>
              </w:tc>
              <w:tc>
                <w:tcPr>
                  <w:tcW w:w="909" w:type="dxa"/>
                  <w:vAlign w:val="center"/>
                </w:tcPr>
                <w:p w:rsidR="00B87920" w:rsidRDefault="00B87920" w:rsidP="00B87920">
                  <w:pPr>
                    <w:pStyle w:val="22"/>
                  </w:pPr>
                  <w:r>
                    <w:t>11</w:t>
                  </w:r>
                </w:p>
              </w:tc>
              <w:tc>
                <w:tcPr>
                  <w:tcW w:w="903" w:type="dxa"/>
                  <w:vAlign w:val="center"/>
                </w:tcPr>
                <w:p w:rsidR="00B87920" w:rsidRPr="00B87920" w:rsidRDefault="00B87920" w:rsidP="00B87920">
                  <w:pPr>
                    <w:pStyle w:val="22"/>
                    <w:rPr>
                      <w:szCs w:val="20"/>
                    </w:rPr>
                  </w:pPr>
                  <w:r w:rsidRPr="00B87920">
                    <w:rPr>
                      <w:rFonts w:hint="eastAsia"/>
                    </w:rPr>
                    <w:t>32.2</w:t>
                  </w:r>
                </w:p>
              </w:tc>
              <w:tc>
                <w:tcPr>
                  <w:tcW w:w="899" w:type="dxa"/>
                  <w:vMerge/>
                  <w:vAlign w:val="center"/>
                </w:tcPr>
                <w:p w:rsidR="00B87920" w:rsidRPr="00DA65FD" w:rsidRDefault="00B87920" w:rsidP="00DA65FD">
                  <w:pPr>
                    <w:pStyle w:val="22"/>
                  </w:pPr>
                </w:p>
              </w:tc>
              <w:tc>
                <w:tcPr>
                  <w:tcW w:w="857" w:type="dxa"/>
                  <w:vMerge/>
                  <w:vAlign w:val="center"/>
                </w:tcPr>
                <w:p w:rsidR="00B87920" w:rsidRPr="00DA65FD" w:rsidRDefault="00B87920" w:rsidP="00DA65FD">
                  <w:pPr>
                    <w:pStyle w:val="22"/>
                  </w:pPr>
                </w:p>
              </w:tc>
              <w:tc>
                <w:tcPr>
                  <w:tcW w:w="857" w:type="dxa"/>
                  <w:vMerge/>
                  <w:vAlign w:val="center"/>
                </w:tcPr>
                <w:p w:rsidR="00B87920" w:rsidRPr="00DA65FD" w:rsidRDefault="00B87920" w:rsidP="00DA65FD">
                  <w:pPr>
                    <w:pStyle w:val="22"/>
                  </w:pPr>
                </w:p>
              </w:tc>
              <w:tc>
                <w:tcPr>
                  <w:tcW w:w="709" w:type="dxa"/>
                  <w:vMerge/>
                  <w:vAlign w:val="center"/>
                </w:tcPr>
                <w:p w:rsidR="00B87920" w:rsidRPr="00DA65FD" w:rsidRDefault="00B87920" w:rsidP="00DA65FD">
                  <w:pPr>
                    <w:pStyle w:val="22"/>
                  </w:pPr>
                </w:p>
              </w:tc>
            </w:tr>
            <w:tr w:rsidR="00B87920" w:rsidRPr="00DA65FD" w:rsidTr="00361864">
              <w:trPr>
                <w:trHeight w:val="340"/>
                <w:jc w:val="center"/>
              </w:trPr>
              <w:tc>
                <w:tcPr>
                  <w:tcW w:w="902" w:type="dxa"/>
                  <w:vMerge/>
                  <w:vAlign w:val="center"/>
                </w:tcPr>
                <w:p w:rsidR="00B87920" w:rsidRPr="00DA65FD" w:rsidRDefault="00B87920" w:rsidP="00DA65FD">
                  <w:pPr>
                    <w:pStyle w:val="22"/>
                  </w:pPr>
                </w:p>
              </w:tc>
              <w:tc>
                <w:tcPr>
                  <w:tcW w:w="1683" w:type="dxa"/>
                  <w:vAlign w:val="center"/>
                </w:tcPr>
                <w:p w:rsidR="00B87920" w:rsidRPr="00DA65FD" w:rsidRDefault="00B87920" w:rsidP="00DA65FD">
                  <w:pPr>
                    <w:pStyle w:val="22"/>
                  </w:pPr>
                  <w:r w:rsidRPr="00DA65FD">
                    <w:rPr>
                      <w:rFonts w:hint="eastAsia"/>
                    </w:rPr>
                    <w:t>搅拌机</w:t>
                  </w:r>
                </w:p>
              </w:tc>
              <w:tc>
                <w:tcPr>
                  <w:tcW w:w="850" w:type="dxa"/>
                  <w:vAlign w:val="center"/>
                </w:tcPr>
                <w:p w:rsidR="00B87920" w:rsidRPr="00DA65FD" w:rsidRDefault="00B87920" w:rsidP="00DA65FD">
                  <w:pPr>
                    <w:pStyle w:val="22"/>
                  </w:pPr>
                  <w:r w:rsidRPr="00DA65FD">
                    <w:rPr>
                      <w:rFonts w:hint="eastAsia"/>
                    </w:rPr>
                    <w:t>70</w:t>
                  </w:r>
                </w:p>
              </w:tc>
              <w:tc>
                <w:tcPr>
                  <w:tcW w:w="909" w:type="dxa"/>
                  <w:vAlign w:val="center"/>
                </w:tcPr>
                <w:p w:rsidR="00B87920" w:rsidRDefault="00B87920" w:rsidP="00B87920">
                  <w:pPr>
                    <w:pStyle w:val="22"/>
                  </w:pPr>
                  <w:r>
                    <w:t>10.5</w:t>
                  </w:r>
                </w:p>
              </w:tc>
              <w:tc>
                <w:tcPr>
                  <w:tcW w:w="903" w:type="dxa"/>
                  <w:vAlign w:val="center"/>
                </w:tcPr>
                <w:p w:rsidR="00B87920" w:rsidRPr="00B87920" w:rsidRDefault="00B87920" w:rsidP="00B87920">
                  <w:pPr>
                    <w:pStyle w:val="22"/>
                    <w:rPr>
                      <w:szCs w:val="20"/>
                    </w:rPr>
                  </w:pPr>
                  <w:r w:rsidRPr="00B87920">
                    <w:rPr>
                      <w:rFonts w:hint="eastAsia"/>
                    </w:rPr>
                    <w:t>37.6</w:t>
                  </w:r>
                </w:p>
              </w:tc>
              <w:tc>
                <w:tcPr>
                  <w:tcW w:w="899" w:type="dxa"/>
                  <w:vMerge/>
                  <w:vAlign w:val="center"/>
                </w:tcPr>
                <w:p w:rsidR="00B87920" w:rsidRPr="00DA65FD" w:rsidRDefault="00B87920" w:rsidP="00DA65FD">
                  <w:pPr>
                    <w:pStyle w:val="22"/>
                  </w:pPr>
                </w:p>
              </w:tc>
              <w:tc>
                <w:tcPr>
                  <w:tcW w:w="857" w:type="dxa"/>
                  <w:vMerge/>
                  <w:vAlign w:val="center"/>
                </w:tcPr>
                <w:p w:rsidR="00B87920" w:rsidRPr="00DA65FD" w:rsidRDefault="00B87920" w:rsidP="00DA65FD">
                  <w:pPr>
                    <w:pStyle w:val="22"/>
                  </w:pPr>
                </w:p>
              </w:tc>
              <w:tc>
                <w:tcPr>
                  <w:tcW w:w="857" w:type="dxa"/>
                  <w:vMerge/>
                  <w:vAlign w:val="center"/>
                </w:tcPr>
                <w:p w:rsidR="00B87920" w:rsidRPr="00DA65FD" w:rsidRDefault="00B87920" w:rsidP="00DA65FD">
                  <w:pPr>
                    <w:pStyle w:val="22"/>
                  </w:pPr>
                </w:p>
              </w:tc>
              <w:tc>
                <w:tcPr>
                  <w:tcW w:w="709" w:type="dxa"/>
                  <w:vMerge/>
                  <w:vAlign w:val="center"/>
                </w:tcPr>
                <w:p w:rsidR="00B87920" w:rsidRPr="00DA65FD" w:rsidRDefault="00B87920" w:rsidP="00DA65FD">
                  <w:pPr>
                    <w:pStyle w:val="22"/>
                  </w:pPr>
                </w:p>
              </w:tc>
            </w:tr>
            <w:tr w:rsidR="00B87920" w:rsidRPr="00DA65FD" w:rsidTr="00361864">
              <w:trPr>
                <w:trHeight w:val="340"/>
                <w:jc w:val="center"/>
              </w:trPr>
              <w:tc>
                <w:tcPr>
                  <w:tcW w:w="902" w:type="dxa"/>
                  <w:vMerge/>
                  <w:vAlign w:val="center"/>
                </w:tcPr>
                <w:p w:rsidR="00B87920" w:rsidRPr="00DA65FD" w:rsidRDefault="00B87920" w:rsidP="00DA65FD">
                  <w:pPr>
                    <w:pStyle w:val="22"/>
                  </w:pPr>
                </w:p>
              </w:tc>
              <w:tc>
                <w:tcPr>
                  <w:tcW w:w="1683" w:type="dxa"/>
                  <w:vAlign w:val="center"/>
                </w:tcPr>
                <w:p w:rsidR="00B87920" w:rsidRPr="00DA65FD" w:rsidRDefault="000A7F28" w:rsidP="00DA65FD">
                  <w:pPr>
                    <w:pStyle w:val="22"/>
                  </w:pPr>
                  <w:r>
                    <w:rPr>
                      <w:rFonts w:hint="eastAsia"/>
                      <w:kern w:val="0"/>
                    </w:rPr>
                    <w:t>包装机组</w:t>
                  </w:r>
                </w:p>
              </w:tc>
              <w:tc>
                <w:tcPr>
                  <w:tcW w:w="850" w:type="dxa"/>
                  <w:vAlign w:val="center"/>
                </w:tcPr>
                <w:p w:rsidR="00B87920" w:rsidRPr="00DA65FD" w:rsidRDefault="00B87920" w:rsidP="00DA65FD">
                  <w:pPr>
                    <w:pStyle w:val="22"/>
                  </w:pPr>
                  <w:r w:rsidRPr="00DA65FD">
                    <w:rPr>
                      <w:rFonts w:hint="eastAsia"/>
                    </w:rPr>
                    <w:t>70</w:t>
                  </w:r>
                </w:p>
              </w:tc>
              <w:tc>
                <w:tcPr>
                  <w:tcW w:w="909" w:type="dxa"/>
                  <w:vAlign w:val="center"/>
                </w:tcPr>
                <w:p w:rsidR="00B87920" w:rsidRDefault="00B87920" w:rsidP="00B87920">
                  <w:pPr>
                    <w:pStyle w:val="22"/>
                  </w:pPr>
                  <w:r>
                    <w:t>10.5</w:t>
                  </w:r>
                </w:p>
              </w:tc>
              <w:tc>
                <w:tcPr>
                  <w:tcW w:w="903" w:type="dxa"/>
                  <w:vAlign w:val="center"/>
                </w:tcPr>
                <w:p w:rsidR="00B87920" w:rsidRPr="00B87920" w:rsidRDefault="00B87920" w:rsidP="00B87920">
                  <w:pPr>
                    <w:pStyle w:val="22"/>
                    <w:rPr>
                      <w:szCs w:val="20"/>
                    </w:rPr>
                  </w:pPr>
                  <w:r w:rsidRPr="00B87920">
                    <w:rPr>
                      <w:rFonts w:hint="eastAsia"/>
                    </w:rPr>
                    <w:t>37.6</w:t>
                  </w:r>
                </w:p>
              </w:tc>
              <w:tc>
                <w:tcPr>
                  <w:tcW w:w="899" w:type="dxa"/>
                  <w:vMerge/>
                  <w:vAlign w:val="center"/>
                </w:tcPr>
                <w:p w:rsidR="00B87920" w:rsidRPr="00DA65FD" w:rsidRDefault="00B87920" w:rsidP="00DA65FD">
                  <w:pPr>
                    <w:pStyle w:val="22"/>
                  </w:pPr>
                </w:p>
              </w:tc>
              <w:tc>
                <w:tcPr>
                  <w:tcW w:w="857" w:type="dxa"/>
                  <w:vMerge/>
                  <w:vAlign w:val="center"/>
                </w:tcPr>
                <w:p w:rsidR="00B87920" w:rsidRPr="00DA65FD" w:rsidRDefault="00B87920" w:rsidP="00DA65FD">
                  <w:pPr>
                    <w:pStyle w:val="22"/>
                  </w:pPr>
                </w:p>
              </w:tc>
              <w:tc>
                <w:tcPr>
                  <w:tcW w:w="857" w:type="dxa"/>
                  <w:vMerge/>
                  <w:vAlign w:val="center"/>
                </w:tcPr>
                <w:p w:rsidR="00B87920" w:rsidRPr="00DA65FD" w:rsidRDefault="00B87920" w:rsidP="00DA65FD">
                  <w:pPr>
                    <w:pStyle w:val="22"/>
                  </w:pPr>
                </w:p>
              </w:tc>
              <w:tc>
                <w:tcPr>
                  <w:tcW w:w="709" w:type="dxa"/>
                  <w:vMerge/>
                  <w:vAlign w:val="center"/>
                </w:tcPr>
                <w:p w:rsidR="00B87920" w:rsidRPr="00DA65FD" w:rsidRDefault="00B87920" w:rsidP="00DA65FD">
                  <w:pPr>
                    <w:pStyle w:val="22"/>
                  </w:pPr>
                </w:p>
              </w:tc>
            </w:tr>
          </w:tbl>
          <w:p w:rsidR="00BD42DA" w:rsidRDefault="00D61FCA" w:rsidP="007C4BAB">
            <w:pPr>
              <w:spacing w:line="520" w:lineRule="exact"/>
              <w:ind w:firstLineChars="200" w:firstLine="480"/>
              <w:rPr>
                <w:sz w:val="24"/>
              </w:rPr>
            </w:pPr>
            <w:r w:rsidRPr="008F0B69">
              <w:rPr>
                <w:sz w:val="24"/>
              </w:rPr>
              <w:t>根据上述</w:t>
            </w:r>
            <w:r w:rsidRPr="008F0B69">
              <w:rPr>
                <w:rFonts w:hint="eastAsia"/>
                <w:sz w:val="24"/>
              </w:rPr>
              <w:t>预测</w:t>
            </w:r>
            <w:r w:rsidRPr="008F0B69">
              <w:rPr>
                <w:sz w:val="24"/>
              </w:rPr>
              <w:t>结果，</w:t>
            </w:r>
            <w:r w:rsidR="005A5FBB" w:rsidRPr="008F0B69">
              <w:rPr>
                <w:sz w:val="24"/>
              </w:rPr>
              <w:t>本项目</w:t>
            </w:r>
            <w:r w:rsidRPr="008F0B69">
              <w:rPr>
                <w:rFonts w:hint="eastAsia"/>
                <w:sz w:val="24"/>
              </w:rPr>
              <w:t>运营期</w:t>
            </w:r>
            <w:r w:rsidR="00533261" w:rsidRPr="008F0B69">
              <w:rPr>
                <w:rFonts w:hint="eastAsia"/>
                <w:sz w:val="24"/>
              </w:rPr>
              <w:t>四周</w:t>
            </w:r>
            <w:r w:rsidRPr="008F0B69">
              <w:rPr>
                <w:sz w:val="24"/>
              </w:rPr>
              <w:t>厂界昼</w:t>
            </w:r>
            <w:r w:rsidR="00D71B58" w:rsidRPr="008F0B69">
              <w:rPr>
                <w:sz w:val="24"/>
              </w:rPr>
              <w:t>间</w:t>
            </w:r>
            <w:r w:rsidRPr="008F0B69">
              <w:rPr>
                <w:sz w:val="24"/>
              </w:rPr>
              <w:t>噪声</w:t>
            </w:r>
            <w:r w:rsidRPr="008F0B69">
              <w:rPr>
                <w:rFonts w:hint="eastAsia"/>
                <w:sz w:val="24"/>
              </w:rPr>
              <w:t>排放</w:t>
            </w:r>
            <w:r w:rsidRPr="008F0B69">
              <w:rPr>
                <w:sz w:val="24"/>
              </w:rPr>
              <w:t>均可满足《工业企业厂界环境噪声排放标准》（</w:t>
            </w:r>
            <w:r w:rsidRPr="008F0B69">
              <w:rPr>
                <w:sz w:val="24"/>
              </w:rPr>
              <w:t>GB12348-2008</w:t>
            </w:r>
            <w:r w:rsidRPr="008F0B69">
              <w:rPr>
                <w:sz w:val="24"/>
              </w:rPr>
              <w:t>）</w:t>
            </w:r>
            <w:r w:rsidR="006E5DB0" w:rsidRPr="008F0B69">
              <w:rPr>
                <w:rFonts w:hint="eastAsia"/>
                <w:sz w:val="24"/>
              </w:rPr>
              <w:t>2</w:t>
            </w:r>
            <w:r w:rsidRPr="008F0B69">
              <w:rPr>
                <w:rFonts w:hint="eastAsia"/>
                <w:sz w:val="24"/>
              </w:rPr>
              <w:t>类</w:t>
            </w:r>
            <w:r w:rsidRPr="008F0B69">
              <w:rPr>
                <w:sz w:val="24"/>
              </w:rPr>
              <w:t>标准限值要求</w:t>
            </w:r>
            <w:r w:rsidRPr="008F0B69">
              <w:rPr>
                <w:rFonts w:hint="eastAsia"/>
                <w:sz w:val="24"/>
              </w:rPr>
              <w:t>，因此</w:t>
            </w:r>
            <w:r w:rsidR="005A5FBB" w:rsidRPr="008F0B69">
              <w:rPr>
                <w:rFonts w:hint="eastAsia"/>
                <w:sz w:val="24"/>
              </w:rPr>
              <w:t>本项目</w:t>
            </w:r>
            <w:r w:rsidRPr="008F0B69">
              <w:rPr>
                <w:rFonts w:hint="eastAsia"/>
                <w:sz w:val="24"/>
              </w:rPr>
              <w:t>营运期噪声</w:t>
            </w:r>
            <w:r w:rsidRPr="008F0B69">
              <w:rPr>
                <w:sz w:val="24"/>
              </w:rPr>
              <w:t>对</w:t>
            </w:r>
            <w:r w:rsidRPr="008F0B69">
              <w:rPr>
                <w:rFonts w:hint="eastAsia"/>
                <w:sz w:val="24"/>
              </w:rPr>
              <w:t>周围</w:t>
            </w:r>
            <w:r w:rsidRPr="008F0B69">
              <w:rPr>
                <w:sz w:val="24"/>
              </w:rPr>
              <w:t>声环境影响很</w:t>
            </w:r>
            <w:r w:rsidRPr="008F0B69">
              <w:rPr>
                <w:rFonts w:hint="eastAsia"/>
                <w:sz w:val="24"/>
              </w:rPr>
              <w:t>小</w:t>
            </w:r>
            <w:r w:rsidRPr="008F0B69">
              <w:rPr>
                <w:sz w:val="24"/>
              </w:rPr>
              <w:t>。</w:t>
            </w:r>
          </w:p>
          <w:p w:rsidR="00587893" w:rsidRPr="008F0B69" w:rsidRDefault="00587893" w:rsidP="00BD42DA">
            <w:pPr>
              <w:spacing w:line="520" w:lineRule="exact"/>
              <w:ind w:firstLineChars="200" w:firstLine="480"/>
              <w:rPr>
                <w:rFonts w:eastAsia="黑体"/>
                <w:kern w:val="0"/>
                <w:sz w:val="24"/>
                <w:szCs w:val="24"/>
              </w:rPr>
            </w:pPr>
            <w:r w:rsidRPr="008F0B69">
              <w:rPr>
                <w:rFonts w:eastAsia="黑体"/>
                <w:kern w:val="0"/>
                <w:sz w:val="24"/>
                <w:szCs w:val="24"/>
              </w:rPr>
              <w:t>表</w:t>
            </w:r>
            <w:r w:rsidR="003B2493" w:rsidRPr="008F0B69">
              <w:rPr>
                <w:rFonts w:eastAsia="黑体" w:hint="eastAsia"/>
                <w:kern w:val="0"/>
                <w:sz w:val="24"/>
                <w:szCs w:val="24"/>
              </w:rPr>
              <w:t>2</w:t>
            </w:r>
            <w:r w:rsidR="00D13827">
              <w:rPr>
                <w:rFonts w:eastAsia="黑体" w:hint="eastAsia"/>
                <w:kern w:val="0"/>
                <w:sz w:val="24"/>
                <w:szCs w:val="24"/>
              </w:rPr>
              <w:t>8</w:t>
            </w:r>
            <w:r w:rsidRPr="008F0B69">
              <w:rPr>
                <w:rFonts w:eastAsia="黑体"/>
                <w:kern w:val="0"/>
                <w:sz w:val="24"/>
                <w:szCs w:val="24"/>
              </w:rPr>
              <w:t xml:space="preserve">          </w:t>
            </w:r>
            <w:r w:rsidR="005971E1" w:rsidRPr="008F0B69">
              <w:rPr>
                <w:rFonts w:eastAsia="黑体"/>
                <w:kern w:val="0"/>
                <w:sz w:val="24"/>
                <w:szCs w:val="24"/>
              </w:rPr>
              <w:t xml:space="preserve">         </w:t>
            </w:r>
            <w:r w:rsidRPr="008F0B69">
              <w:rPr>
                <w:rFonts w:eastAsia="黑体"/>
                <w:kern w:val="0"/>
                <w:sz w:val="24"/>
                <w:szCs w:val="24"/>
              </w:rPr>
              <w:t xml:space="preserve"> </w:t>
            </w:r>
            <w:r w:rsidR="00576BEF" w:rsidRPr="008F0B69">
              <w:rPr>
                <w:rFonts w:eastAsia="黑体" w:hint="eastAsia"/>
                <w:kern w:val="0"/>
                <w:sz w:val="24"/>
                <w:szCs w:val="24"/>
              </w:rPr>
              <w:t xml:space="preserve"> </w:t>
            </w:r>
            <w:r w:rsidRPr="008F0B69">
              <w:rPr>
                <w:rFonts w:eastAsia="黑体"/>
                <w:kern w:val="0"/>
                <w:sz w:val="24"/>
                <w:szCs w:val="24"/>
              </w:rPr>
              <w:t>噪声</w:t>
            </w:r>
            <w:r w:rsidR="00ED67DC" w:rsidRPr="008F0B69">
              <w:rPr>
                <w:rFonts w:eastAsia="黑体"/>
                <w:kern w:val="0"/>
                <w:sz w:val="24"/>
                <w:szCs w:val="24"/>
              </w:rPr>
              <w:t>监测要求</w:t>
            </w:r>
          </w:p>
          <w:tbl>
            <w:tblPr>
              <w:tblW w:w="5000" w:type="pct"/>
              <w:tblBorders>
                <w:top w:val="single" w:sz="12" w:space="0" w:color="auto"/>
                <w:bottom w:val="single" w:sz="12" w:space="0" w:color="auto"/>
                <w:insideH w:val="single" w:sz="4" w:space="0" w:color="auto"/>
                <w:insideV w:val="single" w:sz="4" w:space="0" w:color="auto"/>
              </w:tblBorders>
              <w:tblLayout w:type="fixed"/>
              <w:tblCellMar>
                <w:left w:w="57" w:type="dxa"/>
                <w:right w:w="57" w:type="dxa"/>
              </w:tblCellMar>
              <w:tblLook w:val="0000"/>
            </w:tblPr>
            <w:tblGrid>
              <w:gridCol w:w="597"/>
              <w:gridCol w:w="998"/>
              <w:gridCol w:w="1274"/>
              <w:gridCol w:w="993"/>
              <w:gridCol w:w="1275"/>
              <w:gridCol w:w="992"/>
              <w:gridCol w:w="1842"/>
              <w:gridCol w:w="598"/>
            </w:tblGrid>
            <w:tr w:rsidR="000E66C9" w:rsidRPr="008F0B69" w:rsidTr="00552718">
              <w:trPr>
                <w:trHeight w:val="340"/>
              </w:trPr>
              <w:tc>
                <w:tcPr>
                  <w:tcW w:w="348" w:type="pct"/>
                  <w:vAlign w:val="center"/>
                </w:tcPr>
                <w:p w:rsidR="007A15A9" w:rsidRPr="008F0B69" w:rsidRDefault="007A15A9" w:rsidP="00552718">
                  <w:pPr>
                    <w:pStyle w:val="22"/>
                    <w:rPr>
                      <w:kern w:val="0"/>
                    </w:rPr>
                  </w:pPr>
                  <w:r w:rsidRPr="008F0B69">
                    <w:rPr>
                      <w:kern w:val="0"/>
                    </w:rPr>
                    <w:t>序号</w:t>
                  </w:r>
                </w:p>
              </w:tc>
              <w:tc>
                <w:tcPr>
                  <w:tcW w:w="582" w:type="pct"/>
                  <w:vAlign w:val="center"/>
                </w:tcPr>
                <w:p w:rsidR="007A15A9" w:rsidRPr="008F0B69" w:rsidRDefault="007A15A9" w:rsidP="00552718">
                  <w:pPr>
                    <w:pStyle w:val="22"/>
                    <w:rPr>
                      <w:kern w:val="0"/>
                    </w:rPr>
                  </w:pPr>
                  <w:r w:rsidRPr="008F0B69">
                    <w:rPr>
                      <w:kern w:val="0"/>
                    </w:rPr>
                    <w:t>点位名称</w:t>
                  </w:r>
                </w:p>
              </w:tc>
              <w:tc>
                <w:tcPr>
                  <w:tcW w:w="743" w:type="pct"/>
                  <w:vAlign w:val="center"/>
                </w:tcPr>
                <w:p w:rsidR="007A15A9" w:rsidRPr="008F0B69" w:rsidRDefault="007A15A9" w:rsidP="00552718">
                  <w:pPr>
                    <w:pStyle w:val="22"/>
                    <w:rPr>
                      <w:kern w:val="0"/>
                    </w:rPr>
                  </w:pPr>
                  <w:r w:rsidRPr="008F0B69">
                    <w:rPr>
                      <w:kern w:val="0"/>
                    </w:rPr>
                    <w:t>监测点位置</w:t>
                  </w:r>
                </w:p>
              </w:tc>
              <w:tc>
                <w:tcPr>
                  <w:tcW w:w="579" w:type="pct"/>
                  <w:vAlign w:val="center"/>
                </w:tcPr>
                <w:p w:rsidR="007A15A9" w:rsidRPr="008F0B69" w:rsidRDefault="007A15A9" w:rsidP="00552718">
                  <w:pPr>
                    <w:pStyle w:val="22"/>
                    <w:rPr>
                      <w:kern w:val="0"/>
                    </w:rPr>
                  </w:pPr>
                  <w:r w:rsidRPr="008F0B69">
                    <w:rPr>
                      <w:kern w:val="0"/>
                    </w:rPr>
                    <w:t>功能</w:t>
                  </w:r>
                </w:p>
              </w:tc>
              <w:tc>
                <w:tcPr>
                  <w:tcW w:w="744" w:type="pct"/>
                  <w:vAlign w:val="center"/>
                </w:tcPr>
                <w:p w:rsidR="007A15A9" w:rsidRPr="008F0B69" w:rsidRDefault="007A15A9" w:rsidP="00552718">
                  <w:pPr>
                    <w:pStyle w:val="22"/>
                    <w:rPr>
                      <w:kern w:val="0"/>
                    </w:rPr>
                  </w:pPr>
                  <w:r w:rsidRPr="008F0B69">
                    <w:rPr>
                      <w:kern w:val="0"/>
                    </w:rPr>
                    <w:t>监测频次</w:t>
                  </w:r>
                </w:p>
              </w:tc>
              <w:tc>
                <w:tcPr>
                  <w:tcW w:w="579" w:type="pct"/>
                  <w:vAlign w:val="center"/>
                </w:tcPr>
                <w:p w:rsidR="007A15A9" w:rsidRPr="008F0B69" w:rsidRDefault="007A15A9" w:rsidP="00552718">
                  <w:pPr>
                    <w:pStyle w:val="22"/>
                    <w:rPr>
                      <w:kern w:val="0"/>
                    </w:rPr>
                  </w:pPr>
                  <w:r w:rsidRPr="008F0B69">
                    <w:rPr>
                      <w:kern w:val="0"/>
                    </w:rPr>
                    <w:t>监测项目</w:t>
                  </w:r>
                </w:p>
              </w:tc>
              <w:tc>
                <w:tcPr>
                  <w:tcW w:w="1424" w:type="pct"/>
                  <w:gridSpan w:val="2"/>
                  <w:vAlign w:val="center"/>
                </w:tcPr>
                <w:p w:rsidR="007A15A9" w:rsidRPr="008F0B69" w:rsidRDefault="007A15A9" w:rsidP="00552718">
                  <w:pPr>
                    <w:pStyle w:val="22"/>
                    <w:rPr>
                      <w:kern w:val="0"/>
                    </w:rPr>
                  </w:pPr>
                  <w:r w:rsidRPr="008F0B69">
                    <w:rPr>
                      <w:kern w:val="0"/>
                    </w:rPr>
                    <w:t>执行标准</w:t>
                  </w:r>
                </w:p>
              </w:tc>
            </w:tr>
            <w:tr w:rsidR="000E66C9" w:rsidRPr="008F0B69" w:rsidTr="00552718">
              <w:trPr>
                <w:trHeight w:val="340"/>
              </w:trPr>
              <w:tc>
                <w:tcPr>
                  <w:tcW w:w="348" w:type="pct"/>
                  <w:vAlign w:val="center"/>
                </w:tcPr>
                <w:p w:rsidR="00004154" w:rsidRPr="008F0B69" w:rsidRDefault="00004154" w:rsidP="00552718">
                  <w:pPr>
                    <w:pStyle w:val="22"/>
                    <w:rPr>
                      <w:kern w:val="0"/>
                    </w:rPr>
                  </w:pPr>
                  <w:r w:rsidRPr="008F0B69">
                    <w:rPr>
                      <w:kern w:val="0"/>
                    </w:rPr>
                    <w:t>1#</w:t>
                  </w:r>
                </w:p>
              </w:tc>
              <w:tc>
                <w:tcPr>
                  <w:tcW w:w="582" w:type="pct"/>
                  <w:vAlign w:val="center"/>
                </w:tcPr>
                <w:p w:rsidR="00004154" w:rsidRPr="008F0B69" w:rsidRDefault="00004154" w:rsidP="00552718">
                  <w:pPr>
                    <w:pStyle w:val="22"/>
                    <w:rPr>
                      <w:kern w:val="0"/>
                    </w:rPr>
                  </w:pPr>
                  <w:r w:rsidRPr="008F0B69">
                    <w:rPr>
                      <w:kern w:val="0"/>
                    </w:rPr>
                    <w:t>东边界</w:t>
                  </w:r>
                </w:p>
              </w:tc>
              <w:tc>
                <w:tcPr>
                  <w:tcW w:w="743" w:type="pct"/>
                  <w:vMerge w:val="restart"/>
                  <w:vAlign w:val="center"/>
                </w:tcPr>
                <w:p w:rsidR="00004154" w:rsidRPr="008F0B69" w:rsidRDefault="00004154" w:rsidP="00552718">
                  <w:pPr>
                    <w:pStyle w:val="22"/>
                    <w:rPr>
                      <w:kern w:val="0"/>
                    </w:rPr>
                  </w:pPr>
                  <w:r w:rsidRPr="008F0B69">
                    <w:rPr>
                      <w:kern w:val="0"/>
                    </w:rPr>
                    <w:t>边界外</w:t>
                  </w:r>
                  <w:r w:rsidRPr="008F0B69">
                    <w:rPr>
                      <w:kern w:val="0"/>
                    </w:rPr>
                    <w:t>1m</w:t>
                  </w:r>
                  <w:r w:rsidRPr="008F0B69">
                    <w:rPr>
                      <w:kern w:val="0"/>
                    </w:rPr>
                    <w:t>处</w:t>
                  </w:r>
                </w:p>
              </w:tc>
              <w:tc>
                <w:tcPr>
                  <w:tcW w:w="579" w:type="pct"/>
                  <w:vAlign w:val="center"/>
                </w:tcPr>
                <w:p w:rsidR="00004154" w:rsidRPr="008F0B69" w:rsidRDefault="00004154" w:rsidP="00552718">
                  <w:pPr>
                    <w:pStyle w:val="22"/>
                    <w:rPr>
                      <w:kern w:val="0"/>
                    </w:rPr>
                  </w:pPr>
                  <w:r w:rsidRPr="008F0B69">
                    <w:rPr>
                      <w:kern w:val="0"/>
                    </w:rPr>
                    <w:t>监测点位</w:t>
                  </w:r>
                </w:p>
              </w:tc>
              <w:tc>
                <w:tcPr>
                  <w:tcW w:w="744" w:type="pct"/>
                  <w:vMerge w:val="restart"/>
                  <w:vAlign w:val="center"/>
                </w:tcPr>
                <w:p w:rsidR="00004154" w:rsidRPr="008F0B69" w:rsidRDefault="00004154" w:rsidP="00552718">
                  <w:pPr>
                    <w:pStyle w:val="22"/>
                    <w:rPr>
                      <w:kern w:val="0"/>
                    </w:rPr>
                  </w:pPr>
                  <w:r w:rsidRPr="008F0B69">
                    <w:t>1</w:t>
                  </w:r>
                  <w:r w:rsidRPr="008F0B69">
                    <w:t>次</w:t>
                  </w:r>
                  <w:r w:rsidRPr="008F0B69">
                    <w:t>/</w:t>
                  </w:r>
                  <w:r w:rsidR="009C0938" w:rsidRPr="008F0B69">
                    <w:rPr>
                      <w:rFonts w:hint="eastAsia"/>
                    </w:rPr>
                    <w:t>季度</w:t>
                  </w:r>
                </w:p>
              </w:tc>
              <w:tc>
                <w:tcPr>
                  <w:tcW w:w="579" w:type="pct"/>
                  <w:vMerge w:val="restart"/>
                  <w:vAlign w:val="center"/>
                </w:tcPr>
                <w:p w:rsidR="00004154" w:rsidRPr="008F0B69" w:rsidRDefault="00004154" w:rsidP="00552718">
                  <w:pPr>
                    <w:pStyle w:val="22"/>
                    <w:rPr>
                      <w:kern w:val="0"/>
                    </w:rPr>
                  </w:pPr>
                  <w:r w:rsidRPr="008F0B69">
                    <w:rPr>
                      <w:kern w:val="0"/>
                    </w:rPr>
                    <w:t>等效连续</w:t>
                  </w:r>
                  <w:r w:rsidRPr="008F0B69">
                    <w:rPr>
                      <w:kern w:val="0"/>
                    </w:rPr>
                    <w:t>A</w:t>
                  </w:r>
                  <w:r w:rsidRPr="008F0B69">
                    <w:rPr>
                      <w:kern w:val="0"/>
                    </w:rPr>
                    <w:t>声级</w:t>
                  </w:r>
                  <w:r w:rsidRPr="008F0B69">
                    <w:rPr>
                      <w:kern w:val="0"/>
                    </w:rPr>
                    <w:t>L</w:t>
                  </w:r>
                  <w:r w:rsidRPr="008F0B69">
                    <w:rPr>
                      <w:kern w:val="0"/>
                      <w:vertAlign w:val="subscript"/>
                    </w:rPr>
                    <w:t>Aeq</w:t>
                  </w:r>
                </w:p>
              </w:tc>
              <w:tc>
                <w:tcPr>
                  <w:tcW w:w="1075" w:type="pct"/>
                  <w:vMerge w:val="restart"/>
                  <w:vAlign w:val="center"/>
                </w:tcPr>
                <w:p w:rsidR="00004154" w:rsidRPr="008F0B69" w:rsidRDefault="00004154" w:rsidP="00552718">
                  <w:pPr>
                    <w:pStyle w:val="22"/>
                    <w:rPr>
                      <w:kern w:val="0"/>
                    </w:rPr>
                  </w:pPr>
                  <w:r w:rsidRPr="008F0B69">
                    <w:t>《工业企业厂界环境噪声排放标准》（</w:t>
                  </w:r>
                  <w:r w:rsidRPr="008F0B69">
                    <w:t>GB12348</w:t>
                  </w:r>
                  <w:r w:rsidRPr="008F0B69">
                    <w:rPr>
                      <w:rFonts w:hint="eastAsia"/>
                    </w:rPr>
                    <w:t>-</w:t>
                  </w:r>
                  <w:r w:rsidRPr="008F0B69">
                    <w:t>2008</w:t>
                  </w:r>
                  <w:r w:rsidRPr="008F0B69">
                    <w:t>）</w:t>
                  </w:r>
                </w:p>
              </w:tc>
              <w:tc>
                <w:tcPr>
                  <w:tcW w:w="349" w:type="pct"/>
                  <w:vAlign w:val="center"/>
                </w:tcPr>
                <w:p w:rsidR="00004154" w:rsidRPr="008F0B69" w:rsidRDefault="00853B15" w:rsidP="00552718">
                  <w:pPr>
                    <w:pStyle w:val="22"/>
                  </w:pPr>
                  <w:r w:rsidRPr="008F0B69">
                    <w:rPr>
                      <w:rFonts w:hint="eastAsia"/>
                      <w:kern w:val="0"/>
                    </w:rPr>
                    <w:t>2</w:t>
                  </w:r>
                  <w:r w:rsidR="00661830" w:rsidRPr="008F0B69">
                    <w:rPr>
                      <w:rFonts w:hint="eastAsia"/>
                      <w:kern w:val="0"/>
                    </w:rPr>
                    <w:t>类</w:t>
                  </w:r>
                </w:p>
              </w:tc>
            </w:tr>
            <w:tr w:rsidR="00853B15" w:rsidRPr="008F0B69" w:rsidTr="00552718">
              <w:trPr>
                <w:trHeight w:val="340"/>
              </w:trPr>
              <w:tc>
                <w:tcPr>
                  <w:tcW w:w="348" w:type="pct"/>
                  <w:vAlign w:val="center"/>
                </w:tcPr>
                <w:p w:rsidR="00853B15" w:rsidRPr="008F0B69" w:rsidRDefault="00853B15" w:rsidP="00552718">
                  <w:pPr>
                    <w:pStyle w:val="22"/>
                    <w:rPr>
                      <w:kern w:val="0"/>
                    </w:rPr>
                  </w:pPr>
                  <w:r w:rsidRPr="008F0B69">
                    <w:rPr>
                      <w:kern w:val="0"/>
                    </w:rPr>
                    <w:t>2#</w:t>
                  </w:r>
                </w:p>
              </w:tc>
              <w:tc>
                <w:tcPr>
                  <w:tcW w:w="582" w:type="pct"/>
                  <w:vAlign w:val="center"/>
                </w:tcPr>
                <w:p w:rsidR="00853B15" w:rsidRPr="008F0B69" w:rsidRDefault="00853B15" w:rsidP="00552718">
                  <w:pPr>
                    <w:pStyle w:val="22"/>
                    <w:rPr>
                      <w:kern w:val="0"/>
                    </w:rPr>
                  </w:pPr>
                  <w:r w:rsidRPr="008F0B69">
                    <w:rPr>
                      <w:kern w:val="0"/>
                    </w:rPr>
                    <w:t>南边界</w:t>
                  </w:r>
                </w:p>
              </w:tc>
              <w:tc>
                <w:tcPr>
                  <w:tcW w:w="743" w:type="pct"/>
                  <w:vMerge/>
                  <w:vAlign w:val="center"/>
                </w:tcPr>
                <w:p w:rsidR="00853B15" w:rsidRPr="008F0B69" w:rsidRDefault="00853B15" w:rsidP="00552718">
                  <w:pPr>
                    <w:pStyle w:val="22"/>
                    <w:rPr>
                      <w:kern w:val="0"/>
                    </w:rPr>
                  </w:pPr>
                </w:p>
              </w:tc>
              <w:tc>
                <w:tcPr>
                  <w:tcW w:w="579" w:type="pct"/>
                  <w:vAlign w:val="center"/>
                </w:tcPr>
                <w:p w:rsidR="00853B15" w:rsidRPr="008F0B69" w:rsidRDefault="00853B15" w:rsidP="00552718">
                  <w:pPr>
                    <w:pStyle w:val="22"/>
                    <w:rPr>
                      <w:kern w:val="0"/>
                    </w:rPr>
                  </w:pPr>
                  <w:r w:rsidRPr="008F0B69">
                    <w:rPr>
                      <w:kern w:val="0"/>
                    </w:rPr>
                    <w:t>监测点位</w:t>
                  </w:r>
                </w:p>
              </w:tc>
              <w:tc>
                <w:tcPr>
                  <w:tcW w:w="744" w:type="pct"/>
                  <w:vMerge/>
                  <w:vAlign w:val="center"/>
                </w:tcPr>
                <w:p w:rsidR="00853B15" w:rsidRPr="008F0B69" w:rsidRDefault="00853B15" w:rsidP="00552718">
                  <w:pPr>
                    <w:pStyle w:val="22"/>
                    <w:rPr>
                      <w:kern w:val="0"/>
                    </w:rPr>
                  </w:pPr>
                </w:p>
              </w:tc>
              <w:tc>
                <w:tcPr>
                  <w:tcW w:w="579" w:type="pct"/>
                  <w:vMerge/>
                  <w:vAlign w:val="center"/>
                </w:tcPr>
                <w:p w:rsidR="00853B15" w:rsidRPr="008F0B69" w:rsidRDefault="00853B15" w:rsidP="00552718">
                  <w:pPr>
                    <w:pStyle w:val="22"/>
                    <w:rPr>
                      <w:kern w:val="0"/>
                    </w:rPr>
                  </w:pPr>
                </w:p>
              </w:tc>
              <w:tc>
                <w:tcPr>
                  <w:tcW w:w="1075" w:type="pct"/>
                  <w:vMerge/>
                  <w:vAlign w:val="center"/>
                </w:tcPr>
                <w:p w:rsidR="00853B15" w:rsidRPr="008F0B69" w:rsidRDefault="00853B15" w:rsidP="00552718">
                  <w:pPr>
                    <w:pStyle w:val="22"/>
                    <w:rPr>
                      <w:kern w:val="0"/>
                    </w:rPr>
                  </w:pPr>
                </w:p>
              </w:tc>
              <w:tc>
                <w:tcPr>
                  <w:tcW w:w="349" w:type="pct"/>
                  <w:vAlign w:val="center"/>
                </w:tcPr>
                <w:p w:rsidR="00853B15" w:rsidRPr="008F0B69" w:rsidRDefault="00853B15" w:rsidP="00552718">
                  <w:pPr>
                    <w:pStyle w:val="22"/>
                  </w:pPr>
                  <w:r w:rsidRPr="008F0B69">
                    <w:rPr>
                      <w:rFonts w:hint="eastAsia"/>
                      <w:kern w:val="0"/>
                    </w:rPr>
                    <w:t>2</w:t>
                  </w:r>
                  <w:r w:rsidRPr="008F0B69">
                    <w:rPr>
                      <w:rFonts w:hint="eastAsia"/>
                      <w:kern w:val="0"/>
                    </w:rPr>
                    <w:t>类</w:t>
                  </w:r>
                </w:p>
              </w:tc>
            </w:tr>
            <w:tr w:rsidR="00853B15" w:rsidRPr="008F0B69" w:rsidTr="00552718">
              <w:trPr>
                <w:trHeight w:val="340"/>
              </w:trPr>
              <w:tc>
                <w:tcPr>
                  <w:tcW w:w="348" w:type="pct"/>
                  <w:vAlign w:val="center"/>
                </w:tcPr>
                <w:p w:rsidR="00853B15" w:rsidRPr="008F0B69" w:rsidRDefault="00853B15" w:rsidP="00552718">
                  <w:pPr>
                    <w:pStyle w:val="22"/>
                    <w:rPr>
                      <w:kern w:val="0"/>
                    </w:rPr>
                  </w:pPr>
                  <w:r w:rsidRPr="008F0B69">
                    <w:rPr>
                      <w:kern w:val="0"/>
                    </w:rPr>
                    <w:t>3#</w:t>
                  </w:r>
                </w:p>
              </w:tc>
              <w:tc>
                <w:tcPr>
                  <w:tcW w:w="582" w:type="pct"/>
                  <w:vAlign w:val="center"/>
                </w:tcPr>
                <w:p w:rsidR="00853B15" w:rsidRPr="008F0B69" w:rsidRDefault="00853B15" w:rsidP="00552718">
                  <w:pPr>
                    <w:pStyle w:val="22"/>
                    <w:rPr>
                      <w:kern w:val="0"/>
                    </w:rPr>
                  </w:pPr>
                  <w:r w:rsidRPr="008F0B69">
                    <w:rPr>
                      <w:kern w:val="0"/>
                    </w:rPr>
                    <w:t>西边界</w:t>
                  </w:r>
                </w:p>
              </w:tc>
              <w:tc>
                <w:tcPr>
                  <w:tcW w:w="743" w:type="pct"/>
                  <w:vMerge/>
                  <w:vAlign w:val="center"/>
                </w:tcPr>
                <w:p w:rsidR="00853B15" w:rsidRPr="008F0B69" w:rsidRDefault="00853B15" w:rsidP="00552718">
                  <w:pPr>
                    <w:pStyle w:val="22"/>
                    <w:rPr>
                      <w:kern w:val="0"/>
                    </w:rPr>
                  </w:pPr>
                </w:p>
              </w:tc>
              <w:tc>
                <w:tcPr>
                  <w:tcW w:w="579" w:type="pct"/>
                  <w:vAlign w:val="center"/>
                </w:tcPr>
                <w:p w:rsidR="00853B15" w:rsidRPr="008F0B69" w:rsidRDefault="00853B15" w:rsidP="00552718">
                  <w:pPr>
                    <w:pStyle w:val="22"/>
                    <w:rPr>
                      <w:kern w:val="0"/>
                    </w:rPr>
                  </w:pPr>
                  <w:r w:rsidRPr="008F0B69">
                    <w:rPr>
                      <w:kern w:val="0"/>
                    </w:rPr>
                    <w:t>监测点位</w:t>
                  </w:r>
                </w:p>
              </w:tc>
              <w:tc>
                <w:tcPr>
                  <w:tcW w:w="744" w:type="pct"/>
                  <w:vMerge/>
                  <w:vAlign w:val="center"/>
                </w:tcPr>
                <w:p w:rsidR="00853B15" w:rsidRPr="008F0B69" w:rsidRDefault="00853B15" w:rsidP="00552718">
                  <w:pPr>
                    <w:pStyle w:val="22"/>
                    <w:rPr>
                      <w:kern w:val="0"/>
                    </w:rPr>
                  </w:pPr>
                </w:p>
              </w:tc>
              <w:tc>
                <w:tcPr>
                  <w:tcW w:w="579" w:type="pct"/>
                  <w:vMerge/>
                  <w:vAlign w:val="center"/>
                </w:tcPr>
                <w:p w:rsidR="00853B15" w:rsidRPr="008F0B69" w:rsidRDefault="00853B15" w:rsidP="00552718">
                  <w:pPr>
                    <w:pStyle w:val="22"/>
                    <w:rPr>
                      <w:kern w:val="0"/>
                    </w:rPr>
                  </w:pPr>
                </w:p>
              </w:tc>
              <w:tc>
                <w:tcPr>
                  <w:tcW w:w="1075" w:type="pct"/>
                  <w:vMerge/>
                  <w:vAlign w:val="center"/>
                </w:tcPr>
                <w:p w:rsidR="00853B15" w:rsidRPr="008F0B69" w:rsidRDefault="00853B15" w:rsidP="00552718">
                  <w:pPr>
                    <w:pStyle w:val="22"/>
                    <w:rPr>
                      <w:kern w:val="0"/>
                    </w:rPr>
                  </w:pPr>
                </w:p>
              </w:tc>
              <w:tc>
                <w:tcPr>
                  <w:tcW w:w="349" w:type="pct"/>
                  <w:vAlign w:val="center"/>
                </w:tcPr>
                <w:p w:rsidR="00853B15" w:rsidRPr="008F0B69" w:rsidRDefault="00853B15" w:rsidP="00552718">
                  <w:pPr>
                    <w:pStyle w:val="22"/>
                  </w:pPr>
                  <w:r w:rsidRPr="008F0B69">
                    <w:rPr>
                      <w:rFonts w:hint="eastAsia"/>
                      <w:kern w:val="0"/>
                    </w:rPr>
                    <w:t>2</w:t>
                  </w:r>
                  <w:r w:rsidRPr="008F0B69">
                    <w:rPr>
                      <w:rFonts w:hint="eastAsia"/>
                      <w:kern w:val="0"/>
                    </w:rPr>
                    <w:t>类</w:t>
                  </w:r>
                </w:p>
              </w:tc>
            </w:tr>
            <w:tr w:rsidR="00853B15" w:rsidRPr="008F0B69" w:rsidTr="00552718">
              <w:trPr>
                <w:trHeight w:val="340"/>
              </w:trPr>
              <w:tc>
                <w:tcPr>
                  <w:tcW w:w="348" w:type="pct"/>
                  <w:vAlign w:val="center"/>
                </w:tcPr>
                <w:p w:rsidR="00853B15" w:rsidRPr="008F0B69" w:rsidRDefault="00853B15" w:rsidP="00552718">
                  <w:pPr>
                    <w:pStyle w:val="22"/>
                    <w:rPr>
                      <w:kern w:val="0"/>
                    </w:rPr>
                  </w:pPr>
                  <w:r w:rsidRPr="008F0B69">
                    <w:rPr>
                      <w:kern w:val="0"/>
                    </w:rPr>
                    <w:t>4#</w:t>
                  </w:r>
                </w:p>
              </w:tc>
              <w:tc>
                <w:tcPr>
                  <w:tcW w:w="582" w:type="pct"/>
                  <w:vAlign w:val="center"/>
                </w:tcPr>
                <w:p w:rsidR="00853B15" w:rsidRPr="008F0B69" w:rsidRDefault="00853B15" w:rsidP="00552718">
                  <w:pPr>
                    <w:pStyle w:val="22"/>
                    <w:rPr>
                      <w:kern w:val="0"/>
                    </w:rPr>
                  </w:pPr>
                  <w:r w:rsidRPr="008F0B69">
                    <w:rPr>
                      <w:kern w:val="0"/>
                    </w:rPr>
                    <w:t>北边界</w:t>
                  </w:r>
                </w:p>
              </w:tc>
              <w:tc>
                <w:tcPr>
                  <w:tcW w:w="743" w:type="pct"/>
                  <w:vMerge/>
                  <w:vAlign w:val="center"/>
                </w:tcPr>
                <w:p w:rsidR="00853B15" w:rsidRPr="008F0B69" w:rsidRDefault="00853B15" w:rsidP="00552718">
                  <w:pPr>
                    <w:pStyle w:val="22"/>
                    <w:rPr>
                      <w:kern w:val="0"/>
                    </w:rPr>
                  </w:pPr>
                </w:p>
              </w:tc>
              <w:tc>
                <w:tcPr>
                  <w:tcW w:w="579" w:type="pct"/>
                  <w:vAlign w:val="center"/>
                </w:tcPr>
                <w:p w:rsidR="00853B15" w:rsidRPr="008F0B69" w:rsidRDefault="00853B15" w:rsidP="00552718">
                  <w:pPr>
                    <w:pStyle w:val="22"/>
                    <w:rPr>
                      <w:kern w:val="0"/>
                    </w:rPr>
                  </w:pPr>
                  <w:r w:rsidRPr="008F0B69">
                    <w:rPr>
                      <w:kern w:val="0"/>
                    </w:rPr>
                    <w:t>监测点位</w:t>
                  </w:r>
                </w:p>
              </w:tc>
              <w:tc>
                <w:tcPr>
                  <w:tcW w:w="744" w:type="pct"/>
                  <w:vMerge/>
                  <w:vAlign w:val="center"/>
                </w:tcPr>
                <w:p w:rsidR="00853B15" w:rsidRPr="008F0B69" w:rsidRDefault="00853B15" w:rsidP="00552718">
                  <w:pPr>
                    <w:pStyle w:val="22"/>
                    <w:rPr>
                      <w:kern w:val="0"/>
                    </w:rPr>
                  </w:pPr>
                </w:p>
              </w:tc>
              <w:tc>
                <w:tcPr>
                  <w:tcW w:w="579" w:type="pct"/>
                  <w:vMerge/>
                  <w:vAlign w:val="center"/>
                </w:tcPr>
                <w:p w:rsidR="00853B15" w:rsidRPr="008F0B69" w:rsidRDefault="00853B15" w:rsidP="00552718">
                  <w:pPr>
                    <w:pStyle w:val="22"/>
                    <w:rPr>
                      <w:kern w:val="0"/>
                    </w:rPr>
                  </w:pPr>
                </w:p>
              </w:tc>
              <w:tc>
                <w:tcPr>
                  <w:tcW w:w="1075" w:type="pct"/>
                  <w:vMerge/>
                  <w:vAlign w:val="center"/>
                </w:tcPr>
                <w:p w:rsidR="00853B15" w:rsidRPr="008F0B69" w:rsidRDefault="00853B15" w:rsidP="00552718">
                  <w:pPr>
                    <w:pStyle w:val="22"/>
                    <w:rPr>
                      <w:kern w:val="0"/>
                    </w:rPr>
                  </w:pPr>
                </w:p>
              </w:tc>
              <w:tc>
                <w:tcPr>
                  <w:tcW w:w="349" w:type="pct"/>
                  <w:vAlign w:val="center"/>
                </w:tcPr>
                <w:p w:rsidR="00853B15" w:rsidRPr="008F0B69" w:rsidRDefault="00853B15" w:rsidP="00552718">
                  <w:pPr>
                    <w:pStyle w:val="22"/>
                  </w:pPr>
                  <w:r w:rsidRPr="008F0B69">
                    <w:rPr>
                      <w:rFonts w:hint="eastAsia"/>
                      <w:kern w:val="0"/>
                    </w:rPr>
                    <w:t>2</w:t>
                  </w:r>
                  <w:r w:rsidRPr="008F0B69">
                    <w:rPr>
                      <w:rFonts w:hint="eastAsia"/>
                      <w:kern w:val="0"/>
                    </w:rPr>
                    <w:t>类</w:t>
                  </w:r>
                </w:p>
              </w:tc>
            </w:tr>
          </w:tbl>
          <w:p w:rsidR="00B725ED" w:rsidRPr="006D288F" w:rsidRDefault="00B725ED" w:rsidP="006D288F">
            <w:pPr>
              <w:pStyle w:val="10"/>
              <w:ind w:firstLine="482"/>
              <w:rPr>
                <w:b/>
              </w:rPr>
            </w:pPr>
            <w:r w:rsidRPr="006D288F">
              <w:rPr>
                <w:b/>
              </w:rPr>
              <w:t>4</w:t>
            </w:r>
            <w:r w:rsidRPr="006D288F">
              <w:rPr>
                <w:b/>
              </w:rPr>
              <w:t>、固体废物</w:t>
            </w:r>
          </w:p>
          <w:p w:rsidR="003A588E" w:rsidRPr="006D288F" w:rsidRDefault="003A588E" w:rsidP="006D288F">
            <w:pPr>
              <w:pStyle w:val="10"/>
            </w:pPr>
            <w:r w:rsidRPr="008F0B69">
              <w:rPr>
                <w:rFonts w:hint="eastAsia"/>
              </w:rPr>
              <w:t>本项目运营期固废主要为员工生活垃圾</w:t>
            </w:r>
            <w:r w:rsidR="008A4B03" w:rsidRPr="008F0B69">
              <w:rPr>
                <w:rFonts w:hint="eastAsia"/>
              </w:rPr>
              <w:t>，</w:t>
            </w:r>
            <w:r w:rsidRPr="008F0B69">
              <w:rPr>
                <w:rFonts w:hint="eastAsia"/>
              </w:rPr>
              <w:t>除尘器收尘，车间阻隔沉降的粉尘，</w:t>
            </w:r>
            <w:r w:rsidR="006E16AB" w:rsidRPr="006D288F">
              <w:rPr>
                <w:rFonts w:hint="eastAsia"/>
              </w:rPr>
              <w:t>设备维护保养产生的废机油。</w:t>
            </w:r>
          </w:p>
          <w:p w:rsidR="00B34B57" w:rsidRPr="006E16AB" w:rsidRDefault="003B0B98" w:rsidP="006E16AB">
            <w:pPr>
              <w:spacing w:line="520" w:lineRule="exact"/>
              <w:ind w:firstLineChars="200" w:firstLine="482"/>
              <w:rPr>
                <w:b/>
                <w:sz w:val="24"/>
                <w:szCs w:val="24"/>
              </w:rPr>
            </w:pPr>
            <w:r>
              <w:rPr>
                <w:rFonts w:hint="eastAsia"/>
                <w:b/>
                <w:sz w:val="24"/>
                <w:szCs w:val="24"/>
              </w:rPr>
              <w:t>①</w:t>
            </w:r>
            <w:r w:rsidR="00B34B57" w:rsidRPr="006E16AB">
              <w:rPr>
                <w:rFonts w:hint="eastAsia"/>
                <w:b/>
                <w:sz w:val="24"/>
                <w:szCs w:val="24"/>
              </w:rPr>
              <w:t>一般固废</w:t>
            </w:r>
          </w:p>
          <w:p w:rsidR="00F4130F" w:rsidRPr="008F0B69" w:rsidRDefault="00F4130F" w:rsidP="00F4130F">
            <w:pPr>
              <w:spacing w:line="520" w:lineRule="exact"/>
              <w:ind w:firstLine="482"/>
              <w:rPr>
                <w:sz w:val="24"/>
                <w:szCs w:val="24"/>
              </w:rPr>
            </w:pPr>
            <w:r w:rsidRPr="008F0B69">
              <w:rPr>
                <w:sz w:val="24"/>
                <w:szCs w:val="24"/>
              </w:rPr>
              <w:t>（</w:t>
            </w:r>
            <w:r w:rsidRPr="008F0B69">
              <w:rPr>
                <w:rFonts w:hint="eastAsia"/>
                <w:sz w:val="24"/>
                <w:szCs w:val="24"/>
              </w:rPr>
              <w:t>1</w:t>
            </w:r>
            <w:r w:rsidRPr="008F0B69">
              <w:rPr>
                <w:sz w:val="24"/>
                <w:szCs w:val="24"/>
              </w:rPr>
              <w:t>）</w:t>
            </w:r>
            <w:r w:rsidRPr="008F0B69">
              <w:rPr>
                <w:rFonts w:hint="eastAsia"/>
                <w:sz w:val="24"/>
                <w:szCs w:val="24"/>
              </w:rPr>
              <w:t>员工</w:t>
            </w:r>
            <w:r w:rsidRPr="008F0B69">
              <w:rPr>
                <w:sz w:val="24"/>
                <w:szCs w:val="24"/>
              </w:rPr>
              <w:t>生活垃圾</w:t>
            </w:r>
          </w:p>
          <w:p w:rsidR="00F4130F" w:rsidRPr="008F0B69" w:rsidRDefault="00F4130F" w:rsidP="00F4130F">
            <w:pPr>
              <w:spacing w:line="520" w:lineRule="exact"/>
              <w:ind w:firstLine="482"/>
              <w:rPr>
                <w:sz w:val="24"/>
                <w:szCs w:val="24"/>
              </w:rPr>
            </w:pPr>
            <w:r w:rsidRPr="008F0B69">
              <w:rPr>
                <w:sz w:val="24"/>
                <w:szCs w:val="24"/>
              </w:rPr>
              <w:t>生活垃圾的产生量按照每人每天</w:t>
            </w:r>
            <w:r w:rsidRPr="008F0B69">
              <w:rPr>
                <w:rFonts w:hint="eastAsia"/>
                <w:sz w:val="24"/>
                <w:szCs w:val="24"/>
              </w:rPr>
              <w:t>0.3</w:t>
            </w:r>
            <w:r w:rsidRPr="008F0B69">
              <w:rPr>
                <w:sz w:val="24"/>
                <w:szCs w:val="24"/>
              </w:rPr>
              <w:t>kg</w:t>
            </w:r>
            <w:r w:rsidRPr="008F0B69">
              <w:rPr>
                <w:sz w:val="24"/>
                <w:szCs w:val="24"/>
              </w:rPr>
              <w:t>计算，项目员工人数为</w:t>
            </w:r>
            <w:r w:rsidR="003B0B98">
              <w:rPr>
                <w:rFonts w:hint="eastAsia"/>
                <w:sz w:val="24"/>
                <w:szCs w:val="24"/>
              </w:rPr>
              <w:t>16</w:t>
            </w:r>
            <w:r w:rsidRPr="008F0B69">
              <w:rPr>
                <w:sz w:val="24"/>
                <w:szCs w:val="24"/>
              </w:rPr>
              <w:t>人，员工生活垃圾产生量约为</w:t>
            </w:r>
            <w:r w:rsidR="003B0B98">
              <w:rPr>
                <w:rFonts w:hint="eastAsia"/>
                <w:sz w:val="24"/>
                <w:szCs w:val="24"/>
              </w:rPr>
              <w:t>4.8</w:t>
            </w:r>
            <w:r w:rsidRPr="008F0B69">
              <w:rPr>
                <w:rFonts w:hint="eastAsia"/>
                <w:sz w:val="24"/>
                <w:szCs w:val="24"/>
              </w:rPr>
              <w:t>kg/d</w:t>
            </w:r>
            <w:r w:rsidRPr="008F0B69">
              <w:rPr>
                <w:rFonts w:hint="eastAsia"/>
                <w:sz w:val="24"/>
                <w:szCs w:val="24"/>
              </w:rPr>
              <w:t>（</w:t>
            </w:r>
            <w:r w:rsidR="003B0B98">
              <w:rPr>
                <w:rFonts w:hint="eastAsia"/>
                <w:sz w:val="24"/>
                <w:szCs w:val="24"/>
              </w:rPr>
              <w:t>1.44</w:t>
            </w:r>
            <w:r w:rsidRPr="008F0B69">
              <w:rPr>
                <w:rFonts w:hint="eastAsia"/>
                <w:sz w:val="24"/>
                <w:szCs w:val="24"/>
              </w:rPr>
              <w:t>t</w:t>
            </w:r>
            <w:r w:rsidRPr="008F0B69">
              <w:rPr>
                <w:sz w:val="24"/>
                <w:szCs w:val="24"/>
              </w:rPr>
              <w:t>/a</w:t>
            </w:r>
            <w:r w:rsidRPr="008F0B69">
              <w:rPr>
                <w:rFonts w:hint="eastAsia"/>
                <w:sz w:val="24"/>
                <w:szCs w:val="24"/>
              </w:rPr>
              <w:t>）</w:t>
            </w:r>
            <w:r w:rsidRPr="008F0B69">
              <w:rPr>
                <w:sz w:val="24"/>
                <w:szCs w:val="24"/>
              </w:rPr>
              <w:t>。生活垃圾</w:t>
            </w:r>
            <w:r w:rsidRPr="008F0B69">
              <w:rPr>
                <w:rFonts w:hint="eastAsia"/>
                <w:sz w:val="24"/>
                <w:szCs w:val="24"/>
              </w:rPr>
              <w:t>定期收集运至附近垃圾中转站处理。</w:t>
            </w:r>
          </w:p>
          <w:p w:rsidR="00701813" w:rsidRPr="008F0B69" w:rsidRDefault="00F4130F" w:rsidP="003B0B98">
            <w:pPr>
              <w:spacing w:line="520" w:lineRule="exact"/>
              <w:ind w:firstLine="482"/>
              <w:rPr>
                <w:sz w:val="24"/>
                <w:szCs w:val="24"/>
              </w:rPr>
            </w:pPr>
            <w:r w:rsidRPr="008F0B69">
              <w:rPr>
                <w:rFonts w:hint="eastAsia"/>
                <w:sz w:val="24"/>
                <w:szCs w:val="24"/>
              </w:rPr>
              <w:t>（</w:t>
            </w:r>
            <w:r w:rsidRPr="008F0B69">
              <w:rPr>
                <w:rFonts w:hint="eastAsia"/>
                <w:sz w:val="24"/>
                <w:szCs w:val="24"/>
              </w:rPr>
              <w:t>2</w:t>
            </w:r>
            <w:r w:rsidR="008A4B03" w:rsidRPr="008F0B69">
              <w:rPr>
                <w:rFonts w:hint="eastAsia"/>
                <w:sz w:val="24"/>
                <w:szCs w:val="24"/>
              </w:rPr>
              <w:t>）</w:t>
            </w:r>
            <w:r w:rsidR="00701813" w:rsidRPr="008F0B69">
              <w:rPr>
                <w:rFonts w:hint="eastAsia"/>
                <w:sz w:val="24"/>
                <w:szCs w:val="24"/>
              </w:rPr>
              <w:t>除尘器收尘和车间阻隔沉降粉尘</w:t>
            </w:r>
          </w:p>
          <w:p w:rsidR="00701813" w:rsidRPr="008F0B69" w:rsidRDefault="00701813" w:rsidP="00C3728D">
            <w:pPr>
              <w:pStyle w:val="10"/>
            </w:pPr>
            <w:r w:rsidRPr="008F0B69">
              <w:rPr>
                <w:rFonts w:hint="eastAsia"/>
              </w:rPr>
              <w:t>根据</w:t>
            </w:r>
            <w:r w:rsidR="00094E18" w:rsidRPr="008F0B69">
              <w:rPr>
                <w:rFonts w:hint="eastAsia"/>
              </w:rPr>
              <w:t>本项目</w:t>
            </w:r>
            <w:r w:rsidRPr="008F0B69">
              <w:rPr>
                <w:rFonts w:hint="eastAsia"/>
              </w:rPr>
              <w:t>影响分析，</w:t>
            </w:r>
            <w:r w:rsidR="00094E18" w:rsidRPr="008F0B69">
              <w:rPr>
                <w:rFonts w:hint="eastAsia"/>
              </w:rPr>
              <w:t>本项目</w:t>
            </w:r>
            <w:r w:rsidR="00B85FB9">
              <w:rPr>
                <w:rFonts w:hint="eastAsia"/>
              </w:rPr>
              <w:t>湿砂</w:t>
            </w:r>
            <w:r w:rsidR="00B85FB9" w:rsidRPr="008D2B63">
              <w:rPr>
                <w:rFonts w:hint="eastAsia"/>
              </w:rPr>
              <w:t>上料</w:t>
            </w:r>
            <w:r w:rsidR="00B85FB9">
              <w:rPr>
                <w:rFonts w:hint="eastAsia"/>
              </w:rPr>
              <w:t>、热风炉、烘干、振动筛分、提升机、筒仓呼吸、包装</w:t>
            </w:r>
            <w:r w:rsidR="00B85FB9" w:rsidRPr="008D2B63">
              <w:rPr>
                <w:rFonts w:hint="eastAsia"/>
              </w:rPr>
              <w:t>过程颗粒物产生量为</w:t>
            </w:r>
            <w:r w:rsidR="00B85FB9">
              <w:rPr>
                <w:rFonts w:hint="eastAsia"/>
              </w:rPr>
              <w:t>47.7258</w:t>
            </w:r>
            <w:r w:rsidR="00B85FB9" w:rsidRPr="008D2B63">
              <w:rPr>
                <w:rFonts w:hint="eastAsia"/>
              </w:rPr>
              <w:t>t/a</w:t>
            </w:r>
            <w:r w:rsidR="00DF269C" w:rsidRPr="008F0B69">
              <w:rPr>
                <w:rFonts w:hint="eastAsia"/>
              </w:rPr>
              <w:t>，</w:t>
            </w:r>
            <w:r w:rsidR="00C3728D">
              <w:rPr>
                <w:rFonts w:hint="eastAsia"/>
              </w:rPr>
              <w:t>其中有组织排放量为</w:t>
            </w:r>
            <w:r w:rsidR="008F7589">
              <w:rPr>
                <w:rFonts w:hint="eastAsia"/>
              </w:rPr>
              <w:t>0.2515</w:t>
            </w:r>
            <w:r w:rsidR="00C3728D">
              <w:rPr>
                <w:rFonts w:hint="eastAsia"/>
              </w:rPr>
              <w:t>t/a</w:t>
            </w:r>
            <w:r w:rsidR="00C3728D">
              <w:rPr>
                <w:rFonts w:hint="eastAsia"/>
              </w:rPr>
              <w:t>，无组织排放量为</w:t>
            </w:r>
            <w:r w:rsidR="005066A4">
              <w:rPr>
                <w:rFonts w:hint="eastAsia"/>
              </w:rPr>
              <w:t>1.9011</w:t>
            </w:r>
            <w:r w:rsidR="00C3728D">
              <w:rPr>
                <w:rFonts w:hint="eastAsia"/>
              </w:rPr>
              <w:t>t/a</w:t>
            </w:r>
            <w:r w:rsidR="00C3728D">
              <w:rPr>
                <w:rFonts w:hint="eastAsia"/>
              </w:rPr>
              <w:t>，因此除尘器收尘及</w:t>
            </w:r>
            <w:r w:rsidR="00C3728D" w:rsidRPr="008F0B69">
              <w:rPr>
                <w:rFonts w:hint="eastAsia"/>
              </w:rPr>
              <w:t>车间沉降粉尘量</w:t>
            </w:r>
            <w:r w:rsidR="00C3728D">
              <w:rPr>
                <w:rFonts w:hint="eastAsia"/>
              </w:rPr>
              <w:t>为</w:t>
            </w:r>
            <w:r w:rsidR="00C3728D">
              <w:rPr>
                <w:rFonts w:hint="eastAsia"/>
              </w:rPr>
              <w:t>45.</w:t>
            </w:r>
            <w:r w:rsidR="005066A4">
              <w:rPr>
                <w:rFonts w:hint="eastAsia"/>
              </w:rPr>
              <w:t>5732</w:t>
            </w:r>
            <w:r w:rsidR="00C3728D">
              <w:rPr>
                <w:rFonts w:hint="eastAsia"/>
              </w:rPr>
              <w:t>t/a</w:t>
            </w:r>
            <w:r w:rsidR="00C3728D">
              <w:rPr>
                <w:rFonts w:hint="eastAsia"/>
              </w:rPr>
              <w:t>。</w:t>
            </w:r>
            <w:r w:rsidR="00C3728D" w:rsidRPr="008F0B69">
              <w:rPr>
                <w:rFonts w:hint="eastAsia"/>
              </w:rPr>
              <w:t>除尘器收尘和车间阻隔沉降粉尘</w:t>
            </w:r>
            <w:r w:rsidRPr="008F0B69">
              <w:rPr>
                <w:rFonts w:hint="eastAsia"/>
              </w:rPr>
              <w:t>收集后</w:t>
            </w:r>
            <w:r w:rsidR="00C3728D">
              <w:rPr>
                <w:rFonts w:hint="eastAsia"/>
              </w:rPr>
              <w:t>作为原料回用于生产</w:t>
            </w:r>
            <w:r w:rsidRPr="008F0B69">
              <w:rPr>
                <w:rFonts w:hint="eastAsia"/>
              </w:rPr>
              <w:t>。</w:t>
            </w:r>
          </w:p>
          <w:p w:rsidR="006E16AB" w:rsidRPr="0098401F" w:rsidRDefault="003B0B98" w:rsidP="0098401F">
            <w:pPr>
              <w:pStyle w:val="10"/>
              <w:ind w:firstLine="482"/>
              <w:rPr>
                <w:b/>
              </w:rPr>
            </w:pPr>
            <w:r w:rsidRPr="0098401F">
              <w:rPr>
                <w:rFonts w:hint="eastAsia"/>
                <w:b/>
              </w:rPr>
              <w:t>②</w:t>
            </w:r>
            <w:r w:rsidR="006E16AB" w:rsidRPr="0098401F">
              <w:rPr>
                <w:rFonts w:hint="eastAsia"/>
                <w:b/>
              </w:rPr>
              <w:t>危险废物</w:t>
            </w:r>
          </w:p>
          <w:p w:rsidR="006E16AB" w:rsidRPr="006E16AB" w:rsidRDefault="006E16AB" w:rsidP="0098401F">
            <w:pPr>
              <w:pStyle w:val="10"/>
            </w:pPr>
            <w:r w:rsidRPr="006E16AB">
              <w:rPr>
                <w:rFonts w:hint="eastAsia"/>
              </w:rPr>
              <w:t>（</w:t>
            </w:r>
            <w:r w:rsidRPr="006E16AB">
              <w:rPr>
                <w:rFonts w:hint="eastAsia"/>
              </w:rPr>
              <w:t>1</w:t>
            </w:r>
            <w:r w:rsidRPr="006E16AB">
              <w:rPr>
                <w:rFonts w:hint="eastAsia"/>
              </w:rPr>
              <w:t>）废机油</w:t>
            </w:r>
          </w:p>
          <w:p w:rsidR="006E16AB" w:rsidRPr="006E16AB" w:rsidRDefault="006E16AB" w:rsidP="0098401F">
            <w:pPr>
              <w:pStyle w:val="10"/>
            </w:pPr>
            <w:r w:rsidRPr="006E16AB">
              <w:rPr>
                <w:rFonts w:hint="eastAsia"/>
                <w:bCs/>
              </w:rPr>
              <w:t>项目机油年用量为</w:t>
            </w:r>
            <w:r w:rsidRPr="006E16AB">
              <w:rPr>
                <w:rFonts w:hint="eastAsia"/>
                <w:bCs/>
              </w:rPr>
              <w:t>0.2t/a</w:t>
            </w:r>
            <w:r w:rsidRPr="006E16AB">
              <w:rPr>
                <w:rFonts w:hint="eastAsia"/>
                <w:bCs/>
              </w:rPr>
              <w:t>，</w:t>
            </w:r>
            <w:r w:rsidRPr="006E16AB">
              <w:rPr>
                <w:rFonts w:hint="eastAsia"/>
              </w:rPr>
              <w:t>生产过程损耗量以</w:t>
            </w:r>
            <w:r w:rsidRPr="006E16AB">
              <w:rPr>
                <w:rFonts w:hint="eastAsia"/>
              </w:rPr>
              <w:t>20%</w:t>
            </w:r>
            <w:r w:rsidRPr="006E16AB">
              <w:rPr>
                <w:rFonts w:hint="eastAsia"/>
              </w:rPr>
              <w:t>计，则设备维护保养废机油</w:t>
            </w:r>
            <w:r w:rsidRPr="006E16AB">
              <w:rPr>
                <w:rFonts w:hint="eastAsia"/>
              </w:rPr>
              <w:lastRenderedPageBreak/>
              <w:t>产生量为</w:t>
            </w:r>
            <w:r w:rsidRPr="006E16AB">
              <w:rPr>
                <w:rFonts w:hint="eastAsia"/>
              </w:rPr>
              <w:t>0.16t/a</w:t>
            </w:r>
            <w:r w:rsidRPr="006E16AB">
              <w:rPr>
                <w:rFonts w:hint="eastAsia"/>
              </w:rPr>
              <w:t>。</w:t>
            </w:r>
          </w:p>
          <w:p w:rsidR="006E16AB" w:rsidRPr="006E16AB" w:rsidRDefault="006E16AB" w:rsidP="0098401F">
            <w:pPr>
              <w:pStyle w:val="10"/>
            </w:pPr>
            <w:r w:rsidRPr="006E16AB">
              <w:t>根据《国家危险废物名录》</w:t>
            </w:r>
            <w:r w:rsidRPr="006E16AB">
              <w:rPr>
                <w:rFonts w:hint="eastAsia"/>
              </w:rPr>
              <w:t>（</w:t>
            </w:r>
            <w:r w:rsidRPr="006E16AB">
              <w:rPr>
                <w:rFonts w:hint="eastAsia"/>
              </w:rPr>
              <w:t>2021</w:t>
            </w:r>
            <w:r w:rsidRPr="006E16AB">
              <w:rPr>
                <w:rFonts w:hint="eastAsia"/>
              </w:rPr>
              <w:t>年版）</w:t>
            </w:r>
            <w:r w:rsidRPr="006E16AB">
              <w:t>，废</w:t>
            </w:r>
            <w:r w:rsidRPr="006E16AB">
              <w:rPr>
                <w:rFonts w:hint="eastAsia"/>
              </w:rPr>
              <w:t>机油</w:t>
            </w:r>
            <w:r w:rsidRPr="006E16AB">
              <w:t>属于车辆、轮船及其它机械维修过程中产生的废发动机油、制动器油、自动变速器油、齿轮油等废润滑油；废物类别为</w:t>
            </w:r>
            <w:r w:rsidRPr="006E16AB">
              <w:t>HW</w:t>
            </w:r>
            <w:r w:rsidRPr="006E16AB">
              <w:rPr>
                <w:rFonts w:hint="eastAsia"/>
              </w:rPr>
              <w:t>08</w:t>
            </w:r>
            <w:r w:rsidRPr="006E16AB">
              <w:rPr>
                <w:rFonts w:hint="eastAsia"/>
              </w:rPr>
              <w:t>废矿物油</w:t>
            </w:r>
            <w:r w:rsidRPr="006E16AB">
              <w:t>与</w:t>
            </w:r>
            <w:r w:rsidRPr="006E16AB">
              <w:rPr>
                <w:rFonts w:hint="eastAsia"/>
              </w:rPr>
              <w:t>含</w:t>
            </w:r>
            <w:r w:rsidRPr="006E16AB">
              <w:t>矿物</w:t>
            </w:r>
            <w:r w:rsidRPr="006E16AB">
              <w:rPr>
                <w:rFonts w:hint="eastAsia"/>
              </w:rPr>
              <w:t>油</w:t>
            </w:r>
            <w:r w:rsidRPr="006E16AB">
              <w:t>废物，废物代码为</w:t>
            </w:r>
            <w:r w:rsidRPr="006E16AB">
              <w:t>900-</w:t>
            </w:r>
            <w:r w:rsidRPr="006E16AB">
              <w:rPr>
                <w:rFonts w:hint="eastAsia"/>
              </w:rPr>
              <w:t>214</w:t>
            </w:r>
            <w:r w:rsidRPr="006E16AB">
              <w:t>-</w:t>
            </w:r>
            <w:r w:rsidRPr="006E16AB">
              <w:rPr>
                <w:rFonts w:hint="eastAsia"/>
              </w:rPr>
              <w:t>08</w:t>
            </w:r>
            <w:r w:rsidRPr="006E16AB">
              <w:rPr>
                <w:rFonts w:hint="eastAsia"/>
              </w:rPr>
              <w:t>，</w:t>
            </w:r>
            <w:r w:rsidRPr="006E16AB">
              <w:t>危险特性为</w:t>
            </w:r>
            <w:r w:rsidRPr="006E16AB">
              <w:t>T</w:t>
            </w:r>
            <w:r w:rsidRPr="006E16AB">
              <w:t>（</w:t>
            </w:r>
            <w:r w:rsidRPr="006E16AB">
              <w:rPr>
                <w:rFonts w:hint="eastAsia"/>
              </w:rPr>
              <w:t>毒性</w:t>
            </w:r>
            <w:r w:rsidRPr="006E16AB">
              <w:t>）和</w:t>
            </w:r>
            <w:r w:rsidRPr="006E16AB">
              <w:t>I</w:t>
            </w:r>
            <w:r w:rsidRPr="006E16AB">
              <w:rPr>
                <w:rFonts w:hint="eastAsia"/>
              </w:rPr>
              <w:t>（易燃性）</w:t>
            </w:r>
            <w:r w:rsidRPr="006E16AB">
              <w:t>。评价要求应在</w:t>
            </w:r>
            <w:r w:rsidRPr="006E16AB">
              <w:rPr>
                <w:rFonts w:hint="eastAsia"/>
              </w:rPr>
              <w:t>车间</w:t>
            </w:r>
            <w:r w:rsidRPr="006E16AB">
              <w:t>内设危废暂存间，采用专门的密闭容器收集，并委托有资质的单位进行合理处置。</w:t>
            </w:r>
          </w:p>
          <w:p w:rsidR="006E16AB" w:rsidRDefault="006E16AB" w:rsidP="0098401F">
            <w:pPr>
              <w:pStyle w:val="10"/>
            </w:pPr>
            <w:r w:rsidRPr="006E16AB">
              <w:rPr>
                <w:rFonts w:hint="eastAsia"/>
              </w:rPr>
              <w:t>项目危险废物产排情况见下表。</w:t>
            </w:r>
          </w:p>
          <w:p w:rsidR="006E16AB" w:rsidRPr="006E16AB" w:rsidRDefault="006E16AB" w:rsidP="00BC65BF">
            <w:pPr>
              <w:pStyle w:val="30"/>
            </w:pPr>
            <w:r w:rsidRPr="006E16AB">
              <w:rPr>
                <w:rFonts w:hAnsi="黑体"/>
              </w:rPr>
              <w:t>表</w:t>
            </w:r>
            <w:r w:rsidRPr="006E16AB">
              <w:rPr>
                <w:rFonts w:hint="eastAsia"/>
              </w:rPr>
              <w:t>2</w:t>
            </w:r>
            <w:r w:rsidR="00D13827">
              <w:rPr>
                <w:rFonts w:hint="eastAsia"/>
              </w:rPr>
              <w:t>9</w:t>
            </w:r>
            <w:r w:rsidRPr="006E16AB">
              <w:rPr>
                <w:rFonts w:hint="eastAsia"/>
              </w:rPr>
              <w:t xml:space="preserve">                </w:t>
            </w:r>
            <w:r w:rsidRPr="006E16AB">
              <w:rPr>
                <w:rFonts w:hAnsi="黑体"/>
              </w:rPr>
              <w:t>项目危险废物</w:t>
            </w:r>
            <w:r w:rsidRPr="006E16AB">
              <w:rPr>
                <w:rFonts w:hAnsi="黑体" w:hint="eastAsia"/>
              </w:rPr>
              <w:t>产排情况</w:t>
            </w:r>
            <w:r w:rsidRPr="006E16AB">
              <w:rPr>
                <w:rFonts w:hAnsi="黑体"/>
              </w:rPr>
              <w:t>汇总表</w:t>
            </w:r>
          </w:p>
          <w:tbl>
            <w:tblPr>
              <w:tblW w:w="5000" w:type="pct"/>
              <w:tblBorders>
                <w:top w:val="single" w:sz="12" w:space="0" w:color="000000"/>
                <w:bottom w:val="single" w:sz="12" w:space="0" w:color="000000"/>
                <w:insideH w:val="single" w:sz="6" w:space="0" w:color="000000"/>
                <w:insideV w:val="single" w:sz="6" w:space="0" w:color="000000"/>
              </w:tblBorders>
              <w:tblLayout w:type="fixed"/>
              <w:tblLook w:val="04A0"/>
            </w:tblPr>
            <w:tblGrid>
              <w:gridCol w:w="405"/>
              <w:gridCol w:w="732"/>
              <w:gridCol w:w="712"/>
              <w:gridCol w:w="704"/>
              <w:gridCol w:w="670"/>
              <w:gridCol w:w="921"/>
              <w:gridCol w:w="425"/>
              <w:gridCol w:w="709"/>
              <w:gridCol w:w="709"/>
              <w:gridCol w:w="709"/>
              <w:gridCol w:w="708"/>
              <w:gridCol w:w="1165"/>
            </w:tblGrid>
            <w:tr w:rsidR="006E16AB" w:rsidRPr="00BC65BF" w:rsidTr="00B77BE2">
              <w:trPr>
                <w:trHeight w:val="397"/>
              </w:trPr>
              <w:tc>
                <w:tcPr>
                  <w:tcW w:w="405" w:type="dxa"/>
                  <w:vAlign w:val="center"/>
                </w:tcPr>
                <w:p w:rsidR="006E16AB" w:rsidRPr="00BC65BF" w:rsidRDefault="006E16AB" w:rsidP="00BC65BF">
                  <w:pPr>
                    <w:pStyle w:val="22"/>
                  </w:pPr>
                  <w:r w:rsidRPr="00BC65BF">
                    <w:t>序号</w:t>
                  </w:r>
                </w:p>
              </w:tc>
              <w:tc>
                <w:tcPr>
                  <w:tcW w:w="732" w:type="dxa"/>
                  <w:vAlign w:val="center"/>
                </w:tcPr>
                <w:p w:rsidR="006E16AB" w:rsidRPr="00BC65BF" w:rsidRDefault="006E16AB" w:rsidP="00BC65BF">
                  <w:pPr>
                    <w:pStyle w:val="22"/>
                  </w:pPr>
                  <w:r w:rsidRPr="00BC65BF">
                    <w:t>危险废物名称</w:t>
                  </w:r>
                </w:p>
              </w:tc>
              <w:tc>
                <w:tcPr>
                  <w:tcW w:w="712" w:type="dxa"/>
                  <w:vAlign w:val="center"/>
                </w:tcPr>
                <w:p w:rsidR="006E16AB" w:rsidRPr="00BC65BF" w:rsidRDefault="006E16AB" w:rsidP="00BC65BF">
                  <w:pPr>
                    <w:pStyle w:val="22"/>
                  </w:pPr>
                  <w:r w:rsidRPr="00BC65BF">
                    <w:t>危险废物类别</w:t>
                  </w:r>
                </w:p>
              </w:tc>
              <w:tc>
                <w:tcPr>
                  <w:tcW w:w="704" w:type="dxa"/>
                  <w:vAlign w:val="center"/>
                </w:tcPr>
                <w:p w:rsidR="006E16AB" w:rsidRPr="00BC65BF" w:rsidRDefault="006E16AB" w:rsidP="00BC65BF">
                  <w:pPr>
                    <w:pStyle w:val="22"/>
                  </w:pPr>
                  <w:r w:rsidRPr="00BC65BF">
                    <w:t>危险废物代码</w:t>
                  </w:r>
                </w:p>
              </w:tc>
              <w:tc>
                <w:tcPr>
                  <w:tcW w:w="670" w:type="dxa"/>
                  <w:vAlign w:val="center"/>
                </w:tcPr>
                <w:p w:rsidR="006E16AB" w:rsidRPr="00BC65BF" w:rsidRDefault="006E16AB" w:rsidP="00BC65BF">
                  <w:pPr>
                    <w:pStyle w:val="22"/>
                  </w:pPr>
                  <w:r w:rsidRPr="00BC65BF">
                    <w:t>产生量</w:t>
                  </w:r>
                </w:p>
              </w:tc>
              <w:tc>
                <w:tcPr>
                  <w:tcW w:w="921" w:type="dxa"/>
                  <w:vAlign w:val="center"/>
                </w:tcPr>
                <w:p w:rsidR="006E16AB" w:rsidRPr="00BC65BF" w:rsidRDefault="006E16AB" w:rsidP="00BC65BF">
                  <w:pPr>
                    <w:pStyle w:val="22"/>
                  </w:pPr>
                  <w:r w:rsidRPr="00BC65BF">
                    <w:t>产生工序及装置</w:t>
                  </w:r>
                </w:p>
              </w:tc>
              <w:tc>
                <w:tcPr>
                  <w:tcW w:w="425" w:type="dxa"/>
                  <w:vAlign w:val="center"/>
                </w:tcPr>
                <w:p w:rsidR="006E16AB" w:rsidRPr="00BC65BF" w:rsidRDefault="006E16AB" w:rsidP="00BC65BF">
                  <w:pPr>
                    <w:pStyle w:val="22"/>
                  </w:pPr>
                  <w:r w:rsidRPr="00BC65BF">
                    <w:t>形态</w:t>
                  </w:r>
                </w:p>
              </w:tc>
              <w:tc>
                <w:tcPr>
                  <w:tcW w:w="709" w:type="dxa"/>
                  <w:vAlign w:val="center"/>
                </w:tcPr>
                <w:p w:rsidR="006E16AB" w:rsidRPr="00BC65BF" w:rsidRDefault="006E16AB" w:rsidP="00BC65BF">
                  <w:pPr>
                    <w:pStyle w:val="22"/>
                  </w:pPr>
                  <w:r w:rsidRPr="00BC65BF">
                    <w:t>主要成分</w:t>
                  </w:r>
                </w:p>
              </w:tc>
              <w:tc>
                <w:tcPr>
                  <w:tcW w:w="709" w:type="dxa"/>
                  <w:vAlign w:val="center"/>
                </w:tcPr>
                <w:p w:rsidR="006E16AB" w:rsidRPr="00BC65BF" w:rsidRDefault="006E16AB" w:rsidP="00BC65BF">
                  <w:pPr>
                    <w:pStyle w:val="22"/>
                  </w:pPr>
                  <w:r w:rsidRPr="00BC65BF">
                    <w:t>有害成分</w:t>
                  </w:r>
                </w:p>
              </w:tc>
              <w:tc>
                <w:tcPr>
                  <w:tcW w:w="709" w:type="dxa"/>
                  <w:vAlign w:val="center"/>
                </w:tcPr>
                <w:p w:rsidR="006E16AB" w:rsidRPr="00BC65BF" w:rsidRDefault="006E16AB" w:rsidP="00BC65BF">
                  <w:pPr>
                    <w:pStyle w:val="22"/>
                  </w:pPr>
                  <w:r w:rsidRPr="00BC65BF">
                    <w:t>产生周期</w:t>
                  </w:r>
                </w:p>
              </w:tc>
              <w:tc>
                <w:tcPr>
                  <w:tcW w:w="708" w:type="dxa"/>
                  <w:vAlign w:val="center"/>
                </w:tcPr>
                <w:p w:rsidR="006E16AB" w:rsidRPr="00BC65BF" w:rsidRDefault="006E16AB" w:rsidP="00BC65BF">
                  <w:pPr>
                    <w:pStyle w:val="22"/>
                  </w:pPr>
                  <w:r w:rsidRPr="00BC65BF">
                    <w:t>危险特性</w:t>
                  </w:r>
                </w:p>
              </w:tc>
              <w:tc>
                <w:tcPr>
                  <w:tcW w:w="1165" w:type="dxa"/>
                  <w:vAlign w:val="center"/>
                </w:tcPr>
                <w:p w:rsidR="006E16AB" w:rsidRPr="00BC65BF" w:rsidRDefault="006E16AB" w:rsidP="00BC65BF">
                  <w:pPr>
                    <w:pStyle w:val="22"/>
                  </w:pPr>
                  <w:r w:rsidRPr="00BC65BF">
                    <w:t>污染防治措施</w:t>
                  </w:r>
                </w:p>
              </w:tc>
            </w:tr>
            <w:tr w:rsidR="006E16AB" w:rsidRPr="00BC65BF" w:rsidTr="00B77BE2">
              <w:trPr>
                <w:trHeight w:val="397"/>
              </w:trPr>
              <w:tc>
                <w:tcPr>
                  <w:tcW w:w="405" w:type="dxa"/>
                  <w:vAlign w:val="center"/>
                </w:tcPr>
                <w:p w:rsidR="006E16AB" w:rsidRPr="00BC65BF" w:rsidRDefault="006E16AB" w:rsidP="00BC65BF">
                  <w:pPr>
                    <w:pStyle w:val="22"/>
                    <w:rPr>
                      <w:szCs w:val="21"/>
                    </w:rPr>
                  </w:pPr>
                  <w:r w:rsidRPr="00BC65BF">
                    <w:rPr>
                      <w:szCs w:val="21"/>
                    </w:rPr>
                    <w:t>1</w:t>
                  </w:r>
                </w:p>
              </w:tc>
              <w:tc>
                <w:tcPr>
                  <w:tcW w:w="732" w:type="dxa"/>
                  <w:vAlign w:val="center"/>
                </w:tcPr>
                <w:p w:rsidR="006E16AB" w:rsidRPr="00BC65BF" w:rsidRDefault="006E16AB" w:rsidP="00BC65BF">
                  <w:pPr>
                    <w:pStyle w:val="22"/>
                    <w:rPr>
                      <w:szCs w:val="21"/>
                    </w:rPr>
                  </w:pPr>
                  <w:r w:rsidRPr="00BC65BF">
                    <w:rPr>
                      <w:rFonts w:hint="eastAsia"/>
                      <w:szCs w:val="21"/>
                    </w:rPr>
                    <w:t>废机油</w:t>
                  </w:r>
                </w:p>
              </w:tc>
              <w:tc>
                <w:tcPr>
                  <w:tcW w:w="712" w:type="dxa"/>
                  <w:vAlign w:val="center"/>
                </w:tcPr>
                <w:p w:rsidR="006E16AB" w:rsidRPr="00BC65BF" w:rsidRDefault="006E16AB" w:rsidP="00BC65BF">
                  <w:pPr>
                    <w:pStyle w:val="22"/>
                    <w:rPr>
                      <w:szCs w:val="21"/>
                    </w:rPr>
                  </w:pPr>
                  <w:r w:rsidRPr="00BC65BF">
                    <w:rPr>
                      <w:rFonts w:hint="eastAsia"/>
                      <w:szCs w:val="21"/>
                    </w:rPr>
                    <w:t>HW08</w:t>
                  </w:r>
                </w:p>
              </w:tc>
              <w:tc>
                <w:tcPr>
                  <w:tcW w:w="704" w:type="dxa"/>
                  <w:vAlign w:val="center"/>
                </w:tcPr>
                <w:p w:rsidR="006E16AB" w:rsidRPr="00BC65BF" w:rsidRDefault="006E16AB" w:rsidP="00BC65BF">
                  <w:pPr>
                    <w:pStyle w:val="22"/>
                    <w:rPr>
                      <w:szCs w:val="21"/>
                    </w:rPr>
                  </w:pPr>
                  <w:r w:rsidRPr="00BC65BF">
                    <w:rPr>
                      <w:szCs w:val="21"/>
                    </w:rPr>
                    <w:t>900-</w:t>
                  </w:r>
                  <w:r w:rsidRPr="00BC65BF">
                    <w:rPr>
                      <w:rFonts w:hint="eastAsia"/>
                      <w:szCs w:val="21"/>
                    </w:rPr>
                    <w:t>214</w:t>
                  </w:r>
                  <w:r w:rsidRPr="00BC65BF">
                    <w:rPr>
                      <w:szCs w:val="21"/>
                    </w:rPr>
                    <w:t>-</w:t>
                  </w:r>
                  <w:r w:rsidRPr="00BC65BF">
                    <w:rPr>
                      <w:rFonts w:hint="eastAsia"/>
                      <w:szCs w:val="21"/>
                    </w:rPr>
                    <w:t>08</w:t>
                  </w:r>
                </w:p>
              </w:tc>
              <w:tc>
                <w:tcPr>
                  <w:tcW w:w="670" w:type="dxa"/>
                  <w:vAlign w:val="center"/>
                </w:tcPr>
                <w:p w:rsidR="006E16AB" w:rsidRPr="00BC65BF" w:rsidRDefault="006E16AB" w:rsidP="00BC65BF">
                  <w:pPr>
                    <w:pStyle w:val="22"/>
                    <w:rPr>
                      <w:szCs w:val="21"/>
                    </w:rPr>
                  </w:pPr>
                  <w:r w:rsidRPr="00BC65BF">
                    <w:rPr>
                      <w:rFonts w:hint="eastAsia"/>
                      <w:szCs w:val="21"/>
                    </w:rPr>
                    <w:t>0.16t/a</w:t>
                  </w:r>
                </w:p>
              </w:tc>
              <w:tc>
                <w:tcPr>
                  <w:tcW w:w="921" w:type="dxa"/>
                  <w:vAlign w:val="center"/>
                </w:tcPr>
                <w:p w:rsidR="006E16AB" w:rsidRPr="00BC65BF" w:rsidRDefault="006E16AB" w:rsidP="00BC65BF">
                  <w:pPr>
                    <w:pStyle w:val="22"/>
                    <w:rPr>
                      <w:szCs w:val="21"/>
                    </w:rPr>
                  </w:pPr>
                  <w:r w:rsidRPr="00BC65BF">
                    <w:rPr>
                      <w:szCs w:val="21"/>
                    </w:rPr>
                    <w:t>生产设备</w:t>
                  </w:r>
                </w:p>
              </w:tc>
              <w:tc>
                <w:tcPr>
                  <w:tcW w:w="425" w:type="dxa"/>
                  <w:vAlign w:val="center"/>
                </w:tcPr>
                <w:p w:rsidR="006E16AB" w:rsidRPr="00BC65BF" w:rsidRDefault="006E16AB" w:rsidP="00BC65BF">
                  <w:pPr>
                    <w:pStyle w:val="22"/>
                    <w:rPr>
                      <w:szCs w:val="21"/>
                    </w:rPr>
                  </w:pPr>
                  <w:r w:rsidRPr="00BC65BF">
                    <w:rPr>
                      <w:rFonts w:hint="eastAsia"/>
                      <w:szCs w:val="21"/>
                    </w:rPr>
                    <w:t>液态</w:t>
                  </w:r>
                </w:p>
              </w:tc>
              <w:tc>
                <w:tcPr>
                  <w:tcW w:w="709" w:type="dxa"/>
                  <w:vAlign w:val="center"/>
                </w:tcPr>
                <w:p w:rsidR="006E16AB" w:rsidRPr="00BC65BF" w:rsidRDefault="006E16AB" w:rsidP="00BC65BF">
                  <w:pPr>
                    <w:pStyle w:val="22"/>
                    <w:rPr>
                      <w:szCs w:val="21"/>
                    </w:rPr>
                  </w:pPr>
                  <w:r w:rsidRPr="00BC65BF">
                    <w:rPr>
                      <w:rFonts w:hint="eastAsia"/>
                      <w:szCs w:val="21"/>
                    </w:rPr>
                    <w:t>矿物油</w:t>
                  </w:r>
                </w:p>
              </w:tc>
              <w:tc>
                <w:tcPr>
                  <w:tcW w:w="709" w:type="dxa"/>
                  <w:vAlign w:val="center"/>
                </w:tcPr>
                <w:p w:rsidR="006E16AB" w:rsidRPr="00BC65BF" w:rsidRDefault="006E16AB" w:rsidP="00BC65BF">
                  <w:pPr>
                    <w:pStyle w:val="22"/>
                    <w:rPr>
                      <w:szCs w:val="21"/>
                    </w:rPr>
                  </w:pPr>
                  <w:r w:rsidRPr="00BC65BF">
                    <w:rPr>
                      <w:rFonts w:hint="eastAsia"/>
                      <w:szCs w:val="21"/>
                    </w:rPr>
                    <w:t>矿物油</w:t>
                  </w:r>
                </w:p>
              </w:tc>
              <w:tc>
                <w:tcPr>
                  <w:tcW w:w="709" w:type="dxa"/>
                  <w:vAlign w:val="center"/>
                </w:tcPr>
                <w:p w:rsidR="006E16AB" w:rsidRPr="00BC65BF" w:rsidRDefault="006E16AB" w:rsidP="00BC65BF">
                  <w:pPr>
                    <w:pStyle w:val="22"/>
                    <w:rPr>
                      <w:szCs w:val="21"/>
                    </w:rPr>
                  </w:pPr>
                  <w:r w:rsidRPr="00BC65BF">
                    <w:rPr>
                      <w:rFonts w:hint="eastAsia"/>
                      <w:szCs w:val="21"/>
                    </w:rPr>
                    <w:t>不定期</w:t>
                  </w:r>
                </w:p>
              </w:tc>
              <w:tc>
                <w:tcPr>
                  <w:tcW w:w="708" w:type="dxa"/>
                  <w:vAlign w:val="center"/>
                </w:tcPr>
                <w:p w:rsidR="006E16AB" w:rsidRPr="00BC65BF" w:rsidRDefault="006E16AB" w:rsidP="00BC65BF">
                  <w:pPr>
                    <w:pStyle w:val="22"/>
                    <w:rPr>
                      <w:szCs w:val="21"/>
                    </w:rPr>
                  </w:pPr>
                  <w:r w:rsidRPr="00BC65BF">
                    <w:rPr>
                      <w:rFonts w:hint="eastAsia"/>
                      <w:szCs w:val="21"/>
                    </w:rPr>
                    <w:t>毒性、易燃性</w:t>
                  </w:r>
                </w:p>
              </w:tc>
              <w:tc>
                <w:tcPr>
                  <w:tcW w:w="1165" w:type="dxa"/>
                  <w:vAlign w:val="center"/>
                </w:tcPr>
                <w:p w:rsidR="006E16AB" w:rsidRPr="00BC65BF" w:rsidRDefault="006E16AB" w:rsidP="00BC65BF">
                  <w:pPr>
                    <w:pStyle w:val="22"/>
                  </w:pPr>
                  <w:r w:rsidRPr="00BC65BF">
                    <w:t>置于密闭容器暂存，定期交由有资质的单位无害化处置</w:t>
                  </w:r>
                </w:p>
              </w:tc>
            </w:tr>
          </w:tbl>
          <w:p w:rsidR="006E16AB" w:rsidRPr="006E16AB" w:rsidRDefault="006E16AB" w:rsidP="00BC65BF">
            <w:pPr>
              <w:pStyle w:val="10"/>
              <w:rPr>
                <w:kern w:val="0"/>
                <w:lang w:val="zh-CN"/>
              </w:rPr>
            </w:pPr>
            <w:r w:rsidRPr="006E16AB">
              <w:t>评价要求建设单位在</w:t>
            </w:r>
            <w:r w:rsidRPr="006E16AB">
              <w:rPr>
                <w:rFonts w:hint="eastAsia"/>
              </w:rPr>
              <w:t>厂区</w:t>
            </w:r>
            <w:r w:rsidRPr="006E16AB">
              <w:t>内建设</w:t>
            </w:r>
            <w:r w:rsidRPr="006E16AB">
              <w:t>1</w:t>
            </w:r>
            <w:r w:rsidRPr="006E16AB">
              <w:t>座</w:t>
            </w:r>
            <w:r w:rsidRPr="006E16AB">
              <w:rPr>
                <w:rFonts w:hint="eastAsia"/>
              </w:rPr>
              <w:t>5</w:t>
            </w:r>
            <w:r w:rsidRPr="006E16AB">
              <w:t>m</w:t>
            </w:r>
            <w:r w:rsidRPr="006E16AB">
              <w:rPr>
                <w:vertAlign w:val="superscript"/>
              </w:rPr>
              <w:t>2</w:t>
            </w:r>
            <w:r w:rsidRPr="006E16AB">
              <w:t>危废暂存间</w:t>
            </w:r>
            <w:r w:rsidRPr="006E16AB">
              <w:rPr>
                <w:rFonts w:hint="eastAsia"/>
              </w:rPr>
              <w:t>并</w:t>
            </w:r>
            <w:r w:rsidRPr="006E16AB">
              <w:t>设置警示标志牌。危险废物暂存间的防渗系数应符合</w:t>
            </w:r>
            <w:r w:rsidR="00AD66A0" w:rsidRPr="00AD66A0">
              <w:rPr>
                <w:rFonts w:hint="eastAsia"/>
              </w:rPr>
              <w:t>《危险废物贮存污染控制标准》（</w:t>
            </w:r>
            <w:r w:rsidR="00AD66A0" w:rsidRPr="00AD66A0">
              <w:rPr>
                <w:rFonts w:hint="eastAsia"/>
              </w:rPr>
              <w:t>GB18597-2023</w:t>
            </w:r>
            <w:r w:rsidR="00AD66A0" w:rsidRPr="00AD66A0">
              <w:rPr>
                <w:rFonts w:hint="eastAsia"/>
              </w:rPr>
              <w:t>）</w:t>
            </w:r>
            <w:r w:rsidRPr="006E16AB">
              <w:t>的要求：基础必须防渗、防渗层为至少</w:t>
            </w:r>
            <w:r w:rsidRPr="006E16AB">
              <w:t>1m</w:t>
            </w:r>
            <w:r w:rsidRPr="006E16AB">
              <w:t>厚粘土层（渗透系数</w:t>
            </w:r>
            <w:r w:rsidRPr="006E16AB">
              <w:t>≤10</w:t>
            </w:r>
            <w:r w:rsidRPr="006E16AB">
              <w:rPr>
                <w:rFonts w:hint="eastAsia"/>
                <w:vertAlign w:val="superscript"/>
              </w:rPr>
              <w:t>-</w:t>
            </w:r>
            <w:r w:rsidRPr="006E16AB">
              <w:rPr>
                <w:vertAlign w:val="superscript"/>
              </w:rPr>
              <w:t>7</w:t>
            </w:r>
            <w:r w:rsidRPr="006E16AB">
              <w:t>cm/s</w:t>
            </w:r>
            <w:r w:rsidRPr="006E16AB">
              <w:t>），或</w:t>
            </w:r>
            <w:r w:rsidRPr="006E16AB">
              <w:t>2mm</w:t>
            </w:r>
            <w:r w:rsidRPr="006E16AB">
              <w:t>厚高密度聚乙烯，或至少</w:t>
            </w:r>
            <w:r w:rsidRPr="006E16AB">
              <w:t>2mm</w:t>
            </w:r>
            <w:r w:rsidRPr="006E16AB">
              <w:t>厚其他人工材料，渗透系数</w:t>
            </w:r>
            <w:r w:rsidRPr="006E16AB">
              <w:t>≤10</w:t>
            </w:r>
            <w:r w:rsidRPr="006E16AB">
              <w:rPr>
                <w:rFonts w:hint="eastAsia"/>
                <w:vertAlign w:val="superscript"/>
              </w:rPr>
              <w:t>-</w:t>
            </w:r>
            <w:r w:rsidRPr="006E16AB">
              <w:rPr>
                <w:vertAlign w:val="superscript"/>
              </w:rPr>
              <w:t>10</w:t>
            </w:r>
            <w:r w:rsidRPr="006E16AB">
              <w:t>cm/s</w:t>
            </w:r>
            <w:r w:rsidRPr="006E16AB">
              <w:t>。</w:t>
            </w:r>
            <w:r w:rsidRPr="006E16AB">
              <w:rPr>
                <w:kern w:val="0"/>
                <w:lang w:val="zh-CN"/>
              </w:rPr>
              <w:t>各类危险废物应分类收集、分类存放，分别密闭后在</w:t>
            </w:r>
            <w:r w:rsidRPr="006E16AB">
              <w:rPr>
                <w:rFonts w:hint="eastAsia"/>
                <w:kern w:val="0"/>
                <w:lang w:val="zh-CN"/>
              </w:rPr>
              <w:t>厂区</w:t>
            </w:r>
            <w:r w:rsidRPr="006E16AB">
              <w:rPr>
                <w:kern w:val="0"/>
                <w:lang w:val="zh-CN"/>
              </w:rPr>
              <w:t>危废暂存间暂存，</w:t>
            </w:r>
            <w:r w:rsidRPr="006E16AB">
              <w:rPr>
                <w:rFonts w:hint="eastAsia"/>
                <w:kern w:val="0"/>
                <w:lang w:val="zh-CN"/>
              </w:rPr>
              <w:t>在厂贮存周期不得超过</w:t>
            </w:r>
            <w:r w:rsidRPr="006E16AB">
              <w:rPr>
                <w:rFonts w:hint="eastAsia"/>
                <w:kern w:val="0"/>
                <w:lang w:val="zh-CN"/>
              </w:rPr>
              <w:t>1</w:t>
            </w:r>
            <w:r w:rsidRPr="006E16AB">
              <w:rPr>
                <w:rFonts w:hint="eastAsia"/>
                <w:kern w:val="0"/>
                <w:lang w:val="zh-CN"/>
              </w:rPr>
              <w:t>年，应及时转移</w:t>
            </w:r>
            <w:r w:rsidRPr="006E16AB">
              <w:rPr>
                <w:kern w:val="0"/>
                <w:lang w:val="zh-CN"/>
              </w:rPr>
              <w:t>定期交由有资质的单位回收处理。</w:t>
            </w:r>
          </w:p>
          <w:p w:rsidR="006E16AB" w:rsidRPr="006E16AB" w:rsidRDefault="006E16AB" w:rsidP="00BC65BF">
            <w:pPr>
              <w:pStyle w:val="10"/>
            </w:pPr>
            <w:r w:rsidRPr="006E16AB">
              <w:rPr>
                <w:rFonts w:hint="eastAsia"/>
              </w:rPr>
              <w:t>①</w:t>
            </w:r>
            <w:r w:rsidRPr="006E16AB">
              <w:t>危险废物贮存容器要求</w:t>
            </w:r>
            <w:r w:rsidRPr="006E16AB">
              <w:rPr>
                <w:rFonts w:hint="eastAsia"/>
              </w:rPr>
              <w:t>：</w:t>
            </w:r>
          </w:p>
          <w:p w:rsidR="006E16AB" w:rsidRPr="006E16AB" w:rsidRDefault="006E16AB" w:rsidP="00BC65BF">
            <w:pPr>
              <w:pStyle w:val="10"/>
            </w:pPr>
            <w:r w:rsidRPr="006E16AB">
              <w:rPr>
                <w:rFonts w:hint="eastAsia"/>
              </w:rPr>
              <w:t>A</w:t>
            </w:r>
            <w:r w:rsidRPr="006E16AB">
              <w:rPr>
                <w:rFonts w:hint="eastAsia"/>
              </w:rPr>
              <w:t>、</w:t>
            </w:r>
            <w:r w:rsidRPr="006E16AB">
              <w:t>应当使用符合标准的容器盛装危险废物；</w:t>
            </w:r>
          </w:p>
          <w:p w:rsidR="006E16AB" w:rsidRPr="006E16AB" w:rsidRDefault="006E16AB" w:rsidP="00BC65BF">
            <w:pPr>
              <w:pStyle w:val="10"/>
            </w:pPr>
            <w:r w:rsidRPr="006E16AB">
              <w:rPr>
                <w:rFonts w:hint="eastAsia"/>
              </w:rPr>
              <w:t>B</w:t>
            </w:r>
            <w:r w:rsidRPr="006E16AB">
              <w:rPr>
                <w:rFonts w:hint="eastAsia"/>
              </w:rPr>
              <w:t>、</w:t>
            </w:r>
            <w:r w:rsidRPr="006E16AB">
              <w:t>装载危险废物的容器及材质要满足相应的强度要求；</w:t>
            </w:r>
          </w:p>
          <w:p w:rsidR="006E16AB" w:rsidRPr="006E16AB" w:rsidRDefault="006E16AB" w:rsidP="00BC65BF">
            <w:pPr>
              <w:pStyle w:val="10"/>
            </w:pPr>
            <w:r w:rsidRPr="006E16AB">
              <w:rPr>
                <w:rFonts w:hint="eastAsia"/>
              </w:rPr>
              <w:t>C</w:t>
            </w:r>
            <w:r w:rsidRPr="006E16AB">
              <w:rPr>
                <w:rFonts w:hint="eastAsia"/>
              </w:rPr>
              <w:t>、</w:t>
            </w:r>
            <w:r w:rsidRPr="006E16AB">
              <w:t>装载危险废物的容器必须完好无损；</w:t>
            </w:r>
          </w:p>
          <w:p w:rsidR="006E16AB" w:rsidRPr="006E16AB" w:rsidRDefault="006E16AB" w:rsidP="00BC65BF">
            <w:pPr>
              <w:pStyle w:val="10"/>
            </w:pPr>
            <w:r w:rsidRPr="006E16AB">
              <w:rPr>
                <w:rFonts w:hint="eastAsia"/>
              </w:rPr>
              <w:t>D</w:t>
            </w:r>
            <w:r w:rsidRPr="006E16AB">
              <w:rPr>
                <w:rFonts w:hint="eastAsia"/>
              </w:rPr>
              <w:t>、</w:t>
            </w:r>
            <w:r w:rsidRPr="006E16AB">
              <w:t>盛装危险废物的容器材质和衬里要与危险废物相容（不相互反应）；</w:t>
            </w:r>
          </w:p>
          <w:p w:rsidR="006E16AB" w:rsidRPr="006E16AB" w:rsidRDefault="006E16AB" w:rsidP="00BC65BF">
            <w:pPr>
              <w:pStyle w:val="10"/>
            </w:pPr>
            <w:r w:rsidRPr="006E16AB">
              <w:rPr>
                <w:rFonts w:hint="eastAsia"/>
              </w:rPr>
              <w:t>E</w:t>
            </w:r>
            <w:r w:rsidRPr="006E16AB">
              <w:rPr>
                <w:rFonts w:hint="eastAsia"/>
              </w:rPr>
              <w:t>、</w:t>
            </w:r>
            <w:r w:rsidRPr="006E16AB">
              <w:t>必须定期对所贮存的危险废物包装容器及贮存设施进行检查，发现破损，</w:t>
            </w:r>
            <w:r w:rsidRPr="006E16AB">
              <w:lastRenderedPageBreak/>
              <w:t>应及时采取措施清理更换。</w:t>
            </w:r>
          </w:p>
          <w:p w:rsidR="006E16AB" w:rsidRPr="006E16AB" w:rsidRDefault="006E16AB" w:rsidP="00BC65BF">
            <w:pPr>
              <w:pStyle w:val="10"/>
            </w:pPr>
            <w:r w:rsidRPr="006E16AB">
              <w:rPr>
                <w:rFonts w:hint="eastAsia"/>
              </w:rPr>
              <w:t>评价要求废机油均采用具有耐腐蚀性内衬的密闭塑料桶收集，</w:t>
            </w:r>
            <w:r w:rsidRPr="006E16AB">
              <w:rPr>
                <w:rFonts w:hAnsi="宋体" w:hint="eastAsia"/>
              </w:rPr>
              <w:t>并在桶上</w:t>
            </w:r>
            <w:r w:rsidRPr="006E16AB">
              <w:rPr>
                <w:rFonts w:hint="eastAsia"/>
              </w:rPr>
              <w:t>标明其存放的危险废物名称，定期检查容器有无破损、泄漏。</w:t>
            </w:r>
          </w:p>
          <w:p w:rsidR="006E16AB" w:rsidRPr="006E16AB" w:rsidRDefault="006E16AB" w:rsidP="00BC65BF">
            <w:pPr>
              <w:pStyle w:val="10"/>
            </w:pPr>
            <w:r w:rsidRPr="006E16AB">
              <w:rPr>
                <w:rFonts w:ascii="宋体" w:hAnsi="宋体" w:hint="eastAsia"/>
              </w:rPr>
              <w:t>②</w:t>
            </w:r>
            <w:r w:rsidRPr="006E16AB">
              <w:t>危险废物转运要求：</w:t>
            </w:r>
          </w:p>
          <w:p w:rsidR="006E16AB" w:rsidRPr="006E16AB" w:rsidRDefault="006E16AB" w:rsidP="00BC65BF">
            <w:pPr>
              <w:pStyle w:val="10"/>
            </w:pPr>
            <w:r w:rsidRPr="006E16AB">
              <w:rPr>
                <w:rFonts w:hint="eastAsia"/>
              </w:rPr>
              <w:t>A</w:t>
            </w:r>
            <w:r w:rsidRPr="006E16AB">
              <w:rPr>
                <w:rFonts w:hint="eastAsia"/>
              </w:rPr>
              <w:t>、</w:t>
            </w:r>
            <w:r w:rsidRPr="006E16AB">
              <w:t>危险废物的运输由持有危险废物经营许可证的单位组织实施，并按照相关危险废物运输管理规定执行；运输单位承运危险废物时，应在危险废物包装上设置标志，运输车辆应设立车辆标志。</w:t>
            </w:r>
          </w:p>
          <w:p w:rsidR="006E16AB" w:rsidRPr="006E16AB" w:rsidRDefault="006E16AB" w:rsidP="00BC65BF">
            <w:pPr>
              <w:pStyle w:val="10"/>
            </w:pPr>
            <w:r w:rsidRPr="006E16AB">
              <w:rPr>
                <w:rFonts w:hint="eastAsia"/>
              </w:rPr>
              <w:t>B</w:t>
            </w:r>
            <w:r w:rsidRPr="006E16AB">
              <w:rPr>
                <w:rFonts w:hint="eastAsia"/>
              </w:rPr>
              <w:t>、</w:t>
            </w:r>
            <w:r w:rsidRPr="006E16AB">
              <w:t>危险废物运输时的装卸应遵照如下技术要求：装卸区的工作人员应熟悉危险废物的危险特性，并配备适当的个人防护装备，如橡胶手套、防护服和口罩。</w:t>
            </w:r>
          </w:p>
          <w:p w:rsidR="006E16AB" w:rsidRPr="006E16AB" w:rsidRDefault="006E16AB" w:rsidP="00BC65BF">
            <w:pPr>
              <w:pStyle w:val="10"/>
            </w:pPr>
            <w:r w:rsidRPr="006E16AB">
              <w:rPr>
                <w:rFonts w:hint="eastAsia"/>
              </w:rPr>
              <w:t>C</w:t>
            </w:r>
            <w:r w:rsidRPr="006E16AB">
              <w:rPr>
                <w:rFonts w:hint="eastAsia"/>
              </w:rPr>
              <w:t>、</w:t>
            </w:r>
            <w:r w:rsidRPr="006E16AB">
              <w:t>危险废物转移过程严格落实《危险废物转移联单管理办法》的相关规定，规范危险废物转移；做好每次外运处置废物的运输登记，认真填写危险废物转移联单。</w:t>
            </w:r>
          </w:p>
          <w:p w:rsidR="006E16AB" w:rsidRPr="006E16AB" w:rsidRDefault="006E16AB" w:rsidP="00BC65BF">
            <w:pPr>
              <w:pStyle w:val="10"/>
            </w:pPr>
            <w:r w:rsidRPr="006E16AB">
              <w:rPr>
                <w:rFonts w:hint="eastAsia"/>
              </w:rPr>
              <w:t>综上，评价要求项目营运期应加强对危险废物的管理，产生危险废物收集后暂存于危险废物暂存间，定期交由有危险废物处置资质的单位处置，禁止产生二次污染，同时要求企业与相关危险废物处置单位签订处置协议。通过以上措施后，项目产生的危险废物不会对周围环境产生大的影响。</w:t>
            </w:r>
          </w:p>
          <w:p w:rsidR="006E16AB" w:rsidRPr="006E16AB" w:rsidRDefault="006E16AB" w:rsidP="00BC65BF">
            <w:pPr>
              <w:pStyle w:val="30"/>
            </w:pPr>
            <w:r w:rsidRPr="006E16AB">
              <w:rPr>
                <w:rFonts w:hint="eastAsia"/>
              </w:rPr>
              <w:t>表</w:t>
            </w:r>
            <w:r w:rsidR="00D13827">
              <w:rPr>
                <w:rFonts w:hint="eastAsia"/>
              </w:rPr>
              <w:t>30</w:t>
            </w:r>
            <w:r w:rsidRPr="006E16AB">
              <w:rPr>
                <w:rFonts w:hint="eastAsia"/>
              </w:rPr>
              <w:t xml:space="preserve">                </w:t>
            </w:r>
            <w:r w:rsidRPr="006E16AB">
              <w:rPr>
                <w:rFonts w:hint="eastAsia"/>
              </w:rPr>
              <w:t>项目危险废物贮存场所基本情况表</w:t>
            </w:r>
          </w:p>
          <w:tbl>
            <w:tblPr>
              <w:tblW w:w="5000" w:type="pct"/>
              <w:tblBorders>
                <w:top w:val="single" w:sz="12" w:space="0" w:color="auto"/>
                <w:bottom w:val="single" w:sz="12" w:space="0" w:color="auto"/>
                <w:insideH w:val="single" w:sz="6" w:space="0" w:color="auto"/>
                <w:insideV w:val="single" w:sz="6" w:space="0" w:color="auto"/>
              </w:tblBorders>
              <w:tblLayout w:type="fixed"/>
              <w:tblLook w:val="04A0"/>
            </w:tblPr>
            <w:tblGrid>
              <w:gridCol w:w="413"/>
              <w:gridCol w:w="936"/>
              <w:gridCol w:w="1067"/>
              <w:gridCol w:w="804"/>
              <w:gridCol w:w="885"/>
              <w:gridCol w:w="748"/>
              <w:gridCol w:w="709"/>
              <w:gridCol w:w="1259"/>
              <w:gridCol w:w="807"/>
              <w:gridCol w:w="941"/>
            </w:tblGrid>
            <w:tr w:rsidR="006E16AB" w:rsidRPr="006E16AB" w:rsidTr="00B77BE2">
              <w:trPr>
                <w:trHeight w:val="340"/>
              </w:trPr>
              <w:tc>
                <w:tcPr>
                  <w:tcW w:w="413" w:type="dxa"/>
                  <w:vAlign w:val="center"/>
                </w:tcPr>
                <w:p w:rsidR="006E16AB" w:rsidRPr="006E16AB" w:rsidRDefault="006E16AB" w:rsidP="00BC65BF">
                  <w:pPr>
                    <w:pStyle w:val="22"/>
                  </w:pPr>
                  <w:r w:rsidRPr="006E16AB">
                    <w:t>序号</w:t>
                  </w:r>
                </w:p>
              </w:tc>
              <w:tc>
                <w:tcPr>
                  <w:tcW w:w="936" w:type="dxa"/>
                  <w:vAlign w:val="center"/>
                </w:tcPr>
                <w:p w:rsidR="006E16AB" w:rsidRPr="006E16AB" w:rsidRDefault="006E16AB" w:rsidP="00BC65BF">
                  <w:pPr>
                    <w:pStyle w:val="22"/>
                  </w:pPr>
                  <w:r w:rsidRPr="006E16AB">
                    <w:t>贮存场所名称</w:t>
                  </w:r>
                </w:p>
              </w:tc>
              <w:tc>
                <w:tcPr>
                  <w:tcW w:w="1067" w:type="dxa"/>
                  <w:vAlign w:val="center"/>
                </w:tcPr>
                <w:p w:rsidR="006E16AB" w:rsidRPr="006E16AB" w:rsidRDefault="006E16AB" w:rsidP="00BC65BF">
                  <w:pPr>
                    <w:pStyle w:val="22"/>
                  </w:pPr>
                  <w:r w:rsidRPr="006E16AB">
                    <w:t>危险废物名称</w:t>
                  </w:r>
                </w:p>
              </w:tc>
              <w:tc>
                <w:tcPr>
                  <w:tcW w:w="804" w:type="dxa"/>
                  <w:vAlign w:val="center"/>
                </w:tcPr>
                <w:p w:rsidR="006E16AB" w:rsidRPr="006E16AB" w:rsidRDefault="006E16AB" w:rsidP="00BC65BF">
                  <w:pPr>
                    <w:pStyle w:val="22"/>
                  </w:pPr>
                  <w:r w:rsidRPr="006E16AB">
                    <w:t>危险废物类别</w:t>
                  </w:r>
                </w:p>
              </w:tc>
              <w:tc>
                <w:tcPr>
                  <w:tcW w:w="885" w:type="dxa"/>
                  <w:vAlign w:val="center"/>
                </w:tcPr>
                <w:p w:rsidR="006E16AB" w:rsidRPr="006E16AB" w:rsidRDefault="006E16AB" w:rsidP="00BC65BF">
                  <w:pPr>
                    <w:pStyle w:val="22"/>
                  </w:pPr>
                  <w:r w:rsidRPr="006E16AB">
                    <w:t>危险废物代码</w:t>
                  </w:r>
                </w:p>
              </w:tc>
              <w:tc>
                <w:tcPr>
                  <w:tcW w:w="748" w:type="dxa"/>
                  <w:vAlign w:val="center"/>
                </w:tcPr>
                <w:p w:rsidR="006E16AB" w:rsidRPr="006E16AB" w:rsidRDefault="006E16AB" w:rsidP="00BC65BF">
                  <w:pPr>
                    <w:pStyle w:val="22"/>
                  </w:pPr>
                  <w:r w:rsidRPr="006E16AB">
                    <w:t>位置</w:t>
                  </w:r>
                </w:p>
              </w:tc>
              <w:tc>
                <w:tcPr>
                  <w:tcW w:w="709" w:type="dxa"/>
                  <w:vAlign w:val="center"/>
                </w:tcPr>
                <w:p w:rsidR="006E16AB" w:rsidRPr="006E16AB" w:rsidRDefault="006E16AB" w:rsidP="00BC65BF">
                  <w:pPr>
                    <w:pStyle w:val="22"/>
                  </w:pPr>
                  <w:r w:rsidRPr="006E16AB">
                    <w:t>占地面积</w:t>
                  </w:r>
                </w:p>
              </w:tc>
              <w:tc>
                <w:tcPr>
                  <w:tcW w:w="1259" w:type="dxa"/>
                  <w:vAlign w:val="center"/>
                </w:tcPr>
                <w:p w:rsidR="006E16AB" w:rsidRPr="006E16AB" w:rsidRDefault="006E16AB" w:rsidP="00BC65BF">
                  <w:pPr>
                    <w:pStyle w:val="22"/>
                  </w:pPr>
                  <w:r w:rsidRPr="006E16AB">
                    <w:t>贮存方式</w:t>
                  </w:r>
                </w:p>
              </w:tc>
              <w:tc>
                <w:tcPr>
                  <w:tcW w:w="807" w:type="dxa"/>
                  <w:vAlign w:val="center"/>
                </w:tcPr>
                <w:p w:rsidR="006E16AB" w:rsidRPr="006E16AB" w:rsidRDefault="006E16AB" w:rsidP="00BC65BF">
                  <w:pPr>
                    <w:pStyle w:val="22"/>
                  </w:pPr>
                  <w:r w:rsidRPr="006E16AB">
                    <w:t>贮存</w:t>
                  </w:r>
                </w:p>
                <w:p w:rsidR="006E16AB" w:rsidRPr="006E16AB" w:rsidRDefault="006E16AB" w:rsidP="00BC65BF">
                  <w:pPr>
                    <w:pStyle w:val="22"/>
                  </w:pPr>
                  <w:r w:rsidRPr="006E16AB">
                    <w:t>能力</w:t>
                  </w:r>
                </w:p>
              </w:tc>
              <w:tc>
                <w:tcPr>
                  <w:tcW w:w="941" w:type="dxa"/>
                  <w:vAlign w:val="center"/>
                </w:tcPr>
                <w:p w:rsidR="006E16AB" w:rsidRPr="006E16AB" w:rsidRDefault="006E16AB" w:rsidP="00BC65BF">
                  <w:pPr>
                    <w:pStyle w:val="22"/>
                  </w:pPr>
                  <w:r w:rsidRPr="006E16AB">
                    <w:t>贮存</w:t>
                  </w:r>
                </w:p>
                <w:p w:rsidR="006E16AB" w:rsidRPr="006E16AB" w:rsidRDefault="006E16AB" w:rsidP="00BC65BF">
                  <w:pPr>
                    <w:pStyle w:val="22"/>
                  </w:pPr>
                  <w:r w:rsidRPr="006E16AB">
                    <w:t>周期</w:t>
                  </w:r>
                </w:p>
              </w:tc>
            </w:tr>
            <w:tr w:rsidR="006E16AB" w:rsidRPr="006E16AB" w:rsidTr="00B77BE2">
              <w:trPr>
                <w:trHeight w:val="340"/>
              </w:trPr>
              <w:tc>
                <w:tcPr>
                  <w:tcW w:w="413" w:type="dxa"/>
                  <w:vAlign w:val="center"/>
                </w:tcPr>
                <w:p w:rsidR="006E16AB" w:rsidRPr="006E16AB" w:rsidRDefault="006E16AB" w:rsidP="00BC65BF">
                  <w:pPr>
                    <w:pStyle w:val="22"/>
                  </w:pPr>
                  <w:r w:rsidRPr="006E16AB">
                    <w:t>1</w:t>
                  </w:r>
                </w:p>
              </w:tc>
              <w:tc>
                <w:tcPr>
                  <w:tcW w:w="936" w:type="dxa"/>
                  <w:vAlign w:val="center"/>
                </w:tcPr>
                <w:p w:rsidR="006E16AB" w:rsidRPr="006E16AB" w:rsidRDefault="006E16AB" w:rsidP="00BC65BF">
                  <w:pPr>
                    <w:pStyle w:val="22"/>
                  </w:pPr>
                  <w:r w:rsidRPr="006E16AB">
                    <w:t>危废暂存间</w:t>
                  </w:r>
                </w:p>
              </w:tc>
              <w:tc>
                <w:tcPr>
                  <w:tcW w:w="1067" w:type="dxa"/>
                  <w:vAlign w:val="center"/>
                </w:tcPr>
                <w:p w:rsidR="006E16AB" w:rsidRPr="006E16AB" w:rsidRDefault="006E16AB" w:rsidP="00BC65BF">
                  <w:pPr>
                    <w:pStyle w:val="22"/>
                    <w:rPr>
                      <w:szCs w:val="21"/>
                    </w:rPr>
                  </w:pPr>
                  <w:r w:rsidRPr="006E16AB">
                    <w:rPr>
                      <w:rFonts w:hint="eastAsia"/>
                      <w:szCs w:val="21"/>
                    </w:rPr>
                    <w:t>废机油</w:t>
                  </w:r>
                </w:p>
              </w:tc>
              <w:tc>
                <w:tcPr>
                  <w:tcW w:w="804" w:type="dxa"/>
                  <w:vAlign w:val="center"/>
                </w:tcPr>
                <w:p w:rsidR="006E16AB" w:rsidRPr="006E16AB" w:rsidRDefault="006E16AB" w:rsidP="00BC65BF">
                  <w:pPr>
                    <w:pStyle w:val="22"/>
                    <w:rPr>
                      <w:szCs w:val="21"/>
                    </w:rPr>
                  </w:pPr>
                  <w:r w:rsidRPr="006E16AB">
                    <w:rPr>
                      <w:rFonts w:hint="eastAsia"/>
                      <w:szCs w:val="21"/>
                    </w:rPr>
                    <w:t>HW08</w:t>
                  </w:r>
                </w:p>
              </w:tc>
              <w:tc>
                <w:tcPr>
                  <w:tcW w:w="885" w:type="dxa"/>
                  <w:vAlign w:val="center"/>
                </w:tcPr>
                <w:p w:rsidR="006E16AB" w:rsidRPr="006E16AB" w:rsidRDefault="006E16AB" w:rsidP="00BC65BF">
                  <w:pPr>
                    <w:pStyle w:val="22"/>
                    <w:rPr>
                      <w:szCs w:val="21"/>
                    </w:rPr>
                  </w:pPr>
                  <w:r w:rsidRPr="006E16AB">
                    <w:rPr>
                      <w:spacing w:val="-2"/>
                      <w:szCs w:val="21"/>
                    </w:rPr>
                    <w:t>900-</w:t>
                  </w:r>
                  <w:r w:rsidRPr="006E16AB">
                    <w:rPr>
                      <w:rFonts w:hint="eastAsia"/>
                      <w:spacing w:val="-2"/>
                      <w:szCs w:val="21"/>
                    </w:rPr>
                    <w:t>214</w:t>
                  </w:r>
                  <w:r w:rsidRPr="006E16AB">
                    <w:rPr>
                      <w:spacing w:val="-2"/>
                      <w:szCs w:val="21"/>
                    </w:rPr>
                    <w:t>-</w:t>
                  </w:r>
                  <w:r w:rsidRPr="006E16AB">
                    <w:rPr>
                      <w:rFonts w:hint="eastAsia"/>
                      <w:spacing w:val="-2"/>
                      <w:szCs w:val="21"/>
                    </w:rPr>
                    <w:t>08</w:t>
                  </w:r>
                </w:p>
              </w:tc>
              <w:tc>
                <w:tcPr>
                  <w:tcW w:w="748" w:type="dxa"/>
                  <w:vAlign w:val="center"/>
                </w:tcPr>
                <w:p w:rsidR="006E16AB" w:rsidRPr="006E16AB" w:rsidRDefault="006E16AB" w:rsidP="00BC65BF">
                  <w:pPr>
                    <w:pStyle w:val="22"/>
                  </w:pPr>
                  <w:r w:rsidRPr="006E16AB">
                    <w:rPr>
                      <w:rFonts w:hint="eastAsia"/>
                    </w:rPr>
                    <w:t>厂区内</w:t>
                  </w:r>
                </w:p>
              </w:tc>
              <w:tc>
                <w:tcPr>
                  <w:tcW w:w="709" w:type="dxa"/>
                  <w:vAlign w:val="center"/>
                </w:tcPr>
                <w:p w:rsidR="006E16AB" w:rsidRPr="006E16AB" w:rsidRDefault="006E16AB" w:rsidP="00BC65BF">
                  <w:pPr>
                    <w:pStyle w:val="22"/>
                  </w:pPr>
                  <w:r w:rsidRPr="006E16AB">
                    <w:rPr>
                      <w:rFonts w:hint="eastAsia"/>
                    </w:rPr>
                    <w:t>5</w:t>
                  </w:r>
                  <w:r w:rsidRPr="006E16AB">
                    <w:t>m</w:t>
                  </w:r>
                  <w:r w:rsidRPr="006E16AB">
                    <w:rPr>
                      <w:vertAlign w:val="superscript"/>
                    </w:rPr>
                    <w:t>2</w:t>
                  </w:r>
                </w:p>
              </w:tc>
              <w:tc>
                <w:tcPr>
                  <w:tcW w:w="1259" w:type="dxa"/>
                  <w:vAlign w:val="center"/>
                </w:tcPr>
                <w:p w:rsidR="006E16AB" w:rsidRPr="006E16AB" w:rsidRDefault="006E16AB" w:rsidP="00BC65BF">
                  <w:pPr>
                    <w:pStyle w:val="22"/>
                  </w:pPr>
                  <w:r w:rsidRPr="006E16AB">
                    <w:t>分类收集，分别密闭，分类存放</w:t>
                  </w:r>
                </w:p>
              </w:tc>
              <w:tc>
                <w:tcPr>
                  <w:tcW w:w="807" w:type="dxa"/>
                  <w:vAlign w:val="center"/>
                </w:tcPr>
                <w:p w:rsidR="006E16AB" w:rsidRPr="006E16AB" w:rsidRDefault="006E16AB" w:rsidP="00BC65BF">
                  <w:pPr>
                    <w:pStyle w:val="22"/>
                  </w:pPr>
                  <w:r w:rsidRPr="006E16AB">
                    <w:rPr>
                      <w:rFonts w:hint="eastAsia"/>
                    </w:rPr>
                    <w:t>0.16t</w:t>
                  </w:r>
                </w:p>
              </w:tc>
              <w:tc>
                <w:tcPr>
                  <w:tcW w:w="941" w:type="dxa"/>
                  <w:vAlign w:val="center"/>
                </w:tcPr>
                <w:p w:rsidR="006E16AB" w:rsidRPr="006E16AB" w:rsidRDefault="006E16AB" w:rsidP="00BC65BF">
                  <w:pPr>
                    <w:pStyle w:val="22"/>
                  </w:pPr>
                  <w:r w:rsidRPr="006E16AB">
                    <w:t>不得超过一年</w:t>
                  </w:r>
                </w:p>
              </w:tc>
            </w:tr>
          </w:tbl>
          <w:p w:rsidR="006E16AB" w:rsidRPr="006E16AB" w:rsidRDefault="006E16AB" w:rsidP="00BC65BF">
            <w:pPr>
              <w:pStyle w:val="10"/>
              <w:rPr>
                <w:kern w:val="0"/>
                <w:lang w:val="zh-CN"/>
              </w:rPr>
            </w:pPr>
            <w:r w:rsidRPr="006E16AB">
              <w:rPr>
                <w:rFonts w:hint="eastAsia"/>
                <w:kern w:val="0"/>
                <w:lang w:val="zh-CN"/>
              </w:rPr>
              <w:t>经过以上处理措施，项目运营期产生的固体废物均能得到妥善处理，对周围环境影响很小。</w:t>
            </w:r>
          </w:p>
          <w:p w:rsidR="00B91694" w:rsidRPr="00324E6C" w:rsidRDefault="00AD0812" w:rsidP="00324E6C">
            <w:pPr>
              <w:pStyle w:val="10"/>
              <w:ind w:firstLine="482"/>
              <w:rPr>
                <w:b/>
              </w:rPr>
            </w:pPr>
            <w:r w:rsidRPr="00324E6C">
              <w:rPr>
                <w:rFonts w:hint="eastAsia"/>
                <w:b/>
                <w:kern w:val="0"/>
                <w:lang w:val="zh-CN"/>
              </w:rPr>
              <w:t>5</w:t>
            </w:r>
            <w:r w:rsidR="00B91694" w:rsidRPr="00324E6C">
              <w:rPr>
                <w:rFonts w:hint="eastAsia"/>
                <w:b/>
                <w:kern w:val="0"/>
                <w:lang w:val="zh-CN"/>
              </w:rPr>
              <w:t>、</w:t>
            </w:r>
            <w:r w:rsidR="00B91694" w:rsidRPr="00324E6C">
              <w:rPr>
                <w:rFonts w:hint="eastAsia"/>
                <w:b/>
              </w:rPr>
              <w:t>非正常情况污染物排放</w:t>
            </w:r>
          </w:p>
          <w:p w:rsidR="00B91694" w:rsidRPr="008F0B69" w:rsidRDefault="005A5FBB" w:rsidP="00324E6C">
            <w:pPr>
              <w:pStyle w:val="10"/>
              <w:rPr>
                <w:kern w:val="0"/>
              </w:rPr>
            </w:pPr>
            <w:r w:rsidRPr="008F0B69">
              <w:rPr>
                <w:rFonts w:hint="eastAsia"/>
                <w:kern w:val="0"/>
              </w:rPr>
              <w:t>本项目</w:t>
            </w:r>
            <w:r w:rsidR="00B91694" w:rsidRPr="008F0B69">
              <w:rPr>
                <w:rFonts w:hint="eastAsia"/>
                <w:kern w:val="0"/>
              </w:rPr>
              <w:t>非正常情况污染物排放主要是废气处理设施因</w:t>
            </w:r>
            <w:r w:rsidR="00B444F0" w:rsidRPr="008F0B69">
              <w:rPr>
                <w:bCs/>
                <w:kern w:val="0"/>
              </w:rPr>
              <w:t>故障</w:t>
            </w:r>
            <w:r w:rsidR="00B444F0" w:rsidRPr="008F0B69">
              <w:rPr>
                <w:rFonts w:hint="eastAsia"/>
                <w:bCs/>
                <w:kern w:val="0"/>
              </w:rPr>
              <w:t>、</w:t>
            </w:r>
            <w:r w:rsidR="00B91694" w:rsidRPr="008F0B69">
              <w:rPr>
                <w:rFonts w:hint="eastAsia"/>
                <w:kern w:val="0"/>
              </w:rPr>
              <w:t>未达到收集处理要求、检修排放的废气污染物。</w:t>
            </w:r>
          </w:p>
          <w:p w:rsidR="00B91694" w:rsidRDefault="005A5FBB" w:rsidP="00324E6C">
            <w:pPr>
              <w:pStyle w:val="10"/>
              <w:rPr>
                <w:kern w:val="0"/>
              </w:rPr>
            </w:pPr>
            <w:r w:rsidRPr="008F0B69">
              <w:rPr>
                <w:rFonts w:hint="eastAsia"/>
                <w:kern w:val="0"/>
              </w:rPr>
              <w:lastRenderedPageBreak/>
              <w:t>本项目</w:t>
            </w:r>
            <w:r w:rsidR="00B91694" w:rsidRPr="008F0B69">
              <w:rPr>
                <w:kern w:val="0"/>
              </w:rPr>
              <w:t>非正常情况下的污染物排放如下</w:t>
            </w:r>
            <w:r w:rsidR="00B91694" w:rsidRPr="008F0B69">
              <w:rPr>
                <w:rFonts w:hint="eastAsia"/>
                <w:kern w:val="0"/>
              </w:rPr>
              <w:t>。</w:t>
            </w:r>
          </w:p>
          <w:p w:rsidR="00B91694" w:rsidRPr="000D0281" w:rsidRDefault="00B91694" w:rsidP="00324E6C">
            <w:pPr>
              <w:pStyle w:val="30"/>
            </w:pPr>
            <w:r w:rsidRPr="008F0B69">
              <w:rPr>
                <w:kern w:val="0"/>
              </w:rPr>
              <w:t>表</w:t>
            </w:r>
            <w:r w:rsidR="00D13827">
              <w:rPr>
                <w:rFonts w:hint="eastAsia"/>
                <w:kern w:val="0"/>
              </w:rPr>
              <w:t>31</w:t>
            </w:r>
            <w:r w:rsidR="00407112" w:rsidRPr="008F0B69">
              <w:rPr>
                <w:rFonts w:hint="eastAsia"/>
                <w:kern w:val="0"/>
              </w:rPr>
              <w:t xml:space="preserve">             </w:t>
            </w:r>
            <w:r w:rsidR="005A5FBB" w:rsidRPr="008F0B69">
              <w:rPr>
                <w:rFonts w:hint="eastAsia"/>
                <w:kern w:val="0"/>
              </w:rPr>
              <w:t>本项目</w:t>
            </w:r>
            <w:r w:rsidRPr="000D0281">
              <w:rPr>
                <w:rFonts w:hint="eastAsia"/>
              </w:rPr>
              <w:t>非正常情况污染物排放一览表</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1310"/>
              <w:gridCol w:w="1133"/>
              <w:gridCol w:w="992"/>
              <w:gridCol w:w="994"/>
              <w:gridCol w:w="853"/>
              <w:gridCol w:w="850"/>
              <w:gridCol w:w="1141"/>
              <w:gridCol w:w="1296"/>
            </w:tblGrid>
            <w:tr w:rsidR="00B91694" w:rsidRPr="008F0B69" w:rsidTr="0050052A">
              <w:trPr>
                <w:trHeight w:val="340"/>
                <w:jc w:val="center"/>
              </w:trPr>
              <w:tc>
                <w:tcPr>
                  <w:tcW w:w="764" w:type="pct"/>
                  <w:vAlign w:val="center"/>
                </w:tcPr>
                <w:p w:rsidR="00B91694" w:rsidRPr="008F0B69" w:rsidRDefault="00B91694" w:rsidP="00D13827">
                  <w:pPr>
                    <w:adjustRightInd w:val="0"/>
                    <w:snapToGrid w:val="0"/>
                    <w:jc w:val="center"/>
                    <w:textAlignment w:val="baseline"/>
                    <w:rPr>
                      <w:kern w:val="0"/>
                      <w:szCs w:val="21"/>
                    </w:rPr>
                  </w:pPr>
                  <w:r w:rsidRPr="008F0B69">
                    <w:rPr>
                      <w:rFonts w:hint="eastAsia"/>
                      <w:kern w:val="0"/>
                      <w:szCs w:val="21"/>
                    </w:rPr>
                    <w:t>污染源</w:t>
                  </w:r>
                </w:p>
              </w:tc>
              <w:tc>
                <w:tcPr>
                  <w:tcW w:w="661" w:type="pct"/>
                  <w:vAlign w:val="center"/>
                </w:tcPr>
                <w:p w:rsidR="00B91694" w:rsidRPr="008F0B69" w:rsidRDefault="00B91694" w:rsidP="00D13827">
                  <w:pPr>
                    <w:adjustRightInd w:val="0"/>
                    <w:snapToGrid w:val="0"/>
                    <w:jc w:val="center"/>
                    <w:textAlignment w:val="baseline"/>
                    <w:rPr>
                      <w:szCs w:val="21"/>
                      <w:lang w:val="zh-CN"/>
                    </w:rPr>
                  </w:pPr>
                  <w:r w:rsidRPr="008F0B69">
                    <w:rPr>
                      <w:rFonts w:hint="eastAsia"/>
                      <w:szCs w:val="21"/>
                      <w:lang w:val="zh-CN"/>
                    </w:rPr>
                    <w:t>发生原因</w:t>
                  </w:r>
                </w:p>
              </w:tc>
              <w:tc>
                <w:tcPr>
                  <w:tcW w:w="579" w:type="pct"/>
                  <w:vAlign w:val="center"/>
                </w:tcPr>
                <w:p w:rsidR="00B91694" w:rsidRPr="008F0B69" w:rsidRDefault="00B91694" w:rsidP="00D13827">
                  <w:pPr>
                    <w:adjustRightInd w:val="0"/>
                    <w:snapToGrid w:val="0"/>
                    <w:jc w:val="center"/>
                    <w:textAlignment w:val="baseline"/>
                    <w:rPr>
                      <w:kern w:val="0"/>
                      <w:szCs w:val="21"/>
                    </w:rPr>
                  </w:pPr>
                  <w:r w:rsidRPr="008F0B69">
                    <w:rPr>
                      <w:rFonts w:hint="eastAsia"/>
                      <w:kern w:val="0"/>
                      <w:szCs w:val="21"/>
                    </w:rPr>
                    <w:t>排放频次</w:t>
                  </w:r>
                </w:p>
              </w:tc>
              <w:tc>
                <w:tcPr>
                  <w:tcW w:w="580" w:type="pct"/>
                  <w:vAlign w:val="center"/>
                </w:tcPr>
                <w:p w:rsidR="00B91694" w:rsidRPr="008F0B69" w:rsidRDefault="00B91694" w:rsidP="00D13827">
                  <w:pPr>
                    <w:adjustRightInd w:val="0"/>
                    <w:snapToGrid w:val="0"/>
                    <w:jc w:val="center"/>
                    <w:textAlignment w:val="baseline"/>
                    <w:rPr>
                      <w:szCs w:val="21"/>
                      <w:lang w:val="zh-CN"/>
                    </w:rPr>
                  </w:pPr>
                  <w:r w:rsidRPr="008F0B69">
                    <w:rPr>
                      <w:rFonts w:hint="eastAsia"/>
                      <w:szCs w:val="21"/>
                    </w:rPr>
                    <w:t>持续时间</w:t>
                  </w:r>
                </w:p>
              </w:tc>
              <w:tc>
                <w:tcPr>
                  <w:tcW w:w="498" w:type="pct"/>
                  <w:vAlign w:val="center"/>
                </w:tcPr>
                <w:p w:rsidR="00B91694" w:rsidRPr="008F0B69" w:rsidRDefault="00B91694" w:rsidP="00D13827">
                  <w:pPr>
                    <w:adjustRightInd w:val="0"/>
                    <w:snapToGrid w:val="0"/>
                    <w:jc w:val="center"/>
                    <w:textAlignment w:val="baseline"/>
                    <w:rPr>
                      <w:szCs w:val="21"/>
                    </w:rPr>
                  </w:pPr>
                  <w:r w:rsidRPr="008F0B69">
                    <w:rPr>
                      <w:rFonts w:hint="eastAsia"/>
                      <w:kern w:val="0"/>
                      <w:szCs w:val="21"/>
                    </w:rPr>
                    <w:t>主要污染物</w:t>
                  </w:r>
                </w:p>
              </w:tc>
              <w:tc>
                <w:tcPr>
                  <w:tcW w:w="496" w:type="pct"/>
                  <w:vAlign w:val="center"/>
                </w:tcPr>
                <w:p w:rsidR="00B91694" w:rsidRPr="008F0B69" w:rsidRDefault="00B91694" w:rsidP="00D13827">
                  <w:pPr>
                    <w:adjustRightInd w:val="0"/>
                    <w:snapToGrid w:val="0"/>
                    <w:jc w:val="center"/>
                    <w:textAlignment w:val="baseline"/>
                    <w:rPr>
                      <w:kern w:val="0"/>
                      <w:szCs w:val="21"/>
                    </w:rPr>
                  </w:pPr>
                  <w:r w:rsidRPr="008F0B69">
                    <w:rPr>
                      <w:rFonts w:hint="eastAsia"/>
                      <w:szCs w:val="21"/>
                      <w:lang w:val="zh-CN"/>
                    </w:rPr>
                    <w:t>排放浓度</w:t>
                  </w:r>
                </w:p>
              </w:tc>
              <w:tc>
                <w:tcPr>
                  <w:tcW w:w="666" w:type="pct"/>
                  <w:vAlign w:val="center"/>
                </w:tcPr>
                <w:p w:rsidR="00B91694" w:rsidRPr="008F0B69" w:rsidRDefault="00B91694" w:rsidP="00D13827">
                  <w:pPr>
                    <w:adjustRightInd w:val="0"/>
                    <w:snapToGrid w:val="0"/>
                    <w:jc w:val="center"/>
                    <w:textAlignment w:val="baseline"/>
                    <w:rPr>
                      <w:kern w:val="0"/>
                      <w:szCs w:val="21"/>
                    </w:rPr>
                  </w:pPr>
                  <w:r w:rsidRPr="008F0B69">
                    <w:rPr>
                      <w:rFonts w:hint="eastAsia"/>
                      <w:kern w:val="0"/>
                      <w:szCs w:val="21"/>
                    </w:rPr>
                    <w:t>排放量</w:t>
                  </w:r>
                </w:p>
              </w:tc>
              <w:tc>
                <w:tcPr>
                  <w:tcW w:w="756" w:type="pct"/>
                  <w:vAlign w:val="center"/>
                </w:tcPr>
                <w:p w:rsidR="00B91694" w:rsidRPr="008F0B69" w:rsidRDefault="00B91694" w:rsidP="00D13827">
                  <w:pPr>
                    <w:adjustRightInd w:val="0"/>
                    <w:snapToGrid w:val="0"/>
                    <w:jc w:val="center"/>
                    <w:textAlignment w:val="baseline"/>
                    <w:rPr>
                      <w:kern w:val="0"/>
                      <w:szCs w:val="21"/>
                    </w:rPr>
                  </w:pPr>
                  <w:r w:rsidRPr="008F0B69">
                    <w:rPr>
                      <w:rFonts w:hint="eastAsia"/>
                      <w:kern w:val="0"/>
                      <w:szCs w:val="21"/>
                    </w:rPr>
                    <w:t>处理措施</w:t>
                  </w:r>
                </w:p>
              </w:tc>
            </w:tr>
            <w:tr w:rsidR="00324E6C" w:rsidRPr="008F0B69" w:rsidTr="0050052A">
              <w:trPr>
                <w:trHeight w:val="340"/>
                <w:jc w:val="center"/>
              </w:trPr>
              <w:tc>
                <w:tcPr>
                  <w:tcW w:w="764" w:type="pct"/>
                  <w:vAlign w:val="center"/>
                </w:tcPr>
                <w:p w:rsidR="00324E6C" w:rsidRPr="008F0B69" w:rsidRDefault="00324E6C" w:rsidP="00D13827">
                  <w:pPr>
                    <w:adjustRightInd w:val="0"/>
                    <w:snapToGrid w:val="0"/>
                    <w:jc w:val="center"/>
                    <w:textAlignment w:val="baseline"/>
                    <w:rPr>
                      <w:kern w:val="0"/>
                      <w:szCs w:val="21"/>
                    </w:rPr>
                  </w:pPr>
                  <w:r>
                    <w:rPr>
                      <w:rFonts w:hint="eastAsia"/>
                      <w:kern w:val="0"/>
                    </w:rPr>
                    <w:t>湿砂</w:t>
                  </w:r>
                  <w:r w:rsidRPr="00DD2462">
                    <w:rPr>
                      <w:rFonts w:hint="eastAsia"/>
                      <w:kern w:val="0"/>
                    </w:rPr>
                    <w:t>上料</w:t>
                  </w:r>
                  <w:r w:rsidRPr="008F0B69">
                    <w:rPr>
                      <w:rFonts w:hint="eastAsia"/>
                    </w:rPr>
                    <w:t>废气处理设施</w:t>
                  </w:r>
                </w:p>
              </w:tc>
              <w:tc>
                <w:tcPr>
                  <w:tcW w:w="661" w:type="pct"/>
                  <w:vMerge w:val="restart"/>
                  <w:vAlign w:val="center"/>
                </w:tcPr>
                <w:p w:rsidR="00324E6C" w:rsidRPr="008F0B69" w:rsidRDefault="00324E6C" w:rsidP="00D13827">
                  <w:pPr>
                    <w:adjustRightInd w:val="0"/>
                    <w:snapToGrid w:val="0"/>
                    <w:jc w:val="center"/>
                    <w:textAlignment w:val="baseline"/>
                    <w:rPr>
                      <w:szCs w:val="21"/>
                      <w:lang w:val="zh-CN"/>
                    </w:rPr>
                  </w:pPr>
                  <w:r w:rsidRPr="008F0B69">
                    <w:rPr>
                      <w:rFonts w:hint="eastAsia"/>
                      <w:szCs w:val="21"/>
                      <w:lang w:val="zh-CN"/>
                    </w:rPr>
                    <w:t>检修，未达到收集处理要求</w:t>
                  </w:r>
                </w:p>
              </w:tc>
              <w:tc>
                <w:tcPr>
                  <w:tcW w:w="579" w:type="pct"/>
                  <w:vAlign w:val="center"/>
                </w:tcPr>
                <w:p w:rsidR="00324E6C" w:rsidRPr="008F0B69" w:rsidRDefault="00324E6C" w:rsidP="00D13827">
                  <w:pPr>
                    <w:adjustRightInd w:val="0"/>
                    <w:snapToGrid w:val="0"/>
                    <w:jc w:val="center"/>
                    <w:textAlignment w:val="baseline"/>
                    <w:rPr>
                      <w:kern w:val="0"/>
                      <w:szCs w:val="21"/>
                    </w:rPr>
                  </w:pPr>
                  <w:r w:rsidRPr="008F0B69">
                    <w:rPr>
                      <w:rFonts w:hint="eastAsia"/>
                      <w:kern w:val="0"/>
                      <w:szCs w:val="21"/>
                    </w:rPr>
                    <w:t>2</w:t>
                  </w:r>
                  <w:r w:rsidRPr="008F0B69">
                    <w:rPr>
                      <w:rFonts w:hint="eastAsia"/>
                      <w:kern w:val="0"/>
                      <w:szCs w:val="21"/>
                    </w:rPr>
                    <w:t>次</w:t>
                  </w:r>
                  <w:r w:rsidRPr="008F0B69">
                    <w:rPr>
                      <w:rFonts w:hint="eastAsia"/>
                      <w:kern w:val="0"/>
                      <w:szCs w:val="21"/>
                    </w:rPr>
                    <w:t>/a</w:t>
                  </w:r>
                </w:p>
              </w:tc>
              <w:tc>
                <w:tcPr>
                  <w:tcW w:w="580" w:type="pct"/>
                  <w:vAlign w:val="center"/>
                </w:tcPr>
                <w:p w:rsidR="00324E6C" w:rsidRPr="008F0B69" w:rsidRDefault="00324E6C" w:rsidP="00D13827">
                  <w:pPr>
                    <w:adjustRightInd w:val="0"/>
                    <w:snapToGrid w:val="0"/>
                    <w:jc w:val="center"/>
                    <w:textAlignment w:val="baseline"/>
                    <w:rPr>
                      <w:szCs w:val="21"/>
                      <w:lang w:val="zh-CN"/>
                    </w:rPr>
                  </w:pPr>
                  <w:r w:rsidRPr="008F0B69">
                    <w:rPr>
                      <w:rFonts w:hint="eastAsia"/>
                      <w:szCs w:val="21"/>
                      <w:lang w:val="zh-CN"/>
                    </w:rPr>
                    <w:t>1d</w:t>
                  </w:r>
                </w:p>
              </w:tc>
              <w:tc>
                <w:tcPr>
                  <w:tcW w:w="498" w:type="pct"/>
                  <w:vAlign w:val="center"/>
                </w:tcPr>
                <w:p w:rsidR="00324E6C" w:rsidRPr="008F0B69" w:rsidRDefault="00324E6C" w:rsidP="00D13827">
                  <w:pPr>
                    <w:adjustRightInd w:val="0"/>
                    <w:snapToGrid w:val="0"/>
                    <w:jc w:val="center"/>
                    <w:textAlignment w:val="baseline"/>
                    <w:rPr>
                      <w:szCs w:val="21"/>
                    </w:rPr>
                  </w:pPr>
                  <w:r w:rsidRPr="008F0B69">
                    <w:rPr>
                      <w:rFonts w:hint="eastAsia"/>
                      <w:szCs w:val="21"/>
                    </w:rPr>
                    <w:t>颗粒物</w:t>
                  </w:r>
                </w:p>
              </w:tc>
              <w:tc>
                <w:tcPr>
                  <w:tcW w:w="496" w:type="pct"/>
                  <w:vAlign w:val="center"/>
                </w:tcPr>
                <w:p w:rsidR="00324E6C" w:rsidRPr="008F0B69" w:rsidRDefault="00324E6C" w:rsidP="00D13827">
                  <w:pPr>
                    <w:adjustRightInd w:val="0"/>
                    <w:snapToGrid w:val="0"/>
                    <w:jc w:val="center"/>
                    <w:textAlignment w:val="baseline"/>
                    <w:rPr>
                      <w:kern w:val="0"/>
                      <w:szCs w:val="21"/>
                    </w:rPr>
                  </w:pPr>
                  <w:r w:rsidRPr="008F0B69">
                    <w:rPr>
                      <w:rFonts w:hint="eastAsia"/>
                      <w:kern w:val="0"/>
                      <w:szCs w:val="21"/>
                    </w:rPr>
                    <w:t>/</w:t>
                  </w:r>
                </w:p>
              </w:tc>
              <w:tc>
                <w:tcPr>
                  <w:tcW w:w="666" w:type="pct"/>
                  <w:vAlign w:val="center"/>
                </w:tcPr>
                <w:p w:rsidR="00324E6C" w:rsidRPr="008F0B69" w:rsidRDefault="0080298B" w:rsidP="00D13827">
                  <w:pPr>
                    <w:adjustRightInd w:val="0"/>
                    <w:snapToGrid w:val="0"/>
                    <w:jc w:val="center"/>
                    <w:textAlignment w:val="baseline"/>
                    <w:rPr>
                      <w:kern w:val="0"/>
                      <w:szCs w:val="21"/>
                      <w:highlight w:val="yellow"/>
                    </w:rPr>
                  </w:pPr>
                  <w:r>
                    <w:rPr>
                      <w:rFonts w:hint="eastAsia"/>
                      <w:kern w:val="0"/>
                      <w:szCs w:val="21"/>
                    </w:rPr>
                    <w:t>7.25</w:t>
                  </w:r>
                  <w:r w:rsidR="00324E6C">
                    <w:rPr>
                      <w:rFonts w:hint="eastAsia"/>
                      <w:kern w:val="0"/>
                      <w:szCs w:val="21"/>
                    </w:rPr>
                    <w:t xml:space="preserve"> </w:t>
                  </w:r>
                  <w:r w:rsidR="00324E6C" w:rsidRPr="008F0B69">
                    <w:rPr>
                      <w:rFonts w:hint="eastAsia"/>
                      <w:kern w:val="0"/>
                      <w:szCs w:val="21"/>
                    </w:rPr>
                    <w:t>kg</w:t>
                  </w:r>
                </w:p>
              </w:tc>
              <w:tc>
                <w:tcPr>
                  <w:tcW w:w="756" w:type="pct"/>
                  <w:vAlign w:val="center"/>
                </w:tcPr>
                <w:p w:rsidR="00324E6C" w:rsidRPr="008F0B69" w:rsidRDefault="00324E6C" w:rsidP="00D13827">
                  <w:pPr>
                    <w:adjustRightInd w:val="0"/>
                    <w:snapToGrid w:val="0"/>
                    <w:textAlignment w:val="baseline"/>
                    <w:rPr>
                      <w:kern w:val="0"/>
                      <w:szCs w:val="21"/>
                    </w:rPr>
                  </w:pPr>
                  <w:r w:rsidRPr="008F0B69">
                    <w:rPr>
                      <w:rFonts w:hint="eastAsia"/>
                      <w:kern w:val="0"/>
                      <w:szCs w:val="21"/>
                    </w:rPr>
                    <w:t>袋式除尘器</w:t>
                  </w:r>
                </w:p>
              </w:tc>
            </w:tr>
            <w:tr w:rsidR="00324E6C" w:rsidRPr="008F0B69" w:rsidTr="0050052A">
              <w:trPr>
                <w:trHeight w:val="340"/>
                <w:jc w:val="center"/>
              </w:trPr>
              <w:tc>
                <w:tcPr>
                  <w:tcW w:w="764" w:type="pct"/>
                  <w:vAlign w:val="center"/>
                </w:tcPr>
                <w:p w:rsidR="00324E6C" w:rsidRPr="008F0B69" w:rsidRDefault="00324E6C" w:rsidP="00D13827">
                  <w:pPr>
                    <w:adjustRightInd w:val="0"/>
                    <w:snapToGrid w:val="0"/>
                    <w:jc w:val="center"/>
                    <w:textAlignment w:val="baseline"/>
                  </w:pPr>
                  <w:r>
                    <w:rPr>
                      <w:rFonts w:hint="eastAsia"/>
                      <w:kern w:val="0"/>
                    </w:rPr>
                    <w:t>热风炉、烘干</w:t>
                  </w:r>
                  <w:r w:rsidRPr="008F0B69">
                    <w:rPr>
                      <w:rFonts w:hint="eastAsia"/>
                    </w:rPr>
                    <w:t>废气处理设施</w:t>
                  </w:r>
                </w:p>
              </w:tc>
              <w:tc>
                <w:tcPr>
                  <w:tcW w:w="661" w:type="pct"/>
                  <w:vMerge/>
                  <w:vAlign w:val="center"/>
                </w:tcPr>
                <w:p w:rsidR="00324E6C" w:rsidRPr="008F0B69" w:rsidRDefault="00324E6C" w:rsidP="00D13827">
                  <w:pPr>
                    <w:adjustRightInd w:val="0"/>
                    <w:snapToGrid w:val="0"/>
                    <w:jc w:val="center"/>
                    <w:textAlignment w:val="baseline"/>
                    <w:rPr>
                      <w:szCs w:val="21"/>
                      <w:lang w:val="zh-CN"/>
                    </w:rPr>
                  </w:pPr>
                </w:p>
              </w:tc>
              <w:tc>
                <w:tcPr>
                  <w:tcW w:w="579" w:type="pct"/>
                  <w:vAlign w:val="center"/>
                </w:tcPr>
                <w:p w:rsidR="00324E6C" w:rsidRPr="008F0B69" w:rsidRDefault="00324E6C" w:rsidP="00D13827">
                  <w:pPr>
                    <w:adjustRightInd w:val="0"/>
                    <w:snapToGrid w:val="0"/>
                    <w:jc w:val="center"/>
                    <w:textAlignment w:val="baseline"/>
                    <w:rPr>
                      <w:kern w:val="0"/>
                      <w:szCs w:val="21"/>
                    </w:rPr>
                  </w:pPr>
                  <w:r w:rsidRPr="008F0B69">
                    <w:rPr>
                      <w:rFonts w:hint="eastAsia"/>
                      <w:kern w:val="0"/>
                      <w:szCs w:val="21"/>
                    </w:rPr>
                    <w:t>2</w:t>
                  </w:r>
                  <w:r w:rsidRPr="008F0B69">
                    <w:rPr>
                      <w:rFonts w:hint="eastAsia"/>
                      <w:kern w:val="0"/>
                      <w:szCs w:val="21"/>
                    </w:rPr>
                    <w:t>次</w:t>
                  </w:r>
                  <w:r w:rsidRPr="008F0B69">
                    <w:rPr>
                      <w:rFonts w:hint="eastAsia"/>
                      <w:kern w:val="0"/>
                      <w:szCs w:val="21"/>
                    </w:rPr>
                    <w:t>/a</w:t>
                  </w:r>
                </w:p>
              </w:tc>
              <w:tc>
                <w:tcPr>
                  <w:tcW w:w="580" w:type="pct"/>
                  <w:vAlign w:val="center"/>
                </w:tcPr>
                <w:p w:rsidR="00324E6C" w:rsidRPr="008F0B69" w:rsidRDefault="00324E6C" w:rsidP="00D13827">
                  <w:pPr>
                    <w:adjustRightInd w:val="0"/>
                    <w:snapToGrid w:val="0"/>
                    <w:jc w:val="center"/>
                    <w:textAlignment w:val="baseline"/>
                    <w:rPr>
                      <w:szCs w:val="21"/>
                      <w:lang w:val="zh-CN"/>
                    </w:rPr>
                  </w:pPr>
                  <w:r w:rsidRPr="008F0B69">
                    <w:rPr>
                      <w:rFonts w:hint="eastAsia"/>
                      <w:szCs w:val="21"/>
                      <w:lang w:val="zh-CN"/>
                    </w:rPr>
                    <w:t>1d</w:t>
                  </w:r>
                </w:p>
              </w:tc>
              <w:tc>
                <w:tcPr>
                  <w:tcW w:w="498" w:type="pct"/>
                  <w:vAlign w:val="center"/>
                </w:tcPr>
                <w:p w:rsidR="00324E6C" w:rsidRPr="008F0B69" w:rsidRDefault="00324E6C" w:rsidP="00D13827">
                  <w:pPr>
                    <w:adjustRightInd w:val="0"/>
                    <w:snapToGrid w:val="0"/>
                    <w:jc w:val="center"/>
                    <w:textAlignment w:val="baseline"/>
                    <w:rPr>
                      <w:szCs w:val="21"/>
                    </w:rPr>
                  </w:pPr>
                  <w:r w:rsidRPr="008F0B69">
                    <w:rPr>
                      <w:rFonts w:hint="eastAsia"/>
                      <w:szCs w:val="21"/>
                    </w:rPr>
                    <w:t>颗粒物</w:t>
                  </w:r>
                </w:p>
              </w:tc>
              <w:tc>
                <w:tcPr>
                  <w:tcW w:w="496" w:type="pct"/>
                  <w:vAlign w:val="center"/>
                </w:tcPr>
                <w:p w:rsidR="00324E6C" w:rsidRPr="008F0B69" w:rsidRDefault="00324E6C" w:rsidP="00D13827">
                  <w:pPr>
                    <w:adjustRightInd w:val="0"/>
                    <w:snapToGrid w:val="0"/>
                    <w:jc w:val="center"/>
                    <w:textAlignment w:val="baseline"/>
                    <w:rPr>
                      <w:kern w:val="0"/>
                      <w:szCs w:val="21"/>
                    </w:rPr>
                  </w:pPr>
                  <w:r w:rsidRPr="008F0B69">
                    <w:rPr>
                      <w:rFonts w:hint="eastAsia"/>
                      <w:kern w:val="0"/>
                      <w:szCs w:val="21"/>
                    </w:rPr>
                    <w:t>/</w:t>
                  </w:r>
                </w:p>
              </w:tc>
              <w:tc>
                <w:tcPr>
                  <w:tcW w:w="666" w:type="pct"/>
                  <w:vAlign w:val="center"/>
                </w:tcPr>
                <w:p w:rsidR="00324E6C" w:rsidRPr="008F0B69" w:rsidRDefault="004B0083" w:rsidP="00D13827">
                  <w:pPr>
                    <w:adjustRightInd w:val="0"/>
                    <w:snapToGrid w:val="0"/>
                    <w:jc w:val="center"/>
                    <w:textAlignment w:val="baseline"/>
                    <w:rPr>
                      <w:kern w:val="0"/>
                      <w:szCs w:val="21"/>
                    </w:rPr>
                  </w:pPr>
                  <w:r>
                    <w:rPr>
                      <w:rFonts w:hint="eastAsia"/>
                      <w:kern w:val="0"/>
                      <w:szCs w:val="21"/>
                    </w:rPr>
                    <w:t>41.17</w:t>
                  </w:r>
                  <w:r w:rsidR="00324E6C" w:rsidRPr="008F0B69">
                    <w:rPr>
                      <w:rFonts w:hint="eastAsia"/>
                      <w:kern w:val="0"/>
                      <w:szCs w:val="21"/>
                    </w:rPr>
                    <w:t xml:space="preserve"> kg</w:t>
                  </w:r>
                </w:p>
              </w:tc>
              <w:tc>
                <w:tcPr>
                  <w:tcW w:w="756" w:type="pct"/>
                  <w:vAlign w:val="center"/>
                </w:tcPr>
                <w:p w:rsidR="00324E6C" w:rsidRPr="008F0B69" w:rsidRDefault="00324E6C" w:rsidP="00D13827">
                  <w:pPr>
                    <w:adjustRightInd w:val="0"/>
                    <w:snapToGrid w:val="0"/>
                    <w:textAlignment w:val="baseline"/>
                    <w:rPr>
                      <w:kern w:val="0"/>
                      <w:szCs w:val="21"/>
                    </w:rPr>
                  </w:pPr>
                  <w:r w:rsidRPr="008F0B69">
                    <w:rPr>
                      <w:rFonts w:hint="eastAsia"/>
                      <w:kern w:val="0"/>
                      <w:szCs w:val="21"/>
                    </w:rPr>
                    <w:t>袋式除尘器</w:t>
                  </w:r>
                </w:p>
              </w:tc>
            </w:tr>
            <w:tr w:rsidR="00324E6C" w:rsidRPr="008F0B69" w:rsidTr="0050052A">
              <w:trPr>
                <w:trHeight w:val="340"/>
                <w:jc w:val="center"/>
              </w:trPr>
              <w:tc>
                <w:tcPr>
                  <w:tcW w:w="764" w:type="pct"/>
                  <w:vAlign w:val="center"/>
                </w:tcPr>
                <w:p w:rsidR="00324E6C" w:rsidRDefault="00324E6C" w:rsidP="00D13827">
                  <w:pPr>
                    <w:adjustRightInd w:val="0"/>
                    <w:snapToGrid w:val="0"/>
                    <w:jc w:val="center"/>
                    <w:textAlignment w:val="baseline"/>
                    <w:rPr>
                      <w:kern w:val="0"/>
                    </w:rPr>
                  </w:pPr>
                  <w:r>
                    <w:rPr>
                      <w:rFonts w:hint="eastAsia"/>
                      <w:kern w:val="0"/>
                    </w:rPr>
                    <w:t>振动筛分、</w:t>
                  </w:r>
                  <w:r>
                    <w:rPr>
                      <w:rFonts w:hint="eastAsia"/>
                      <w:kern w:val="0"/>
                    </w:rPr>
                    <w:t>1#</w:t>
                  </w:r>
                  <w:r>
                    <w:rPr>
                      <w:rFonts w:hint="eastAsia"/>
                      <w:kern w:val="0"/>
                    </w:rPr>
                    <w:t>提升机</w:t>
                  </w:r>
                  <w:r w:rsidRPr="008F0B69">
                    <w:rPr>
                      <w:rFonts w:hint="eastAsia"/>
                    </w:rPr>
                    <w:t>废气处理设施</w:t>
                  </w:r>
                </w:p>
              </w:tc>
              <w:tc>
                <w:tcPr>
                  <w:tcW w:w="661" w:type="pct"/>
                  <w:vMerge/>
                  <w:vAlign w:val="center"/>
                </w:tcPr>
                <w:p w:rsidR="00324E6C" w:rsidRPr="008F0B69" w:rsidRDefault="00324E6C" w:rsidP="00D13827">
                  <w:pPr>
                    <w:adjustRightInd w:val="0"/>
                    <w:snapToGrid w:val="0"/>
                    <w:jc w:val="center"/>
                    <w:textAlignment w:val="baseline"/>
                    <w:rPr>
                      <w:szCs w:val="21"/>
                      <w:lang w:val="zh-CN"/>
                    </w:rPr>
                  </w:pPr>
                </w:p>
              </w:tc>
              <w:tc>
                <w:tcPr>
                  <w:tcW w:w="579" w:type="pct"/>
                  <w:vAlign w:val="center"/>
                </w:tcPr>
                <w:p w:rsidR="00324E6C" w:rsidRPr="008F0B69" w:rsidRDefault="00324E6C" w:rsidP="00E440FF">
                  <w:pPr>
                    <w:adjustRightInd w:val="0"/>
                    <w:snapToGrid w:val="0"/>
                    <w:jc w:val="center"/>
                    <w:textAlignment w:val="baseline"/>
                    <w:rPr>
                      <w:kern w:val="0"/>
                      <w:szCs w:val="21"/>
                    </w:rPr>
                  </w:pPr>
                  <w:r w:rsidRPr="008F0B69">
                    <w:rPr>
                      <w:rFonts w:hint="eastAsia"/>
                      <w:kern w:val="0"/>
                      <w:szCs w:val="21"/>
                    </w:rPr>
                    <w:t>2</w:t>
                  </w:r>
                  <w:r w:rsidRPr="008F0B69">
                    <w:rPr>
                      <w:rFonts w:hint="eastAsia"/>
                      <w:kern w:val="0"/>
                      <w:szCs w:val="21"/>
                    </w:rPr>
                    <w:t>次</w:t>
                  </w:r>
                  <w:r w:rsidRPr="008F0B69">
                    <w:rPr>
                      <w:rFonts w:hint="eastAsia"/>
                      <w:kern w:val="0"/>
                      <w:szCs w:val="21"/>
                    </w:rPr>
                    <w:t>/a</w:t>
                  </w:r>
                </w:p>
              </w:tc>
              <w:tc>
                <w:tcPr>
                  <w:tcW w:w="580" w:type="pct"/>
                  <w:vAlign w:val="center"/>
                </w:tcPr>
                <w:p w:rsidR="00324E6C" w:rsidRPr="008F0B69" w:rsidRDefault="00324E6C" w:rsidP="00E440FF">
                  <w:pPr>
                    <w:adjustRightInd w:val="0"/>
                    <w:snapToGrid w:val="0"/>
                    <w:jc w:val="center"/>
                    <w:textAlignment w:val="baseline"/>
                    <w:rPr>
                      <w:szCs w:val="21"/>
                      <w:lang w:val="zh-CN"/>
                    </w:rPr>
                  </w:pPr>
                  <w:r w:rsidRPr="008F0B69">
                    <w:rPr>
                      <w:rFonts w:hint="eastAsia"/>
                      <w:szCs w:val="21"/>
                      <w:lang w:val="zh-CN"/>
                    </w:rPr>
                    <w:t>1d</w:t>
                  </w:r>
                </w:p>
              </w:tc>
              <w:tc>
                <w:tcPr>
                  <w:tcW w:w="498" w:type="pct"/>
                  <w:vAlign w:val="center"/>
                </w:tcPr>
                <w:p w:rsidR="00324E6C" w:rsidRPr="008F0B69" w:rsidRDefault="00324E6C" w:rsidP="00E440FF">
                  <w:pPr>
                    <w:adjustRightInd w:val="0"/>
                    <w:snapToGrid w:val="0"/>
                    <w:jc w:val="center"/>
                    <w:textAlignment w:val="baseline"/>
                    <w:rPr>
                      <w:szCs w:val="21"/>
                    </w:rPr>
                  </w:pPr>
                  <w:r w:rsidRPr="008F0B69">
                    <w:rPr>
                      <w:rFonts w:hint="eastAsia"/>
                      <w:szCs w:val="21"/>
                    </w:rPr>
                    <w:t>颗粒物</w:t>
                  </w:r>
                </w:p>
              </w:tc>
              <w:tc>
                <w:tcPr>
                  <w:tcW w:w="496" w:type="pct"/>
                  <w:vAlign w:val="center"/>
                </w:tcPr>
                <w:p w:rsidR="00324E6C" w:rsidRPr="008F0B69" w:rsidRDefault="00324E6C" w:rsidP="00E440FF">
                  <w:pPr>
                    <w:adjustRightInd w:val="0"/>
                    <w:snapToGrid w:val="0"/>
                    <w:jc w:val="center"/>
                    <w:textAlignment w:val="baseline"/>
                    <w:rPr>
                      <w:kern w:val="0"/>
                      <w:szCs w:val="21"/>
                    </w:rPr>
                  </w:pPr>
                  <w:r w:rsidRPr="008F0B69">
                    <w:rPr>
                      <w:rFonts w:hint="eastAsia"/>
                      <w:kern w:val="0"/>
                      <w:szCs w:val="21"/>
                    </w:rPr>
                    <w:t>/</w:t>
                  </w:r>
                </w:p>
              </w:tc>
              <w:tc>
                <w:tcPr>
                  <w:tcW w:w="666" w:type="pct"/>
                  <w:vAlign w:val="center"/>
                </w:tcPr>
                <w:p w:rsidR="00324E6C" w:rsidRPr="008F0B69" w:rsidRDefault="0080298B" w:rsidP="00E440FF">
                  <w:pPr>
                    <w:adjustRightInd w:val="0"/>
                    <w:snapToGrid w:val="0"/>
                    <w:jc w:val="center"/>
                    <w:textAlignment w:val="baseline"/>
                    <w:rPr>
                      <w:kern w:val="0"/>
                      <w:szCs w:val="21"/>
                    </w:rPr>
                  </w:pPr>
                  <w:r>
                    <w:rPr>
                      <w:rFonts w:hint="eastAsia"/>
                      <w:kern w:val="0"/>
                      <w:szCs w:val="21"/>
                    </w:rPr>
                    <w:t>23.42</w:t>
                  </w:r>
                  <w:r w:rsidR="00324E6C" w:rsidRPr="008F0B69">
                    <w:rPr>
                      <w:rFonts w:hint="eastAsia"/>
                      <w:kern w:val="0"/>
                      <w:szCs w:val="21"/>
                    </w:rPr>
                    <w:t xml:space="preserve"> kg</w:t>
                  </w:r>
                </w:p>
              </w:tc>
              <w:tc>
                <w:tcPr>
                  <w:tcW w:w="756" w:type="pct"/>
                  <w:vAlign w:val="center"/>
                </w:tcPr>
                <w:p w:rsidR="00324E6C" w:rsidRPr="008F0B69" w:rsidRDefault="00324E6C" w:rsidP="00E440FF">
                  <w:pPr>
                    <w:adjustRightInd w:val="0"/>
                    <w:snapToGrid w:val="0"/>
                    <w:textAlignment w:val="baseline"/>
                    <w:rPr>
                      <w:kern w:val="0"/>
                      <w:szCs w:val="21"/>
                    </w:rPr>
                  </w:pPr>
                  <w:r w:rsidRPr="008F0B69">
                    <w:rPr>
                      <w:rFonts w:hint="eastAsia"/>
                      <w:kern w:val="0"/>
                      <w:szCs w:val="21"/>
                    </w:rPr>
                    <w:t>袋式除尘器</w:t>
                  </w:r>
                </w:p>
              </w:tc>
            </w:tr>
            <w:tr w:rsidR="00324E6C" w:rsidRPr="008F0B69" w:rsidTr="0050052A">
              <w:trPr>
                <w:trHeight w:val="340"/>
                <w:jc w:val="center"/>
              </w:trPr>
              <w:tc>
                <w:tcPr>
                  <w:tcW w:w="764" w:type="pct"/>
                  <w:vAlign w:val="center"/>
                </w:tcPr>
                <w:p w:rsidR="00324E6C" w:rsidRDefault="00324E6C" w:rsidP="00D13827">
                  <w:pPr>
                    <w:adjustRightInd w:val="0"/>
                    <w:snapToGrid w:val="0"/>
                    <w:jc w:val="center"/>
                    <w:textAlignment w:val="baseline"/>
                    <w:rPr>
                      <w:kern w:val="0"/>
                    </w:rPr>
                  </w:pPr>
                  <w:r>
                    <w:rPr>
                      <w:rFonts w:hint="eastAsia"/>
                      <w:kern w:val="0"/>
                    </w:rPr>
                    <w:t>2#</w:t>
                  </w:r>
                  <w:r>
                    <w:rPr>
                      <w:rFonts w:hint="eastAsia"/>
                      <w:kern w:val="0"/>
                    </w:rPr>
                    <w:t>提升机、包装</w:t>
                  </w:r>
                  <w:r w:rsidRPr="008F0B69">
                    <w:rPr>
                      <w:rFonts w:hint="eastAsia"/>
                    </w:rPr>
                    <w:t>废气处理设施</w:t>
                  </w:r>
                </w:p>
              </w:tc>
              <w:tc>
                <w:tcPr>
                  <w:tcW w:w="661" w:type="pct"/>
                  <w:vMerge/>
                  <w:vAlign w:val="center"/>
                </w:tcPr>
                <w:p w:rsidR="00324E6C" w:rsidRPr="008F0B69" w:rsidRDefault="00324E6C" w:rsidP="00D13827">
                  <w:pPr>
                    <w:adjustRightInd w:val="0"/>
                    <w:snapToGrid w:val="0"/>
                    <w:jc w:val="center"/>
                    <w:textAlignment w:val="baseline"/>
                    <w:rPr>
                      <w:szCs w:val="21"/>
                      <w:lang w:val="zh-CN"/>
                    </w:rPr>
                  </w:pPr>
                </w:p>
              </w:tc>
              <w:tc>
                <w:tcPr>
                  <w:tcW w:w="579" w:type="pct"/>
                  <w:vAlign w:val="center"/>
                </w:tcPr>
                <w:p w:rsidR="00324E6C" w:rsidRPr="008F0B69" w:rsidRDefault="00324E6C" w:rsidP="00E440FF">
                  <w:pPr>
                    <w:adjustRightInd w:val="0"/>
                    <w:snapToGrid w:val="0"/>
                    <w:jc w:val="center"/>
                    <w:textAlignment w:val="baseline"/>
                    <w:rPr>
                      <w:kern w:val="0"/>
                      <w:szCs w:val="21"/>
                    </w:rPr>
                  </w:pPr>
                  <w:r w:rsidRPr="008F0B69">
                    <w:rPr>
                      <w:rFonts w:hint="eastAsia"/>
                      <w:kern w:val="0"/>
                      <w:szCs w:val="21"/>
                    </w:rPr>
                    <w:t>2</w:t>
                  </w:r>
                  <w:r w:rsidRPr="008F0B69">
                    <w:rPr>
                      <w:rFonts w:hint="eastAsia"/>
                      <w:kern w:val="0"/>
                      <w:szCs w:val="21"/>
                    </w:rPr>
                    <w:t>次</w:t>
                  </w:r>
                  <w:r w:rsidRPr="008F0B69">
                    <w:rPr>
                      <w:rFonts w:hint="eastAsia"/>
                      <w:kern w:val="0"/>
                      <w:szCs w:val="21"/>
                    </w:rPr>
                    <w:t>/a</w:t>
                  </w:r>
                </w:p>
              </w:tc>
              <w:tc>
                <w:tcPr>
                  <w:tcW w:w="580" w:type="pct"/>
                  <w:vAlign w:val="center"/>
                </w:tcPr>
                <w:p w:rsidR="00324E6C" w:rsidRPr="008F0B69" w:rsidRDefault="00324E6C" w:rsidP="00E440FF">
                  <w:pPr>
                    <w:adjustRightInd w:val="0"/>
                    <w:snapToGrid w:val="0"/>
                    <w:jc w:val="center"/>
                    <w:textAlignment w:val="baseline"/>
                    <w:rPr>
                      <w:szCs w:val="21"/>
                      <w:lang w:val="zh-CN"/>
                    </w:rPr>
                  </w:pPr>
                  <w:r w:rsidRPr="008F0B69">
                    <w:rPr>
                      <w:rFonts w:hint="eastAsia"/>
                      <w:szCs w:val="21"/>
                      <w:lang w:val="zh-CN"/>
                    </w:rPr>
                    <w:t>1d</w:t>
                  </w:r>
                </w:p>
              </w:tc>
              <w:tc>
                <w:tcPr>
                  <w:tcW w:w="498" w:type="pct"/>
                  <w:vAlign w:val="center"/>
                </w:tcPr>
                <w:p w:rsidR="00324E6C" w:rsidRPr="008F0B69" w:rsidRDefault="00324E6C" w:rsidP="00E440FF">
                  <w:pPr>
                    <w:adjustRightInd w:val="0"/>
                    <w:snapToGrid w:val="0"/>
                    <w:jc w:val="center"/>
                    <w:textAlignment w:val="baseline"/>
                    <w:rPr>
                      <w:szCs w:val="21"/>
                    </w:rPr>
                  </w:pPr>
                  <w:r w:rsidRPr="008F0B69">
                    <w:rPr>
                      <w:rFonts w:hint="eastAsia"/>
                      <w:szCs w:val="21"/>
                    </w:rPr>
                    <w:t>颗粒物</w:t>
                  </w:r>
                </w:p>
              </w:tc>
              <w:tc>
                <w:tcPr>
                  <w:tcW w:w="496" w:type="pct"/>
                  <w:vAlign w:val="center"/>
                </w:tcPr>
                <w:p w:rsidR="00324E6C" w:rsidRPr="008F0B69" w:rsidRDefault="00324E6C" w:rsidP="00E440FF">
                  <w:pPr>
                    <w:adjustRightInd w:val="0"/>
                    <w:snapToGrid w:val="0"/>
                    <w:jc w:val="center"/>
                    <w:textAlignment w:val="baseline"/>
                    <w:rPr>
                      <w:kern w:val="0"/>
                      <w:szCs w:val="21"/>
                    </w:rPr>
                  </w:pPr>
                  <w:r w:rsidRPr="008F0B69">
                    <w:rPr>
                      <w:rFonts w:hint="eastAsia"/>
                      <w:kern w:val="0"/>
                      <w:szCs w:val="21"/>
                    </w:rPr>
                    <w:t>/</w:t>
                  </w:r>
                </w:p>
              </w:tc>
              <w:tc>
                <w:tcPr>
                  <w:tcW w:w="666" w:type="pct"/>
                  <w:vAlign w:val="center"/>
                </w:tcPr>
                <w:p w:rsidR="00324E6C" w:rsidRPr="008F0B69" w:rsidRDefault="0080298B" w:rsidP="00E440FF">
                  <w:pPr>
                    <w:adjustRightInd w:val="0"/>
                    <w:snapToGrid w:val="0"/>
                    <w:jc w:val="center"/>
                    <w:textAlignment w:val="baseline"/>
                    <w:rPr>
                      <w:kern w:val="0"/>
                      <w:szCs w:val="21"/>
                    </w:rPr>
                  </w:pPr>
                  <w:r>
                    <w:rPr>
                      <w:rFonts w:hint="eastAsia"/>
                      <w:kern w:val="0"/>
                      <w:szCs w:val="21"/>
                    </w:rPr>
                    <w:t>12</w:t>
                  </w:r>
                  <w:r w:rsidR="00324E6C" w:rsidRPr="008F0B69">
                    <w:rPr>
                      <w:rFonts w:hint="eastAsia"/>
                      <w:kern w:val="0"/>
                      <w:szCs w:val="21"/>
                    </w:rPr>
                    <w:t xml:space="preserve"> kg</w:t>
                  </w:r>
                </w:p>
              </w:tc>
              <w:tc>
                <w:tcPr>
                  <w:tcW w:w="756" w:type="pct"/>
                  <w:vAlign w:val="center"/>
                </w:tcPr>
                <w:p w:rsidR="00324E6C" w:rsidRPr="008F0B69" w:rsidRDefault="00324E6C" w:rsidP="00E440FF">
                  <w:pPr>
                    <w:adjustRightInd w:val="0"/>
                    <w:snapToGrid w:val="0"/>
                    <w:textAlignment w:val="baseline"/>
                    <w:rPr>
                      <w:kern w:val="0"/>
                      <w:szCs w:val="21"/>
                    </w:rPr>
                  </w:pPr>
                  <w:r w:rsidRPr="008F0B69">
                    <w:rPr>
                      <w:rFonts w:hint="eastAsia"/>
                      <w:kern w:val="0"/>
                      <w:szCs w:val="21"/>
                    </w:rPr>
                    <w:t>袋式除尘器</w:t>
                  </w:r>
                </w:p>
              </w:tc>
            </w:tr>
          </w:tbl>
          <w:p w:rsidR="00B64FD1" w:rsidRPr="008F0B69" w:rsidRDefault="00B64FD1" w:rsidP="00B64FD1">
            <w:pPr>
              <w:spacing w:line="520" w:lineRule="exact"/>
              <w:ind w:firstLineChars="200" w:firstLine="480"/>
              <w:jc w:val="left"/>
              <w:rPr>
                <w:bCs/>
                <w:sz w:val="24"/>
              </w:rPr>
            </w:pPr>
            <w:r w:rsidRPr="008F0B69">
              <w:rPr>
                <w:bCs/>
                <w:sz w:val="24"/>
              </w:rPr>
              <w:t>项目营运期间，当发现环保措施故障</w:t>
            </w:r>
            <w:r w:rsidRPr="008F0B69">
              <w:rPr>
                <w:rFonts w:hint="eastAsia"/>
                <w:bCs/>
                <w:sz w:val="24"/>
              </w:rPr>
              <w:t>、</w:t>
            </w:r>
            <w:r w:rsidRPr="008F0B69">
              <w:rPr>
                <w:rFonts w:hint="eastAsia"/>
                <w:kern w:val="0"/>
                <w:sz w:val="24"/>
                <w:szCs w:val="24"/>
              </w:rPr>
              <w:t>未达到收集处理要求</w:t>
            </w:r>
            <w:r w:rsidRPr="008F0B69">
              <w:rPr>
                <w:bCs/>
                <w:sz w:val="24"/>
              </w:rPr>
              <w:t>时，应立即停止生产，安排专人进行检修，待环保措施正常运行后，方可投产使用，同时，企业应定期对环保设施进行检修、维护及保养，安排专人定期巡查，确保发生故障时可以及时发现，从而降低非正常工况发生频率及持续时间。</w:t>
            </w:r>
          </w:p>
          <w:p w:rsidR="006E16AB" w:rsidRPr="00D83F79" w:rsidRDefault="00F4130F" w:rsidP="006E16AB">
            <w:pPr>
              <w:spacing w:line="520" w:lineRule="exact"/>
              <w:ind w:firstLineChars="200" w:firstLine="482"/>
              <w:rPr>
                <w:rFonts w:hAnsi="宋体"/>
                <w:b/>
                <w:sz w:val="24"/>
                <w:szCs w:val="24"/>
              </w:rPr>
            </w:pPr>
            <w:r w:rsidRPr="008F0B69">
              <w:rPr>
                <w:rFonts w:hint="eastAsia"/>
                <w:b/>
                <w:kern w:val="0"/>
                <w:sz w:val="24"/>
                <w:szCs w:val="24"/>
                <w:lang w:val="zh-CN"/>
              </w:rPr>
              <w:t>6</w:t>
            </w:r>
            <w:r w:rsidR="00AD0812" w:rsidRPr="008F0B69">
              <w:rPr>
                <w:rFonts w:hint="eastAsia"/>
                <w:b/>
                <w:kern w:val="0"/>
                <w:sz w:val="24"/>
                <w:szCs w:val="24"/>
                <w:lang w:val="zh-CN"/>
              </w:rPr>
              <w:t>、</w:t>
            </w:r>
            <w:r w:rsidR="006E16AB" w:rsidRPr="00D83F79">
              <w:rPr>
                <w:rFonts w:hAnsi="宋体" w:hint="eastAsia"/>
                <w:b/>
                <w:sz w:val="24"/>
                <w:szCs w:val="24"/>
              </w:rPr>
              <w:t>环境风险</w:t>
            </w:r>
          </w:p>
          <w:p w:rsidR="006E16AB" w:rsidRPr="00D83F79" w:rsidRDefault="006E16AB" w:rsidP="009F4C6F">
            <w:pPr>
              <w:pStyle w:val="10"/>
            </w:pPr>
            <w:r w:rsidRPr="00D83F79">
              <w:t>环境风险评价的目的是分析和预测建设项目存在的潜在危险、有害因素，建设项目建设和运行期间可能发生的突发性事件或事故，引起有毒有害和易燃易爆等物质的泄漏，所造成的人身安全与环境影响和损害程度，提出合理可行的防范、应急与减缓措施，以使建设项目事故率、损失和环境影响达到可接受的水平。</w:t>
            </w:r>
          </w:p>
          <w:p w:rsidR="006E16AB" w:rsidRPr="00D83F79" w:rsidRDefault="006E16AB" w:rsidP="009F4C6F">
            <w:pPr>
              <w:pStyle w:val="10"/>
            </w:pPr>
            <w:r w:rsidRPr="00D83F79">
              <w:t>评价遵照国家环保总局环发【</w:t>
            </w:r>
            <w:r w:rsidRPr="00D83F79">
              <w:t>2005</w:t>
            </w:r>
            <w:r w:rsidRPr="00D83F79">
              <w:t>】</w:t>
            </w:r>
            <w:r w:rsidRPr="00D83F79">
              <w:t>152</w:t>
            </w:r>
            <w:r w:rsidRPr="00D83F79">
              <w:t>号文《关于防范环境风险加强环境影响评价管理的通知》的精神，以《建设项目环境风险评价技术导则》（</w:t>
            </w:r>
            <w:r w:rsidRPr="00D83F79">
              <w:t>HJ169-2018</w:t>
            </w:r>
            <w:r w:rsidRPr="00D83F79">
              <w:t>）为指导，通过对本项目进行风险识别和源项分析，进行风险评价，提出减缓风险的措施和应急预案，为环境管理提供资料和依据，达到降低危险、减少危害的目的。</w:t>
            </w:r>
          </w:p>
          <w:p w:rsidR="006E16AB" w:rsidRPr="00D83F79" w:rsidRDefault="006E16AB" w:rsidP="009F4C6F">
            <w:pPr>
              <w:pStyle w:val="10"/>
              <w:rPr>
                <w:kern w:val="0"/>
                <w:lang w:val="zh-CN"/>
              </w:rPr>
            </w:pPr>
            <w:r w:rsidRPr="00D83F79">
              <w:rPr>
                <w:rFonts w:hint="eastAsia"/>
                <w:kern w:val="0"/>
                <w:lang w:val="zh-CN"/>
              </w:rPr>
              <w:t>（</w:t>
            </w:r>
            <w:r w:rsidRPr="00D83F79">
              <w:rPr>
                <w:rFonts w:hint="eastAsia"/>
                <w:kern w:val="0"/>
                <w:lang w:val="zh-CN"/>
              </w:rPr>
              <w:t>1</w:t>
            </w:r>
            <w:r w:rsidRPr="00D83F79">
              <w:rPr>
                <w:rFonts w:hint="eastAsia"/>
                <w:kern w:val="0"/>
                <w:lang w:val="zh-CN"/>
              </w:rPr>
              <w:t>）</w:t>
            </w:r>
            <w:r w:rsidRPr="00D83F79">
              <w:rPr>
                <w:kern w:val="0"/>
              </w:rPr>
              <w:t>风险源调查</w:t>
            </w:r>
          </w:p>
          <w:p w:rsidR="006E16AB" w:rsidRPr="00D83F79" w:rsidRDefault="006E16AB" w:rsidP="009F4C6F">
            <w:pPr>
              <w:pStyle w:val="10"/>
              <w:rPr>
                <w:lang w:val="en-GB"/>
              </w:rPr>
            </w:pPr>
            <w:r w:rsidRPr="00D83F79">
              <w:rPr>
                <w:rFonts w:hint="eastAsia"/>
                <w:lang w:val="en-GB"/>
              </w:rPr>
              <w:t>①物质危险性识别</w:t>
            </w:r>
          </w:p>
          <w:p w:rsidR="006E16AB" w:rsidRPr="00D83F79" w:rsidRDefault="006E16AB" w:rsidP="009F4C6F">
            <w:pPr>
              <w:pStyle w:val="10"/>
              <w:rPr>
                <w:lang w:val="en-GB"/>
              </w:rPr>
            </w:pPr>
            <w:r w:rsidRPr="00D83F79">
              <w:rPr>
                <w:lang w:val="en-GB"/>
              </w:rPr>
              <w:t>根据《建设项目环境风险评价技术导则》（</w:t>
            </w:r>
            <w:r w:rsidRPr="00D83F79">
              <w:rPr>
                <w:lang w:val="en-GB"/>
              </w:rPr>
              <w:t>HJ/T169-20</w:t>
            </w:r>
            <w:r w:rsidRPr="00D83F79">
              <w:rPr>
                <w:rFonts w:hint="eastAsia"/>
                <w:lang w:val="en-GB"/>
              </w:rPr>
              <w:t>18</w:t>
            </w:r>
            <w:r w:rsidRPr="00D83F79">
              <w:rPr>
                <w:lang w:val="en-GB"/>
              </w:rPr>
              <w:t>）附录</w:t>
            </w:r>
            <w:r w:rsidRPr="00D83F79">
              <w:rPr>
                <w:rFonts w:hint="eastAsia"/>
                <w:lang w:val="en-GB"/>
              </w:rPr>
              <w:t>B</w:t>
            </w:r>
            <w:r w:rsidRPr="00D83F79">
              <w:rPr>
                <w:lang w:val="en-GB"/>
              </w:rPr>
              <w:t>中的</w:t>
            </w:r>
            <w:r w:rsidRPr="00D83F79">
              <w:rPr>
                <w:lang w:val="en-GB"/>
              </w:rPr>
              <w:t>“</w:t>
            </w:r>
            <w:r w:rsidRPr="00D83F79">
              <w:rPr>
                <w:rFonts w:hint="eastAsia"/>
                <w:lang w:val="en-GB"/>
              </w:rPr>
              <w:t>重点关</w:t>
            </w:r>
            <w:r w:rsidRPr="00D83F79">
              <w:rPr>
                <w:rFonts w:hint="eastAsia"/>
                <w:lang w:val="en-GB"/>
              </w:rPr>
              <w:lastRenderedPageBreak/>
              <w:t>注的危险物质及临界量</w:t>
            </w:r>
            <w:r w:rsidRPr="00D83F79">
              <w:rPr>
                <w:lang w:val="en-GB"/>
              </w:rPr>
              <w:t>”</w:t>
            </w:r>
            <w:r w:rsidRPr="00D83F79">
              <w:rPr>
                <w:rFonts w:hint="eastAsia"/>
                <w:lang w:val="en-GB"/>
              </w:rPr>
              <w:t>、</w:t>
            </w:r>
            <w:r w:rsidRPr="00D83F79">
              <w:rPr>
                <w:spacing w:val="-10"/>
              </w:rPr>
              <w:t>《危险化学品重大危险源辨识》（</w:t>
            </w:r>
            <w:r w:rsidRPr="00D83F79">
              <w:rPr>
                <w:spacing w:val="-10"/>
              </w:rPr>
              <w:t>GB18218-20</w:t>
            </w:r>
            <w:r w:rsidRPr="00D83F79">
              <w:rPr>
                <w:rFonts w:hint="eastAsia"/>
                <w:spacing w:val="-10"/>
              </w:rPr>
              <w:t>18</w:t>
            </w:r>
            <w:r w:rsidRPr="00D83F79">
              <w:rPr>
                <w:spacing w:val="-10"/>
              </w:rPr>
              <w:t>）</w:t>
            </w:r>
            <w:r w:rsidRPr="00D83F79">
              <w:rPr>
                <w:rFonts w:hint="eastAsia"/>
                <w:spacing w:val="-10"/>
              </w:rPr>
              <w:t>及《危险化学品名录》（</w:t>
            </w:r>
            <w:r w:rsidRPr="00D83F79">
              <w:rPr>
                <w:rFonts w:hint="eastAsia"/>
                <w:spacing w:val="-10"/>
              </w:rPr>
              <w:t>2018</w:t>
            </w:r>
            <w:r w:rsidRPr="00D83F79">
              <w:rPr>
                <w:rFonts w:hint="eastAsia"/>
                <w:spacing w:val="-10"/>
              </w:rPr>
              <w:t>版）</w:t>
            </w:r>
            <w:r w:rsidRPr="00D83F79">
              <w:rPr>
                <w:lang w:val="en-GB"/>
              </w:rPr>
              <w:t>，对</w:t>
            </w:r>
            <w:r w:rsidRPr="00D83F79">
              <w:rPr>
                <w:rFonts w:hint="eastAsia"/>
                <w:lang w:val="en-GB"/>
              </w:rPr>
              <w:t>项目</w:t>
            </w:r>
            <w:r w:rsidRPr="00D83F79">
              <w:rPr>
                <w:lang w:val="en-GB"/>
              </w:rPr>
              <w:t>原辅材料、燃料</w:t>
            </w:r>
            <w:r w:rsidRPr="00D83F79">
              <w:rPr>
                <w:rFonts w:hint="eastAsia"/>
                <w:lang w:val="en-GB"/>
              </w:rPr>
              <w:t>、</w:t>
            </w:r>
            <w:r w:rsidRPr="00D83F79">
              <w:rPr>
                <w:lang w:val="en-GB"/>
              </w:rPr>
              <w:t>产品以及生产过程中排放的污染物进行危险性识别，筛选风险评价因子。</w:t>
            </w:r>
          </w:p>
          <w:p w:rsidR="006E16AB" w:rsidRPr="006E16AB" w:rsidRDefault="006E16AB" w:rsidP="009F4C6F">
            <w:pPr>
              <w:pStyle w:val="10"/>
              <w:rPr>
                <w:lang w:val="en-GB"/>
              </w:rPr>
            </w:pPr>
            <w:r w:rsidRPr="006E16AB">
              <w:rPr>
                <w:lang w:val="en-GB"/>
              </w:rPr>
              <w:t>本项目涉及的风险物质</w:t>
            </w:r>
            <w:r w:rsidRPr="006E16AB">
              <w:rPr>
                <w:rFonts w:hint="eastAsia"/>
                <w:lang w:val="en-GB"/>
              </w:rPr>
              <w:t>详见下表。</w:t>
            </w:r>
          </w:p>
          <w:p w:rsidR="006E16AB" w:rsidRPr="009F4C6F" w:rsidRDefault="006E16AB" w:rsidP="00021E5E">
            <w:pPr>
              <w:pStyle w:val="30"/>
              <w:rPr>
                <w:lang w:val="en-GB"/>
              </w:rPr>
            </w:pPr>
            <w:r w:rsidRPr="009F4C6F">
              <w:rPr>
                <w:rFonts w:hAnsi="黑体"/>
              </w:rPr>
              <w:t>表</w:t>
            </w:r>
            <w:r w:rsidR="00D13827">
              <w:rPr>
                <w:rFonts w:hAnsi="黑体" w:hint="eastAsia"/>
              </w:rPr>
              <w:t>32</w:t>
            </w:r>
            <w:r w:rsidRPr="009F4C6F">
              <w:rPr>
                <w:rFonts w:hAnsi="黑体" w:hint="eastAsia"/>
              </w:rPr>
              <w:t xml:space="preserve"> </w:t>
            </w:r>
            <w:r w:rsidRPr="009F4C6F">
              <w:rPr>
                <w:rFonts w:hint="eastAsia"/>
              </w:rPr>
              <w:t xml:space="preserve">             </w:t>
            </w:r>
            <w:r w:rsidRPr="009F4C6F">
              <w:rPr>
                <w:rFonts w:hint="eastAsia"/>
              </w:rPr>
              <w:t>项目</w:t>
            </w:r>
            <w:r w:rsidRPr="009F4C6F">
              <w:t>涉及风险的物质统计</w:t>
            </w:r>
            <w:r w:rsidRPr="009F4C6F">
              <w:rPr>
                <w:rFonts w:hAnsi="黑体"/>
              </w:rPr>
              <w:t>一览表</w:t>
            </w:r>
          </w:p>
          <w:tbl>
            <w:tblPr>
              <w:tblW w:w="5000" w:type="pct"/>
              <w:tblBorders>
                <w:top w:val="single" w:sz="12" w:space="0" w:color="000000"/>
                <w:bottom w:val="single" w:sz="12" w:space="0" w:color="000000"/>
                <w:insideH w:val="single" w:sz="6" w:space="0" w:color="000000"/>
                <w:insideV w:val="single" w:sz="6" w:space="0" w:color="000000"/>
              </w:tblBorders>
              <w:tblLayout w:type="fixed"/>
              <w:tblLook w:val="04A0"/>
            </w:tblPr>
            <w:tblGrid>
              <w:gridCol w:w="760"/>
              <w:gridCol w:w="1541"/>
              <w:gridCol w:w="1276"/>
              <w:gridCol w:w="1276"/>
              <w:gridCol w:w="1276"/>
              <w:gridCol w:w="1417"/>
              <w:gridCol w:w="1023"/>
            </w:tblGrid>
            <w:tr w:rsidR="006E16AB" w:rsidRPr="008F4A59" w:rsidTr="00B77BE2">
              <w:trPr>
                <w:trHeight w:val="340"/>
              </w:trPr>
              <w:tc>
                <w:tcPr>
                  <w:tcW w:w="760" w:type="dxa"/>
                  <w:vAlign w:val="center"/>
                </w:tcPr>
                <w:p w:rsidR="006E16AB" w:rsidRPr="008F4A59" w:rsidRDefault="006E16AB" w:rsidP="008F4A59">
                  <w:pPr>
                    <w:pStyle w:val="22"/>
                  </w:pPr>
                  <w:r w:rsidRPr="008F4A59">
                    <w:t>序号</w:t>
                  </w:r>
                </w:p>
              </w:tc>
              <w:tc>
                <w:tcPr>
                  <w:tcW w:w="1541" w:type="dxa"/>
                  <w:vAlign w:val="center"/>
                </w:tcPr>
                <w:p w:rsidR="006E16AB" w:rsidRPr="008F4A59" w:rsidRDefault="006E16AB" w:rsidP="008F4A59">
                  <w:pPr>
                    <w:pStyle w:val="22"/>
                  </w:pPr>
                  <w:r w:rsidRPr="008F4A59">
                    <w:rPr>
                      <w:rFonts w:hint="eastAsia"/>
                    </w:rPr>
                    <w:t>风险物质</w:t>
                  </w:r>
                  <w:r w:rsidRPr="008F4A59">
                    <w:t>名称</w:t>
                  </w:r>
                </w:p>
              </w:tc>
              <w:tc>
                <w:tcPr>
                  <w:tcW w:w="1276" w:type="dxa"/>
                  <w:vAlign w:val="center"/>
                </w:tcPr>
                <w:p w:rsidR="006E16AB" w:rsidRPr="008F4A59" w:rsidRDefault="006E16AB" w:rsidP="008F4A59">
                  <w:pPr>
                    <w:pStyle w:val="22"/>
                  </w:pPr>
                  <w:r w:rsidRPr="008F4A59">
                    <w:rPr>
                      <w:rFonts w:hint="eastAsia"/>
                    </w:rPr>
                    <w:t>类型</w:t>
                  </w:r>
                </w:p>
              </w:tc>
              <w:tc>
                <w:tcPr>
                  <w:tcW w:w="1276" w:type="dxa"/>
                  <w:vAlign w:val="center"/>
                </w:tcPr>
                <w:p w:rsidR="006E16AB" w:rsidRPr="008F4A59" w:rsidRDefault="006E16AB" w:rsidP="008F4A59">
                  <w:pPr>
                    <w:pStyle w:val="22"/>
                  </w:pPr>
                  <w:r w:rsidRPr="008F4A59">
                    <w:rPr>
                      <w:rFonts w:hint="eastAsia"/>
                    </w:rPr>
                    <w:t>存储位置</w:t>
                  </w:r>
                </w:p>
              </w:tc>
              <w:tc>
                <w:tcPr>
                  <w:tcW w:w="1276" w:type="dxa"/>
                  <w:vAlign w:val="center"/>
                </w:tcPr>
                <w:p w:rsidR="006E16AB" w:rsidRPr="008F4A59" w:rsidRDefault="006E16AB" w:rsidP="008F4A59">
                  <w:pPr>
                    <w:pStyle w:val="22"/>
                  </w:pPr>
                  <w:r w:rsidRPr="008F4A59">
                    <w:rPr>
                      <w:rFonts w:hint="eastAsia"/>
                    </w:rPr>
                    <w:t>危险特性</w:t>
                  </w:r>
                </w:p>
              </w:tc>
              <w:tc>
                <w:tcPr>
                  <w:tcW w:w="1417" w:type="dxa"/>
                  <w:vAlign w:val="center"/>
                </w:tcPr>
                <w:p w:rsidR="006E16AB" w:rsidRPr="008F4A59" w:rsidRDefault="006E16AB" w:rsidP="008F4A59">
                  <w:pPr>
                    <w:pStyle w:val="22"/>
                  </w:pPr>
                  <w:r w:rsidRPr="008F4A59">
                    <w:rPr>
                      <w:rFonts w:hint="eastAsia"/>
                    </w:rPr>
                    <w:t>厂区最大存储量</w:t>
                  </w:r>
                  <w:r w:rsidRPr="008F4A59">
                    <w:rPr>
                      <w:rFonts w:hint="eastAsia"/>
                    </w:rPr>
                    <w:t>t</w:t>
                  </w:r>
                </w:p>
              </w:tc>
              <w:tc>
                <w:tcPr>
                  <w:tcW w:w="1023" w:type="dxa"/>
                  <w:vAlign w:val="center"/>
                </w:tcPr>
                <w:p w:rsidR="006E16AB" w:rsidRPr="008F4A59" w:rsidRDefault="006E16AB" w:rsidP="008F4A59">
                  <w:pPr>
                    <w:pStyle w:val="22"/>
                  </w:pPr>
                  <w:r w:rsidRPr="008F4A59">
                    <w:rPr>
                      <w:rFonts w:hint="eastAsia"/>
                    </w:rPr>
                    <w:t>临界量</w:t>
                  </w:r>
                  <w:r w:rsidRPr="008F4A59">
                    <w:rPr>
                      <w:rFonts w:hint="eastAsia"/>
                    </w:rPr>
                    <w:t>/t</w:t>
                  </w:r>
                </w:p>
              </w:tc>
            </w:tr>
            <w:tr w:rsidR="006E16AB" w:rsidRPr="008F4A59" w:rsidTr="00B77BE2">
              <w:trPr>
                <w:trHeight w:val="340"/>
              </w:trPr>
              <w:tc>
                <w:tcPr>
                  <w:tcW w:w="760" w:type="dxa"/>
                  <w:vAlign w:val="center"/>
                </w:tcPr>
                <w:p w:rsidR="006E16AB" w:rsidRPr="008F4A59" w:rsidRDefault="006E16AB" w:rsidP="008F4A59">
                  <w:pPr>
                    <w:pStyle w:val="22"/>
                  </w:pPr>
                  <w:r w:rsidRPr="008F4A59">
                    <w:t>1</w:t>
                  </w:r>
                </w:p>
              </w:tc>
              <w:tc>
                <w:tcPr>
                  <w:tcW w:w="1541" w:type="dxa"/>
                  <w:vAlign w:val="center"/>
                </w:tcPr>
                <w:p w:rsidR="006E16AB" w:rsidRPr="008F4A59" w:rsidRDefault="006E16AB" w:rsidP="008F4A59">
                  <w:pPr>
                    <w:pStyle w:val="22"/>
                  </w:pPr>
                  <w:r w:rsidRPr="008F4A59">
                    <w:t>机油</w:t>
                  </w:r>
                </w:p>
              </w:tc>
              <w:tc>
                <w:tcPr>
                  <w:tcW w:w="1276" w:type="dxa"/>
                  <w:vAlign w:val="center"/>
                </w:tcPr>
                <w:p w:rsidR="006E16AB" w:rsidRPr="008F4A59" w:rsidRDefault="006E16AB" w:rsidP="008F4A59">
                  <w:pPr>
                    <w:pStyle w:val="22"/>
                  </w:pPr>
                  <w:r w:rsidRPr="008F4A59">
                    <w:t>设备维护</w:t>
                  </w:r>
                </w:p>
              </w:tc>
              <w:tc>
                <w:tcPr>
                  <w:tcW w:w="1276" w:type="dxa"/>
                  <w:vAlign w:val="center"/>
                </w:tcPr>
                <w:p w:rsidR="006E16AB" w:rsidRPr="008F4A59" w:rsidRDefault="006E16AB" w:rsidP="008F4A59">
                  <w:pPr>
                    <w:pStyle w:val="22"/>
                  </w:pPr>
                  <w:r w:rsidRPr="008F4A59">
                    <w:t>危废暂存间</w:t>
                  </w:r>
                </w:p>
              </w:tc>
              <w:tc>
                <w:tcPr>
                  <w:tcW w:w="1276" w:type="dxa"/>
                  <w:vAlign w:val="center"/>
                </w:tcPr>
                <w:p w:rsidR="006E16AB" w:rsidRPr="008F4A59" w:rsidRDefault="006E16AB" w:rsidP="008F4A59">
                  <w:pPr>
                    <w:pStyle w:val="22"/>
                  </w:pPr>
                  <w:r w:rsidRPr="008F4A59">
                    <w:rPr>
                      <w:rFonts w:hint="eastAsia"/>
                    </w:rPr>
                    <w:t>可燃</w:t>
                  </w:r>
                </w:p>
              </w:tc>
              <w:tc>
                <w:tcPr>
                  <w:tcW w:w="1417" w:type="dxa"/>
                  <w:vAlign w:val="center"/>
                </w:tcPr>
                <w:p w:rsidR="006E16AB" w:rsidRPr="008F4A59" w:rsidRDefault="006E28FF" w:rsidP="008F4A59">
                  <w:pPr>
                    <w:pStyle w:val="22"/>
                  </w:pPr>
                  <w:r w:rsidRPr="008F4A59">
                    <w:rPr>
                      <w:rFonts w:hint="eastAsia"/>
                    </w:rPr>
                    <w:t>0.16</w:t>
                  </w:r>
                </w:p>
              </w:tc>
              <w:tc>
                <w:tcPr>
                  <w:tcW w:w="1023" w:type="dxa"/>
                  <w:vAlign w:val="center"/>
                </w:tcPr>
                <w:p w:rsidR="006E16AB" w:rsidRPr="008F4A59" w:rsidRDefault="006E16AB" w:rsidP="008F4A59">
                  <w:pPr>
                    <w:pStyle w:val="22"/>
                  </w:pPr>
                  <w:r w:rsidRPr="008F4A59">
                    <w:rPr>
                      <w:rFonts w:hint="eastAsia"/>
                    </w:rPr>
                    <w:t>2500</w:t>
                  </w:r>
                </w:p>
              </w:tc>
            </w:tr>
            <w:tr w:rsidR="00021E5E" w:rsidRPr="008F4A59" w:rsidTr="00B77BE2">
              <w:trPr>
                <w:trHeight w:val="340"/>
              </w:trPr>
              <w:tc>
                <w:tcPr>
                  <w:tcW w:w="760" w:type="dxa"/>
                  <w:vAlign w:val="center"/>
                </w:tcPr>
                <w:p w:rsidR="00021E5E" w:rsidRPr="008F4A59" w:rsidRDefault="00021E5E" w:rsidP="008F4A59">
                  <w:pPr>
                    <w:pStyle w:val="22"/>
                  </w:pPr>
                  <w:r w:rsidRPr="008F4A59">
                    <w:rPr>
                      <w:rFonts w:hint="eastAsia"/>
                    </w:rPr>
                    <w:t>2</w:t>
                  </w:r>
                </w:p>
              </w:tc>
              <w:tc>
                <w:tcPr>
                  <w:tcW w:w="1541" w:type="dxa"/>
                  <w:vAlign w:val="center"/>
                </w:tcPr>
                <w:p w:rsidR="00021E5E" w:rsidRPr="008F4A59" w:rsidRDefault="00021E5E" w:rsidP="008F4A59">
                  <w:pPr>
                    <w:pStyle w:val="22"/>
                  </w:pPr>
                  <w:r w:rsidRPr="008F4A59">
                    <w:rPr>
                      <w:rFonts w:hint="eastAsia"/>
                    </w:rPr>
                    <w:t>天然气</w:t>
                  </w:r>
                </w:p>
              </w:tc>
              <w:tc>
                <w:tcPr>
                  <w:tcW w:w="1276" w:type="dxa"/>
                  <w:vAlign w:val="center"/>
                </w:tcPr>
                <w:p w:rsidR="00021E5E" w:rsidRPr="008F4A59" w:rsidRDefault="00021E5E" w:rsidP="008F4A59">
                  <w:pPr>
                    <w:pStyle w:val="22"/>
                  </w:pPr>
                  <w:r w:rsidRPr="008F4A59">
                    <w:rPr>
                      <w:rFonts w:hint="eastAsia"/>
                    </w:rPr>
                    <w:t>燃料</w:t>
                  </w:r>
                </w:p>
              </w:tc>
              <w:tc>
                <w:tcPr>
                  <w:tcW w:w="1276" w:type="dxa"/>
                  <w:vAlign w:val="center"/>
                </w:tcPr>
                <w:p w:rsidR="00021E5E" w:rsidRPr="008F4A59" w:rsidRDefault="00021E5E" w:rsidP="008F4A59">
                  <w:pPr>
                    <w:pStyle w:val="22"/>
                    <w:rPr>
                      <w:szCs w:val="21"/>
                    </w:rPr>
                  </w:pPr>
                  <w:r w:rsidRPr="008F4A59">
                    <w:rPr>
                      <w:rFonts w:hint="eastAsia"/>
                      <w:szCs w:val="21"/>
                    </w:rPr>
                    <w:t>不设</w:t>
                  </w:r>
                  <w:r w:rsidRPr="008F4A59">
                    <w:rPr>
                      <w:szCs w:val="21"/>
                    </w:rPr>
                    <w:t>存储</w:t>
                  </w:r>
                </w:p>
              </w:tc>
              <w:tc>
                <w:tcPr>
                  <w:tcW w:w="1276" w:type="dxa"/>
                  <w:vAlign w:val="center"/>
                </w:tcPr>
                <w:p w:rsidR="00021E5E" w:rsidRPr="008F4A59" w:rsidRDefault="00021E5E" w:rsidP="008F4A59">
                  <w:pPr>
                    <w:pStyle w:val="22"/>
                    <w:rPr>
                      <w:szCs w:val="21"/>
                    </w:rPr>
                  </w:pPr>
                  <w:r w:rsidRPr="008F4A59">
                    <w:rPr>
                      <w:szCs w:val="21"/>
                    </w:rPr>
                    <w:t>易燃易爆</w:t>
                  </w:r>
                </w:p>
              </w:tc>
              <w:tc>
                <w:tcPr>
                  <w:tcW w:w="1417" w:type="dxa"/>
                  <w:vAlign w:val="center"/>
                </w:tcPr>
                <w:p w:rsidR="00021E5E" w:rsidRPr="008F4A59" w:rsidRDefault="00021E5E" w:rsidP="008F4A59">
                  <w:pPr>
                    <w:pStyle w:val="22"/>
                  </w:pPr>
                  <w:r w:rsidRPr="008F4A59">
                    <w:rPr>
                      <w:rFonts w:hint="eastAsia"/>
                    </w:rPr>
                    <w:t>0.0056</w:t>
                  </w:r>
                </w:p>
              </w:tc>
              <w:tc>
                <w:tcPr>
                  <w:tcW w:w="1023" w:type="dxa"/>
                  <w:vAlign w:val="center"/>
                </w:tcPr>
                <w:p w:rsidR="00021E5E" w:rsidRPr="008F4A59" w:rsidRDefault="00021E5E" w:rsidP="008F4A59">
                  <w:pPr>
                    <w:pStyle w:val="22"/>
                  </w:pPr>
                  <w:r w:rsidRPr="008F4A59">
                    <w:rPr>
                      <w:rFonts w:hint="eastAsia"/>
                    </w:rPr>
                    <w:t>10</w:t>
                  </w:r>
                </w:p>
              </w:tc>
            </w:tr>
          </w:tbl>
          <w:p w:rsidR="006E16AB" w:rsidRPr="00D83F79" w:rsidRDefault="006E16AB" w:rsidP="006E16AB">
            <w:pPr>
              <w:spacing w:line="520" w:lineRule="exact"/>
              <w:ind w:firstLineChars="200" w:firstLine="480"/>
              <w:rPr>
                <w:kern w:val="0"/>
                <w:sz w:val="24"/>
                <w:szCs w:val="24"/>
                <w:lang w:val="en-GB"/>
              </w:rPr>
            </w:pPr>
            <w:r w:rsidRPr="00D83F79">
              <w:rPr>
                <w:rFonts w:hint="eastAsia"/>
                <w:kern w:val="0"/>
                <w:sz w:val="24"/>
                <w:szCs w:val="24"/>
                <w:lang w:val="en-GB"/>
              </w:rPr>
              <w:t>②生产系统危险性识别</w:t>
            </w:r>
          </w:p>
          <w:p w:rsidR="006E16AB" w:rsidRPr="00D83F79" w:rsidRDefault="006E16AB" w:rsidP="006E16AB">
            <w:pPr>
              <w:spacing w:line="520" w:lineRule="exact"/>
              <w:ind w:firstLineChars="200" w:firstLine="480"/>
              <w:rPr>
                <w:kern w:val="0"/>
                <w:sz w:val="24"/>
                <w:szCs w:val="24"/>
                <w:lang w:val="zh-CN"/>
              </w:rPr>
            </w:pPr>
            <w:r w:rsidRPr="00D83F79">
              <w:rPr>
                <w:rFonts w:hint="eastAsia"/>
                <w:kern w:val="0"/>
                <w:sz w:val="24"/>
                <w:szCs w:val="24"/>
                <w:lang w:val="zh-CN"/>
              </w:rPr>
              <w:t>通过对项目生产工艺、生产储存设施及环保治理设施的分析，项目生产系统涉及风险的情况详见下表。</w:t>
            </w:r>
          </w:p>
          <w:p w:rsidR="006E16AB" w:rsidRPr="00D83F79" w:rsidRDefault="006E16AB" w:rsidP="006E16AB">
            <w:pPr>
              <w:spacing w:line="520" w:lineRule="exact"/>
              <w:ind w:firstLineChars="200" w:firstLine="480"/>
              <w:rPr>
                <w:kern w:val="0"/>
                <w:sz w:val="24"/>
                <w:szCs w:val="24"/>
                <w:lang w:val="zh-CN"/>
              </w:rPr>
            </w:pPr>
            <w:r w:rsidRPr="00D83F79">
              <w:rPr>
                <w:rFonts w:eastAsia="黑体" w:hAnsi="黑体"/>
                <w:sz w:val="24"/>
              </w:rPr>
              <w:t>表</w:t>
            </w:r>
            <w:r w:rsidR="00D13827">
              <w:rPr>
                <w:rFonts w:eastAsia="黑体" w:hint="eastAsia"/>
                <w:sz w:val="24"/>
              </w:rPr>
              <w:t>33</w:t>
            </w:r>
            <w:r w:rsidRPr="00D83F79">
              <w:rPr>
                <w:rFonts w:eastAsia="黑体" w:hint="eastAsia"/>
                <w:sz w:val="24"/>
              </w:rPr>
              <w:t xml:space="preserve">            </w:t>
            </w:r>
            <w:r w:rsidRPr="00D83F79">
              <w:rPr>
                <w:rFonts w:eastAsia="黑体" w:hint="eastAsia"/>
                <w:sz w:val="24"/>
              </w:rPr>
              <w:t>项目</w:t>
            </w:r>
            <w:r w:rsidRPr="00D83F79">
              <w:rPr>
                <w:rFonts w:eastAsia="黑体"/>
                <w:sz w:val="24"/>
              </w:rPr>
              <w:t>涉及风险</w:t>
            </w:r>
            <w:r w:rsidRPr="00D83F79">
              <w:rPr>
                <w:rFonts w:eastAsia="黑体" w:hint="eastAsia"/>
                <w:sz w:val="24"/>
              </w:rPr>
              <w:t>的</w:t>
            </w:r>
            <w:r w:rsidRPr="00D83F79">
              <w:rPr>
                <w:rFonts w:eastAsia="黑体"/>
                <w:sz w:val="24"/>
              </w:rPr>
              <w:t>生产系统统计</w:t>
            </w:r>
            <w:r w:rsidRPr="00D83F79">
              <w:rPr>
                <w:rFonts w:eastAsia="黑体" w:hAnsi="黑体"/>
                <w:sz w:val="24"/>
              </w:rPr>
              <w:t>一览表</w:t>
            </w:r>
          </w:p>
          <w:tbl>
            <w:tblPr>
              <w:tblW w:w="5000" w:type="pct"/>
              <w:tblBorders>
                <w:top w:val="single" w:sz="12" w:space="0" w:color="000000"/>
                <w:bottom w:val="single" w:sz="12" w:space="0" w:color="000000"/>
                <w:insideH w:val="single" w:sz="6" w:space="0" w:color="000000"/>
                <w:insideV w:val="single" w:sz="6" w:space="0" w:color="000000"/>
              </w:tblBorders>
              <w:tblLayout w:type="fixed"/>
              <w:tblLook w:val="04A0"/>
            </w:tblPr>
            <w:tblGrid>
              <w:gridCol w:w="884"/>
              <w:gridCol w:w="2126"/>
              <w:gridCol w:w="1701"/>
              <w:gridCol w:w="1559"/>
              <w:gridCol w:w="2299"/>
            </w:tblGrid>
            <w:tr w:rsidR="006E16AB" w:rsidRPr="00D83F79" w:rsidTr="00021E5E">
              <w:trPr>
                <w:trHeight w:val="340"/>
              </w:trPr>
              <w:tc>
                <w:tcPr>
                  <w:tcW w:w="884" w:type="dxa"/>
                  <w:vAlign w:val="center"/>
                </w:tcPr>
                <w:p w:rsidR="006E16AB" w:rsidRPr="00D83F79" w:rsidRDefault="006E16AB" w:rsidP="008F4A59">
                  <w:pPr>
                    <w:pStyle w:val="22"/>
                  </w:pPr>
                  <w:r w:rsidRPr="00D83F79">
                    <w:t>序号</w:t>
                  </w:r>
                </w:p>
              </w:tc>
              <w:tc>
                <w:tcPr>
                  <w:tcW w:w="2126" w:type="dxa"/>
                  <w:vAlign w:val="center"/>
                </w:tcPr>
                <w:p w:rsidR="006E16AB" w:rsidRPr="00D83F79" w:rsidRDefault="006E16AB" w:rsidP="008F4A59">
                  <w:pPr>
                    <w:pStyle w:val="22"/>
                  </w:pPr>
                  <w:r w:rsidRPr="00D83F79">
                    <w:rPr>
                      <w:rFonts w:hint="eastAsia"/>
                    </w:rPr>
                    <w:t>生产系统名称</w:t>
                  </w:r>
                </w:p>
              </w:tc>
              <w:tc>
                <w:tcPr>
                  <w:tcW w:w="1701" w:type="dxa"/>
                  <w:vAlign w:val="center"/>
                </w:tcPr>
                <w:p w:rsidR="006E16AB" w:rsidRPr="00D83F79" w:rsidRDefault="006E16AB" w:rsidP="008F4A59">
                  <w:pPr>
                    <w:pStyle w:val="22"/>
                  </w:pPr>
                  <w:r w:rsidRPr="00D83F79">
                    <w:rPr>
                      <w:rFonts w:hint="eastAsia"/>
                    </w:rPr>
                    <w:t>涉及的风险物质</w:t>
                  </w:r>
                </w:p>
              </w:tc>
              <w:tc>
                <w:tcPr>
                  <w:tcW w:w="1559" w:type="dxa"/>
                  <w:vAlign w:val="center"/>
                </w:tcPr>
                <w:p w:rsidR="006E16AB" w:rsidRPr="00D83F79" w:rsidRDefault="006E16AB" w:rsidP="008F4A59">
                  <w:pPr>
                    <w:pStyle w:val="22"/>
                  </w:pPr>
                  <w:r w:rsidRPr="00D83F79">
                    <w:rPr>
                      <w:rFonts w:hint="eastAsia"/>
                    </w:rPr>
                    <w:t>位置</w:t>
                  </w:r>
                </w:p>
              </w:tc>
              <w:tc>
                <w:tcPr>
                  <w:tcW w:w="2299" w:type="dxa"/>
                  <w:vAlign w:val="center"/>
                </w:tcPr>
                <w:p w:rsidR="006E16AB" w:rsidRPr="00D83F79" w:rsidRDefault="006E16AB" w:rsidP="008F4A59">
                  <w:pPr>
                    <w:pStyle w:val="22"/>
                  </w:pPr>
                  <w:r w:rsidRPr="00D83F79">
                    <w:rPr>
                      <w:rFonts w:hint="eastAsia"/>
                    </w:rPr>
                    <w:t>事故类型</w:t>
                  </w:r>
                </w:p>
              </w:tc>
            </w:tr>
            <w:tr w:rsidR="006E16AB" w:rsidRPr="00D83F79" w:rsidTr="00021E5E">
              <w:trPr>
                <w:trHeight w:val="340"/>
              </w:trPr>
              <w:tc>
                <w:tcPr>
                  <w:tcW w:w="884" w:type="dxa"/>
                  <w:vAlign w:val="center"/>
                </w:tcPr>
                <w:p w:rsidR="006E16AB" w:rsidRPr="00D83F79" w:rsidRDefault="006E16AB" w:rsidP="008F4A59">
                  <w:pPr>
                    <w:pStyle w:val="22"/>
                  </w:pPr>
                  <w:r w:rsidRPr="00D83F79">
                    <w:rPr>
                      <w:rFonts w:hint="eastAsia"/>
                    </w:rPr>
                    <w:t>1</w:t>
                  </w:r>
                </w:p>
              </w:tc>
              <w:tc>
                <w:tcPr>
                  <w:tcW w:w="2126" w:type="dxa"/>
                  <w:vAlign w:val="center"/>
                </w:tcPr>
                <w:p w:rsidR="006E16AB" w:rsidRPr="00D83F79" w:rsidRDefault="006E16AB" w:rsidP="008F4A59">
                  <w:pPr>
                    <w:pStyle w:val="22"/>
                    <w:rPr>
                      <w:lang w:val="zh-CN"/>
                    </w:rPr>
                  </w:pPr>
                  <w:r w:rsidRPr="00D83F79">
                    <w:rPr>
                      <w:rFonts w:hint="eastAsia"/>
                      <w:lang w:val="zh-CN"/>
                    </w:rPr>
                    <w:t>危废暂存间</w:t>
                  </w:r>
                </w:p>
              </w:tc>
              <w:tc>
                <w:tcPr>
                  <w:tcW w:w="1701" w:type="dxa"/>
                  <w:vAlign w:val="center"/>
                </w:tcPr>
                <w:p w:rsidR="006E16AB" w:rsidRPr="00D83F79" w:rsidRDefault="006E16AB" w:rsidP="008F4A59">
                  <w:pPr>
                    <w:pStyle w:val="22"/>
                  </w:pPr>
                  <w:r w:rsidRPr="00D83F79">
                    <w:rPr>
                      <w:rFonts w:hint="eastAsia"/>
                    </w:rPr>
                    <w:t>机油</w:t>
                  </w:r>
                </w:p>
              </w:tc>
              <w:tc>
                <w:tcPr>
                  <w:tcW w:w="1559" w:type="dxa"/>
                  <w:vAlign w:val="center"/>
                </w:tcPr>
                <w:p w:rsidR="006E16AB" w:rsidRPr="00D83F79" w:rsidRDefault="006E16AB" w:rsidP="008F4A59">
                  <w:pPr>
                    <w:pStyle w:val="22"/>
                  </w:pPr>
                  <w:r w:rsidRPr="00D83F79">
                    <w:rPr>
                      <w:rFonts w:hint="eastAsia"/>
                    </w:rPr>
                    <w:t>厂区内</w:t>
                  </w:r>
                </w:p>
              </w:tc>
              <w:tc>
                <w:tcPr>
                  <w:tcW w:w="2299" w:type="dxa"/>
                  <w:vAlign w:val="center"/>
                </w:tcPr>
                <w:p w:rsidR="006E16AB" w:rsidRPr="00D83F79" w:rsidRDefault="006E16AB" w:rsidP="008F4A59">
                  <w:pPr>
                    <w:pStyle w:val="22"/>
                  </w:pPr>
                  <w:r w:rsidRPr="00D83F79">
                    <w:t>泄漏</w:t>
                  </w:r>
                  <w:r w:rsidRPr="00D83F79">
                    <w:rPr>
                      <w:rFonts w:hint="eastAsia"/>
                    </w:rPr>
                    <w:t>，火灾</w:t>
                  </w:r>
                </w:p>
              </w:tc>
            </w:tr>
            <w:tr w:rsidR="00021E5E" w:rsidRPr="00D83F79" w:rsidTr="00021E5E">
              <w:trPr>
                <w:trHeight w:val="340"/>
              </w:trPr>
              <w:tc>
                <w:tcPr>
                  <w:tcW w:w="884" w:type="dxa"/>
                  <w:vAlign w:val="center"/>
                </w:tcPr>
                <w:p w:rsidR="00021E5E" w:rsidRPr="00D83F79" w:rsidRDefault="00021E5E" w:rsidP="008F4A59">
                  <w:pPr>
                    <w:pStyle w:val="22"/>
                  </w:pPr>
                  <w:r>
                    <w:rPr>
                      <w:rFonts w:hint="eastAsia"/>
                    </w:rPr>
                    <w:t>2</w:t>
                  </w:r>
                </w:p>
              </w:tc>
              <w:tc>
                <w:tcPr>
                  <w:tcW w:w="2126" w:type="dxa"/>
                  <w:vAlign w:val="center"/>
                </w:tcPr>
                <w:p w:rsidR="00021E5E" w:rsidRPr="00D83F79" w:rsidRDefault="00021E5E" w:rsidP="008F4A59">
                  <w:pPr>
                    <w:pStyle w:val="22"/>
                    <w:rPr>
                      <w:lang w:val="zh-CN"/>
                    </w:rPr>
                  </w:pPr>
                  <w:r>
                    <w:rPr>
                      <w:rFonts w:hint="eastAsia"/>
                    </w:rPr>
                    <w:t>天然气</w:t>
                  </w:r>
                  <w:r>
                    <w:t>调压柜及管道</w:t>
                  </w:r>
                </w:p>
              </w:tc>
              <w:tc>
                <w:tcPr>
                  <w:tcW w:w="1701" w:type="dxa"/>
                  <w:vAlign w:val="center"/>
                </w:tcPr>
                <w:p w:rsidR="00021E5E" w:rsidRPr="00D83F79" w:rsidRDefault="00021E5E" w:rsidP="008F4A59">
                  <w:pPr>
                    <w:pStyle w:val="22"/>
                  </w:pPr>
                  <w:r>
                    <w:rPr>
                      <w:rFonts w:hint="eastAsia"/>
                    </w:rPr>
                    <w:t>甲烷</w:t>
                  </w:r>
                </w:p>
              </w:tc>
              <w:tc>
                <w:tcPr>
                  <w:tcW w:w="1559" w:type="dxa"/>
                  <w:vAlign w:val="center"/>
                </w:tcPr>
                <w:p w:rsidR="00021E5E" w:rsidRPr="00D83F79" w:rsidRDefault="00021E5E" w:rsidP="008F4A59">
                  <w:pPr>
                    <w:pStyle w:val="22"/>
                  </w:pPr>
                  <w:r w:rsidRPr="00D83F79">
                    <w:rPr>
                      <w:rFonts w:hint="eastAsia"/>
                    </w:rPr>
                    <w:t>厂区内</w:t>
                  </w:r>
                </w:p>
              </w:tc>
              <w:tc>
                <w:tcPr>
                  <w:tcW w:w="2299" w:type="dxa"/>
                  <w:vAlign w:val="center"/>
                </w:tcPr>
                <w:p w:rsidR="00021E5E" w:rsidRPr="00D83F79" w:rsidRDefault="00021E5E" w:rsidP="008F4A59">
                  <w:pPr>
                    <w:pStyle w:val="22"/>
                  </w:pPr>
                  <w:r w:rsidRPr="00D83F79">
                    <w:t>泄漏</w:t>
                  </w:r>
                  <w:r w:rsidRPr="00D83F79">
                    <w:rPr>
                      <w:rFonts w:hint="eastAsia"/>
                    </w:rPr>
                    <w:t>，火灾</w:t>
                  </w:r>
                  <w:r>
                    <w:rPr>
                      <w:rFonts w:hint="eastAsia"/>
                    </w:rPr>
                    <w:t>，爆炸</w:t>
                  </w:r>
                </w:p>
              </w:tc>
            </w:tr>
          </w:tbl>
          <w:p w:rsidR="006E16AB" w:rsidRPr="00D83F79" w:rsidRDefault="006E16AB" w:rsidP="009F4C6F">
            <w:pPr>
              <w:pStyle w:val="10"/>
            </w:pPr>
            <w:r w:rsidRPr="00D83F79">
              <w:rPr>
                <w:rFonts w:hint="eastAsia"/>
                <w:kern w:val="0"/>
                <w:lang w:val="zh-CN"/>
              </w:rPr>
              <w:t>（</w:t>
            </w:r>
            <w:r w:rsidRPr="00D83F79">
              <w:rPr>
                <w:rFonts w:hint="eastAsia"/>
                <w:kern w:val="0"/>
                <w:lang w:val="zh-CN"/>
              </w:rPr>
              <w:t>2</w:t>
            </w:r>
            <w:r w:rsidRPr="00D83F79">
              <w:rPr>
                <w:rFonts w:hint="eastAsia"/>
                <w:kern w:val="0"/>
                <w:lang w:val="zh-CN"/>
              </w:rPr>
              <w:t>）</w:t>
            </w:r>
            <w:r w:rsidRPr="00D83F79">
              <w:t>环境风险潜势划分</w:t>
            </w:r>
          </w:p>
          <w:p w:rsidR="006E16AB" w:rsidRPr="00D83F79" w:rsidRDefault="006E16AB" w:rsidP="009F4C6F">
            <w:pPr>
              <w:pStyle w:val="10"/>
              <w:rPr>
                <w:iCs/>
              </w:rPr>
            </w:pPr>
            <w:r w:rsidRPr="00D83F79">
              <w:rPr>
                <w:iCs/>
              </w:rPr>
              <w:t>查阅《建设项目环境风险评价技术导则》（</w:t>
            </w:r>
            <w:r w:rsidRPr="00D83F79">
              <w:rPr>
                <w:iCs/>
              </w:rPr>
              <w:t>HJ169-2018</w:t>
            </w:r>
            <w:r w:rsidRPr="00D83F79">
              <w:rPr>
                <w:iCs/>
              </w:rPr>
              <w:t>）附录</w:t>
            </w:r>
            <w:r w:rsidRPr="00D83F79">
              <w:rPr>
                <w:iCs/>
              </w:rPr>
              <w:t>B</w:t>
            </w:r>
            <w:r w:rsidRPr="00D83F79">
              <w:rPr>
                <w:iCs/>
              </w:rPr>
              <w:t>、</w:t>
            </w:r>
            <w:r w:rsidRPr="00D83F79">
              <w:rPr>
                <w:iCs/>
              </w:rPr>
              <w:t>C</w:t>
            </w:r>
            <w:r w:rsidRPr="00D83F79">
              <w:rPr>
                <w:iCs/>
              </w:rPr>
              <w:t>，本项目所涉及的突发环境事件风险物质及临界量如下：</w:t>
            </w:r>
          </w:p>
          <w:p w:rsidR="006E16AB" w:rsidRPr="00D83F79" w:rsidRDefault="006E16AB" w:rsidP="009F4C6F">
            <w:pPr>
              <w:pStyle w:val="30"/>
            </w:pPr>
            <w:r w:rsidRPr="00D83F79">
              <w:t>表</w:t>
            </w:r>
            <w:r>
              <w:rPr>
                <w:rFonts w:hint="eastAsia"/>
              </w:rPr>
              <w:t>3</w:t>
            </w:r>
            <w:r w:rsidR="00D13827">
              <w:rPr>
                <w:rFonts w:hint="eastAsia"/>
              </w:rPr>
              <w:t>4</w:t>
            </w:r>
            <w:r w:rsidRPr="00D83F79">
              <w:t xml:space="preserve">                </w:t>
            </w:r>
            <w:r w:rsidRPr="00D83F79">
              <w:t>突发环境事件风险物质临界量</w:t>
            </w:r>
          </w:p>
          <w:tbl>
            <w:tblPr>
              <w:tblW w:w="8569" w:type="dxa"/>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2491"/>
              <w:gridCol w:w="3039"/>
              <w:gridCol w:w="3039"/>
            </w:tblGrid>
            <w:tr w:rsidR="006E16AB" w:rsidRPr="008F4A59" w:rsidTr="00B77BE2">
              <w:trPr>
                <w:trHeight w:val="340"/>
                <w:jc w:val="center"/>
              </w:trPr>
              <w:tc>
                <w:tcPr>
                  <w:tcW w:w="1453" w:type="pct"/>
                  <w:vAlign w:val="center"/>
                </w:tcPr>
                <w:p w:rsidR="006E16AB" w:rsidRPr="008F4A59" w:rsidRDefault="006E16AB" w:rsidP="008F4A59">
                  <w:pPr>
                    <w:pStyle w:val="22"/>
                  </w:pPr>
                  <w:r w:rsidRPr="008F4A59">
                    <w:t>名称</w:t>
                  </w:r>
                </w:p>
              </w:tc>
              <w:tc>
                <w:tcPr>
                  <w:tcW w:w="1773" w:type="pct"/>
                  <w:vAlign w:val="center"/>
                </w:tcPr>
                <w:p w:rsidR="006E16AB" w:rsidRPr="008F4A59" w:rsidRDefault="006E16AB" w:rsidP="008F4A59">
                  <w:pPr>
                    <w:pStyle w:val="22"/>
                  </w:pPr>
                  <w:r w:rsidRPr="008F4A59">
                    <w:rPr>
                      <w:rFonts w:hint="eastAsia"/>
                    </w:rPr>
                    <w:t>厂区最大存储量</w:t>
                  </w:r>
                  <w:r w:rsidRPr="008F4A59">
                    <w:rPr>
                      <w:rFonts w:hint="eastAsia"/>
                    </w:rPr>
                    <w:t>t</w:t>
                  </w:r>
                </w:p>
              </w:tc>
              <w:tc>
                <w:tcPr>
                  <w:tcW w:w="1773" w:type="pct"/>
                  <w:vAlign w:val="center"/>
                </w:tcPr>
                <w:p w:rsidR="006E16AB" w:rsidRPr="008F4A59" w:rsidRDefault="006E16AB" w:rsidP="008F4A59">
                  <w:pPr>
                    <w:pStyle w:val="22"/>
                  </w:pPr>
                  <w:r w:rsidRPr="008F4A59">
                    <w:t>临界量</w:t>
                  </w:r>
                  <w:r w:rsidRPr="008F4A59">
                    <w:t>t</w:t>
                  </w:r>
                </w:p>
              </w:tc>
            </w:tr>
            <w:tr w:rsidR="006E16AB" w:rsidRPr="008F4A59" w:rsidTr="00B77BE2">
              <w:trPr>
                <w:trHeight w:val="340"/>
                <w:jc w:val="center"/>
              </w:trPr>
              <w:tc>
                <w:tcPr>
                  <w:tcW w:w="1453" w:type="pct"/>
                  <w:vAlign w:val="center"/>
                </w:tcPr>
                <w:p w:rsidR="006E16AB" w:rsidRPr="008F4A59" w:rsidRDefault="006E16AB" w:rsidP="008F4A59">
                  <w:pPr>
                    <w:pStyle w:val="22"/>
                  </w:pPr>
                  <w:r w:rsidRPr="008F4A59">
                    <w:rPr>
                      <w:rFonts w:hint="eastAsia"/>
                    </w:rPr>
                    <w:t>机油</w:t>
                  </w:r>
                </w:p>
              </w:tc>
              <w:tc>
                <w:tcPr>
                  <w:tcW w:w="1773" w:type="pct"/>
                  <w:vAlign w:val="center"/>
                </w:tcPr>
                <w:p w:rsidR="006E16AB" w:rsidRPr="008F4A59" w:rsidRDefault="00021E5E" w:rsidP="008F4A59">
                  <w:pPr>
                    <w:pStyle w:val="22"/>
                  </w:pPr>
                  <w:r w:rsidRPr="008F4A59">
                    <w:rPr>
                      <w:rFonts w:hint="eastAsia"/>
                    </w:rPr>
                    <w:t>0.16</w:t>
                  </w:r>
                </w:p>
              </w:tc>
              <w:tc>
                <w:tcPr>
                  <w:tcW w:w="1773" w:type="pct"/>
                  <w:vAlign w:val="center"/>
                </w:tcPr>
                <w:p w:rsidR="006E16AB" w:rsidRPr="008F4A59" w:rsidRDefault="006E16AB" w:rsidP="008F4A59">
                  <w:pPr>
                    <w:pStyle w:val="22"/>
                  </w:pPr>
                  <w:r w:rsidRPr="008F4A59">
                    <w:rPr>
                      <w:rFonts w:hint="eastAsia"/>
                    </w:rPr>
                    <w:t>2500</w:t>
                  </w:r>
                </w:p>
              </w:tc>
            </w:tr>
            <w:tr w:rsidR="008F4A59" w:rsidRPr="008F4A59" w:rsidTr="00B77BE2">
              <w:trPr>
                <w:trHeight w:val="340"/>
                <w:jc w:val="center"/>
              </w:trPr>
              <w:tc>
                <w:tcPr>
                  <w:tcW w:w="1453" w:type="pct"/>
                  <w:vAlign w:val="center"/>
                </w:tcPr>
                <w:p w:rsidR="008F4A59" w:rsidRPr="008F4A59" w:rsidRDefault="008F4A59" w:rsidP="008F4A59">
                  <w:pPr>
                    <w:pStyle w:val="22"/>
                  </w:pPr>
                  <w:r w:rsidRPr="008F4A59">
                    <w:rPr>
                      <w:rFonts w:hint="eastAsia"/>
                    </w:rPr>
                    <w:t>天然气（甲烷）</w:t>
                  </w:r>
                </w:p>
              </w:tc>
              <w:tc>
                <w:tcPr>
                  <w:tcW w:w="1773" w:type="pct"/>
                  <w:vAlign w:val="center"/>
                </w:tcPr>
                <w:p w:rsidR="008F4A59" w:rsidRPr="008F4A59" w:rsidRDefault="008F4A59" w:rsidP="008F4A59">
                  <w:pPr>
                    <w:pStyle w:val="22"/>
                  </w:pPr>
                  <w:r w:rsidRPr="008F4A59">
                    <w:rPr>
                      <w:rFonts w:hint="eastAsia"/>
                    </w:rPr>
                    <w:t>0.0056</w:t>
                  </w:r>
                </w:p>
              </w:tc>
              <w:tc>
                <w:tcPr>
                  <w:tcW w:w="1773" w:type="pct"/>
                  <w:vAlign w:val="center"/>
                </w:tcPr>
                <w:p w:rsidR="008F4A59" w:rsidRPr="008F4A59" w:rsidRDefault="008F4A59" w:rsidP="008F4A59">
                  <w:pPr>
                    <w:pStyle w:val="22"/>
                  </w:pPr>
                  <w:r w:rsidRPr="008F4A59">
                    <w:rPr>
                      <w:rFonts w:hint="eastAsia"/>
                    </w:rPr>
                    <w:t>10</w:t>
                  </w:r>
                </w:p>
              </w:tc>
            </w:tr>
          </w:tbl>
          <w:p w:rsidR="006E16AB" w:rsidRPr="00D83F79" w:rsidRDefault="006E16AB" w:rsidP="009F4C6F">
            <w:pPr>
              <w:pStyle w:val="10"/>
            </w:pPr>
            <w:r w:rsidRPr="00D83F79">
              <w:t>项目风险物质数量与临界量比值</w:t>
            </w:r>
            <w:r w:rsidRPr="00D83F79">
              <w:t>Q</w:t>
            </w:r>
            <w:r w:rsidRPr="00D83F79">
              <w:t>为：</w:t>
            </w:r>
          </w:p>
          <w:p w:rsidR="006E16AB" w:rsidRPr="00D83F79" w:rsidRDefault="006E16AB" w:rsidP="009F4C6F">
            <w:pPr>
              <w:pStyle w:val="10"/>
              <w:ind w:firstLineChars="0" w:firstLine="0"/>
              <w:jc w:val="center"/>
            </w:pPr>
            <w:r w:rsidRPr="00D83F79">
              <w:t>Q=q</w:t>
            </w:r>
            <w:r w:rsidRPr="00D83F79">
              <w:rPr>
                <w:vertAlign w:val="subscript"/>
              </w:rPr>
              <w:t>1</w:t>
            </w:r>
            <w:r w:rsidRPr="00D83F79">
              <w:t>/Q</w:t>
            </w:r>
            <w:r w:rsidRPr="00D83F79">
              <w:rPr>
                <w:vertAlign w:val="subscript"/>
              </w:rPr>
              <w:t>1n</w:t>
            </w:r>
            <w:r w:rsidRPr="00D83F79">
              <w:t>=</w:t>
            </w:r>
            <w:r w:rsidR="006E28FF">
              <w:rPr>
                <w:rFonts w:hint="eastAsia"/>
              </w:rPr>
              <w:t>0.1</w:t>
            </w:r>
            <w:r w:rsidRPr="00D83F79">
              <w:rPr>
                <w:rFonts w:hint="eastAsia"/>
              </w:rPr>
              <w:t>6/2500</w:t>
            </w:r>
            <w:r w:rsidR="008F4A59">
              <w:rPr>
                <w:rFonts w:hint="eastAsia"/>
              </w:rPr>
              <w:t>+</w:t>
            </w:r>
            <w:r w:rsidR="008F4A59" w:rsidRPr="008F4A59">
              <w:rPr>
                <w:rFonts w:hint="eastAsia"/>
                <w:iCs/>
              </w:rPr>
              <w:t>0.0056</w:t>
            </w:r>
            <w:r w:rsidR="008F4A59" w:rsidRPr="008F4A59">
              <w:rPr>
                <w:iCs/>
              </w:rPr>
              <w:t>/</w:t>
            </w:r>
            <w:r w:rsidR="008F4A59" w:rsidRPr="008F4A59">
              <w:rPr>
                <w:rFonts w:hint="eastAsia"/>
                <w:iCs/>
              </w:rPr>
              <w:t>10</w:t>
            </w:r>
            <w:r w:rsidRPr="00D83F79">
              <w:t>=0.000</w:t>
            </w:r>
            <w:r w:rsidR="006E28FF">
              <w:rPr>
                <w:rFonts w:hint="eastAsia"/>
              </w:rPr>
              <w:t>6</w:t>
            </w:r>
            <w:r w:rsidR="008F4A59">
              <w:rPr>
                <w:rFonts w:hint="eastAsia"/>
              </w:rPr>
              <w:t>24</w:t>
            </w:r>
            <w:r w:rsidRPr="00D83F79">
              <w:t>＜</w:t>
            </w:r>
            <w:r w:rsidRPr="00D83F79">
              <w:t>1</w:t>
            </w:r>
          </w:p>
          <w:p w:rsidR="006E16AB" w:rsidRPr="00D83F79" w:rsidRDefault="006E16AB" w:rsidP="009F4C6F">
            <w:pPr>
              <w:pStyle w:val="10"/>
              <w:rPr>
                <w:bCs/>
              </w:rPr>
            </w:pPr>
            <w:r w:rsidRPr="00D83F79">
              <w:t>根据《建设项目环境风险评价技术导则》（</w:t>
            </w:r>
            <w:r w:rsidRPr="00D83F79">
              <w:t>HJ169-2018</w:t>
            </w:r>
            <w:r w:rsidRPr="00D83F79">
              <w:t>），</w:t>
            </w:r>
            <w:r w:rsidRPr="00D83F79">
              <w:t>Q</w:t>
            </w:r>
            <w:r w:rsidRPr="00D83F79">
              <w:t>＜</w:t>
            </w:r>
            <w:r w:rsidRPr="00D83F79">
              <w:t>1</w:t>
            </w:r>
            <w:r w:rsidRPr="00D83F79">
              <w:t>时风险潜势为</w:t>
            </w:r>
            <w:r w:rsidRPr="00D83F79">
              <w:rPr>
                <w:bCs/>
              </w:rPr>
              <w:t>Ⅰ</w:t>
            </w:r>
            <w:r w:rsidRPr="00D83F79">
              <w:rPr>
                <w:bCs/>
              </w:rPr>
              <w:t>级</w:t>
            </w:r>
            <w:r w:rsidRPr="00D83F79">
              <w:rPr>
                <w:rFonts w:hint="eastAsia"/>
                <w:bCs/>
              </w:rPr>
              <w:t>，因此</w:t>
            </w:r>
            <w:r w:rsidRPr="00D83F79">
              <w:t>本项目风险潜势为</w:t>
            </w:r>
            <w:r w:rsidRPr="00D83F79">
              <w:rPr>
                <w:bCs/>
              </w:rPr>
              <w:t>Ⅰ</w:t>
            </w:r>
            <w:r w:rsidRPr="00D83F79">
              <w:rPr>
                <w:bCs/>
              </w:rPr>
              <w:t>级。</w:t>
            </w:r>
          </w:p>
          <w:p w:rsidR="006E16AB" w:rsidRPr="00D83F79" w:rsidRDefault="006E16AB" w:rsidP="009F4C6F">
            <w:pPr>
              <w:pStyle w:val="10"/>
            </w:pPr>
            <w:r w:rsidRPr="00D83F79">
              <w:t>（</w:t>
            </w:r>
            <w:r w:rsidRPr="00D83F79">
              <w:t>3</w:t>
            </w:r>
            <w:r w:rsidRPr="00D83F79">
              <w:t>）评价等级</w:t>
            </w:r>
          </w:p>
          <w:p w:rsidR="006E16AB" w:rsidRPr="00D83F79" w:rsidRDefault="006E16AB" w:rsidP="009F4C6F">
            <w:pPr>
              <w:pStyle w:val="10"/>
            </w:pPr>
            <w:r w:rsidRPr="00D83F79">
              <w:lastRenderedPageBreak/>
              <w:t>环境风险评价等级判别如下表：</w:t>
            </w:r>
          </w:p>
          <w:p w:rsidR="006E16AB" w:rsidRPr="000D0281" w:rsidRDefault="006E16AB" w:rsidP="008F4A59">
            <w:pPr>
              <w:pStyle w:val="30"/>
            </w:pPr>
            <w:r w:rsidRPr="000D0281">
              <w:t>表</w:t>
            </w:r>
            <w:r w:rsidRPr="000D0281">
              <w:rPr>
                <w:rFonts w:hint="eastAsia"/>
              </w:rPr>
              <w:t>3</w:t>
            </w:r>
            <w:r w:rsidR="00D13827" w:rsidRPr="000D0281">
              <w:rPr>
                <w:rFonts w:hint="eastAsia"/>
              </w:rPr>
              <w:t xml:space="preserve">5 </w:t>
            </w:r>
            <w:r w:rsidRPr="000D0281">
              <w:t xml:space="preserve">         </w:t>
            </w:r>
            <w:r w:rsidRPr="000D0281">
              <w:rPr>
                <w:rFonts w:hint="eastAsia"/>
              </w:rPr>
              <w:t xml:space="preserve">  </w:t>
            </w:r>
            <w:r w:rsidRPr="000D0281">
              <w:t xml:space="preserve"> </w:t>
            </w:r>
            <w:r w:rsidRPr="000D0281">
              <w:t>危险物质临界量与实际储存量一览表</w:t>
            </w:r>
          </w:p>
          <w:tbl>
            <w:tblPr>
              <w:tblW w:w="5000" w:type="pct"/>
              <w:tblInd w:w="5" w:type="dxa"/>
              <w:tblBorders>
                <w:top w:val="single" w:sz="12" w:space="0" w:color="auto"/>
                <w:bottom w:val="single" w:sz="12" w:space="0" w:color="auto"/>
                <w:insideH w:val="single" w:sz="4" w:space="0" w:color="auto"/>
                <w:insideV w:val="single" w:sz="4" w:space="0" w:color="auto"/>
              </w:tblBorders>
              <w:tblLayout w:type="fixed"/>
              <w:tblLook w:val="0000"/>
            </w:tblPr>
            <w:tblGrid>
              <w:gridCol w:w="1713"/>
              <w:gridCol w:w="1714"/>
              <w:gridCol w:w="1714"/>
              <w:gridCol w:w="1714"/>
              <w:gridCol w:w="1714"/>
            </w:tblGrid>
            <w:tr w:rsidR="006E16AB" w:rsidRPr="008F4A59" w:rsidTr="00B77BE2">
              <w:trPr>
                <w:trHeight w:val="340"/>
              </w:trPr>
              <w:tc>
                <w:tcPr>
                  <w:tcW w:w="1813" w:type="dxa"/>
                  <w:vAlign w:val="center"/>
                </w:tcPr>
                <w:p w:rsidR="006E16AB" w:rsidRPr="008F4A59" w:rsidRDefault="006E16AB" w:rsidP="008F4A59">
                  <w:pPr>
                    <w:pStyle w:val="22"/>
                  </w:pPr>
                  <w:r w:rsidRPr="008F4A59">
                    <w:t>环境风险潜势</w:t>
                  </w:r>
                </w:p>
              </w:tc>
              <w:tc>
                <w:tcPr>
                  <w:tcW w:w="1813" w:type="dxa"/>
                  <w:vAlign w:val="center"/>
                </w:tcPr>
                <w:p w:rsidR="006E16AB" w:rsidRPr="008F4A59" w:rsidRDefault="006E16AB" w:rsidP="008F4A59">
                  <w:pPr>
                    <w:pStyle w:val="22"/>
                  </w:pPr>
                  <w:r w:rsidRPr="008F4A59">
                    <w:t>IV</w:t>
                  </w:r>
                  <w:r w:rsidRPr="008F4A59">
                    <w:t>、</w:t>
                  </w:r>
                  <w:r w:rsidRPr="008F4A59">
                    <w:t>IV+</w:t>
                  </w:r>
                </w:p>
              </w:tc>
              <w:tc>
                <w:tcPr>
                  <w:tcW w:w="1813" w:type="dxa"/>
                  <w:vAlign w:val="center"/>
                </w:tcPr>
                <w:p w:rsidR="006E16AB" w:rsidRPr="008F4A59" w:rsidRDefault="006E16AB" w:rsidP="008F4A59">
                  <w:pPr>
                    <w:pStyle w:val="22"/>
                  </w:pPr>
                  <w:r w:rsidRPr="008F4A59">
                    <w:t>III</w:t>
                  </w:r>
                </w:p>
              </w:tc>
              <w:tc>
                <w:tcPr>
                  <w:tcW w:w="1813" w:type="dxa"/>
                  <w:vAlign w:val="center"/>
                </w:tcPr>
                <w:p w:rsidR="006E16AB" w:rsidRPr="008F4A59" w:rsidRDefault="006E16AB" w:rsidP="008F4A59">
                  <w:pPr>
                    <w:pStyle w:val="22"/>
                  </w:pPr>
                  <w:r w:rsidRPr="008F4A59">
                    <w:t>Ⅱ</w:t>
                  </w:r>
                </w:p>
              </w:tc>
              <w:tc>
                <w:tcPr>
                  <w:tcW w:w="1813" w:type="dxa"/>
                  <w:vAlign w:val="center"/>
                </w:tcPr>
                <w:p w:rsidR="006E16AB" w:rsidRPr="008F4A59" w:rsidRDefault="006E16AB" w:rsidP="008F4A59">
                  <w:pPr>
                    <w:pStyle w:val="22"/>
                  </w:pPr>
                  <w:r w:rsidRPr="008F4A59">
                    <w:t>I</w:t>
                  </w:r>
                </w:p>
              </w:tc>
            </w:tr>
            <w:tr w:rsidR="006E16AB" w:rsidRPr="008F4A59" w:rsidTr="00B77BE2">
              <w:trPr>
                <w:trHeight w:val="340"/>
              </w:trPr>
              <w:tc>
                <w:tcPr>
                  <w:tcW w:w="1813" w:type="dxa"/>
                  <w:vAlign w:val="center"/>
                </w:tcPr>
                <w:p w:rsidR="006E16AB" w:rsidRPr="008F4A59" w:rsidRDefault="006E16AB" w:rsidP="008F4A59">
                  <w:pPr>
                    <w:pStyle w:val="22"/>
                  </w:pPr>
                  <w:r w:rsidRPr="008F4A59">
                    <w:t>评价等级</w:t>
                  </w:r>
                </w:p>
              </w:tc>
              <w:tc>
                <w:tcPr>
                  <w:tcW w:w="1813" w:type="dxa"/>
                  <w:vAlign w:val="center"/>
                </w:tcPr>
                <w:p w:rsidR="006E16AB" w:rsidRPr="008F4A59" w:rsidRDefault="006E16AB" w:rsidP="008F4A59">
                  <w:pPr>
                    <w:pStyle w:val="22"/>
                  </w:pPr>
                  <w:r w:rsidRPr="008F4A59">
                    <w:t>一</w:t>
                  </w:r>
                </w:p>
              </w:tc>
              <w:tc>
                <w:tcPr>
                  <w:tcW w:w="1813" w:type="dxa"/>
                  <w:vAlign w:val="center"/>
                </w:tcPr>
                <w:p w:rsidR="006E16AB" w:rsidRPr="008F4A59" w:rsidRDefault="006E16AB" w:rsidP="008F4A59">
                  <w:pPr>
                    <w:pStyle w:val="22"/>
                  </w:pPr>
                  <w:r w:rsidRPr="008F4A59">
                    <w:t>二</w:t>
                  </w:r>
                </w:p>
              </w:tc>
              <w:tc>
                <w:tcPr>
                  <w:tcW w:w="1813" w:type="dxa"/>
                  <w:vAlign w:val="center"/>
                </w:tcPr>
                <w:p w:rsidR="006E16AB" w:rsidRPr="008F4A59" w:rsidRDefault="006E16AB" w:rsidP="008F4A59">
                  <w:pPr>
                    <w:pStyle w:val="22"/>
                  </w:pPr>
                  <w:r w:rsidRPr="008F4A59">
                    <w:t>三</w:t>
                  </w:r>
                </w:p>
              </w:tc>
              <w:tc>
                <w:tcPr>
                  <w:tcW w:w="1813" w:type="dxa"/>
                  <w:vAlign w:val="center"/>
                </w:tcPr>
                <w:p w:rsidR="006E16AB" w:rsidRPr="008F4A59" w:rsidRDefault="006E16AB" w:rsidP="008F4A59">
                  <w:pPr>
                    <w:pStyle w:val="22"/>
                  </w:pPr>
                  <w:r w:rsidRPr="008F4A59">
                    <w:t>简单分析</w:t>
                  </w:r>
                  <w:r w:rsidRPr="008F4A59">
                    <w:t>*</w:t>
                  </w:r>
                </w:p>
              </w:tc>
            </w:tr>
            <w:tr w:rsidR="006E16AB" w:rsidRPr="008F4A59" w:rsidTr="00B77BE2">
              <w:trPr>
                <w:trHeight w:val="340"/>
              </w:trPr>
              <w:tc>
                <w:tcPr>
                  <w:tcW w:w="9065" w:type="dxa"/>
                  <w:gridSpan w:val="5"/>
                  <w:vAlign w:val="center"/>
                </w:tcPr>
                <w:p w:rsidR="006E16AB" w:rsidRPr="008F4A59" w:rsidRDefault="006E16AB" w:rsidP="008F4A59">
                  <w:pPr>
                    <w:pStyle w:val="22"/>
                  </w:pPr>
                  <w:r w:rsidRPr="008F4A59">
                    <w:t>*</w:t>
                  </w:r>
                  <w:r w:rsidRPr="008F4A59">
                    <w:t>是相对于详细评价工作内容而言，在描述危险物质、环境影响途径、环境危害后果、风险防范措施等方面给出定性的说明。</w:t>
                  </w:r>
                </w:p>
              </w:tc>
            </w:tr>
          </w:tbl>
          <w:p w:rsidR="006E16AB" w:rsidRPr="008F4A59" w:rsidRDefault="006E16AB" w:rsidP="008F4A59">
            <w:pPr>
              <w:pStyle w:val="10"/>
            </w:pPr>
            <w:r w:rsidRPr="008F4A59">
              <w:t>综上，本项目环境风险潜势值为</w:t>
            </w:r>
            <w:r w:rsidRPr="008F4A59">
              <w:t>Ⅰ</w:t>
            </w:r>
            <w:r w:rsidRPr="008F4A59">
              <w:t>，评价工作等级为简单分析。</w:t>
            </w:r>
          </w:p>
          <w:p w:rsidR="006E16AB" w:rsidRPr="008F4A59" w:rsidRDefault="006E16AB" w:rsidP="008F4A59">
            <w:pPr>
              <w:pStyle w:val="10"/>
            </w:pPr>
            <w:r w:rsidRPr="008F4A59">
              <w:rPr>
                <w:rFonts w:hint="eastAsia"/>
              </w:rPr>
              <w:t>（</w:t>
            </w:r>
            <w:r w:rsidRPr="008F4A59">
              <w:rPr>
                <w:rFonts w:hint="eastAsia"/>
              </w:rPr>
              <w:t>4</w:t>
            </w:r>
            <w:r w:rsidRPr="008F4A59">
              <w:rPr>
                <w:rFonts w:hint="eastAsia"/>
              </w:rPr>
              <w:t>）</w:t>
            </w:r>
            <w:r w:rsidRPr="008F4A59">
              <w:t>环境风险类型及危害分析</w:t>
            </w:r>
          </w:p>
          <w:p w:rsidR="006E16AB" w:rsidRPr="008F4A59" w:rsidRDefault="006E16AB" w:rsidP="008F4A59">
            <w:pPr>
              <w:pStyle w:val="10"/>
            </w:pPr>
            <w:r w:rsidRPr="008F4A59">
              <w:rPr>
                <w:rFonts w:hint="eastAsia"/>
              </w:rPr>
              <w:t>①</w:t>
            </w:r>
            <w:r w:rsidRPr="008F4A59">
              <w:t>污染物转移进入</w:t>
            </w:r>
            <w:r w:rsidRPr="008F4A59">
              <w:rPr>
                <w:rFonts w:hint="eastAsia"/>
              </w:rPr>
              <w:t>大气</w:t>
            </w:r>
            <w:r w:rsidRPr="008F4A59">
              <w:t>环境影响分析</w:t>
            </w:r>
          </w:p>
          <w:p w:rsidR="006E16AB" w:rsidRPr="008F4A59" w:rsidRDefault="006E16AB" w:rsidP="008F4A59">
            <w:pPr>
              <w:pStyle w:val="10"/>
            </w:pPr>
            <w:r w:rsidRPr="008F4A59">
              <w:t>机油</w:t>
            </w:r>
            <w:r w:rsidR="008F4A59">
              <w:rPr>
                <w:rFonts w:hint="eastAsia"/>
              </w:rPr>
              <w:t>、</w:t>
            </w:r>
            <w:r w:rsidR="008F4A59">
              <w:t>天然气</w:t>
            </w:r>
            <w:r w:rsidRPr="008F4A59">
              <w:t>等可燃易燃风险物质发生泄漏事故后</w:t>
            </w:r>
            <w:r w:rsidRPr="008F4A59">
              <w:rPr>
                <w:rFonts w:hint="eastAsia"/>
              </w:rPr>
              <w:t>，</w:t>
            </w:r>
            <w:r w:rsidRPr="008F4A59">
              <w:t>未能及时有效收集</w:t>
            </w:r>
            <w:r w:rsidRPr="008F4A59">
              <w:rPr>
                <w:rFonts w:hint="eastAsia"/>
              </w:rPr>
              <w:t>，遇明火</w:t>
            </w:r>
            <w:r w:rsidRPr="008F4A59">
              <w:t>发生火灾</w:t>
            </w:r>
            <w:r w:rsidRPr="008F4A59">
              <w:rPr>
                <w:rFonts w:hint="eastAsia"/>
              </w:rPr>
              <w:t>，</w:t>
            </w:r>
            <w:r w:rsidRPr="008F4A59">
              <w:t>导致燃烧产生的废气污染物排入周围大气环境</w:t>
            </w:r>
            <w:r w:rsidRPr="008F4A59">
              <w:rPr>
                <w:rFonts w:hint="eastAsia"/>
              </w:rPr>
              <w:t>，</w:t>
            </w:r>
            <w:r w:rsidRPr="008F4A59">
              <w:t>对大气环境</w:t>
            </w:r>
            <w:r w:rsidRPr="008F4A59">
              <w:rPr>
                <w:rFonts w:hint="eastAsia"/>
              </w:rPr>
              <w:t>造成</w:t>
            </w:r>
            <w:r w:rsidRPr="008F4A59">
              <w:t>污染</w:t>
            </w:r>
            <w:r w:rsidRPr="008F4A59">
              <w:rPr>
                <w:rFonts w:hint="eastAsia"/>
              </w:rPr>
              <w:t>。</w:t>
            </w:r>
          </w:p>
          <w:p w:rsidR="006E16AB" w:rsidRPr="008F4A59" w:rsidRDefault="006E16AB" w:rsidP="008F4A59">
            <w:pPr>
              <w:pStyle w:val="10"/>
            </w:pPr>
            <w:r w:rsidRPr="008F4A59">
              <w:rPr>
                <w:rFonts w:hint="eastAsia"/>
              </w:rPr>
              <w:t>②</w:t>
            </w:r>
            <w:r w:rsidRPr="008F4A59">
              <w:t>污染物转移进入地表水环境影响分析</w:t>
            </w:r>
          </w:p>
          <w:p w:rsidR="008F4A59" w:rsidRPr="008F4A59" w:rsidRDefault="006E16AB" w:rsidP="008F4A59">
            <w:pPr>
              <w:pStyle w:val="10"/>
            </w:pPr>
            <w:r w:rsidRPr="008F4A59">
              <w:t>液体物料</w:t>
            </w:r>
            <w:r w:rsidRPr="008F4A59">
              <w:rPr>
                <w:rFonts w:hint="eastAsia"/>
              </w:rPr>
              <w:t>（</w:t>
            </w:r>
            <w:r w:rsidRPr="008F4A59">
              <w:t>机油</w:t>
            </w:r>
            <w:r w:rsidRPr="008F4A59">
              <w:rPr>
                <w:rFonts w:hint="eastAsia"/>
              </w:rPr>
              <w:t>）</w:t>
            </w:r>
            <w:r w:rsidRPr="008F4A59">
              <w:t>发生泄漏事故后，若未得到及时、有效的收集，</w:t>
            </w:r>
            <w:r w:rsidRPr="008F4A59">
              <w:rPr>
                <w:rFonts w:hint="eastAsia"/>
              </w:rPr>
              <w:t>流出厂区</w:t>
            </w:r>
            <w:r w:rsidRPr="008F4A59">
              <w:t>后进入周边地表水，对水环境造成污染。</w:t>
            </w:r>
            <w:r w:rsidR="008F4A59" w:rsidRPr="008F4A59">
              <w:rPr>
                <w:rFonts w:hint="eastAsia"/>
              </w:rPr>
              <w:t>天然气</w:t>
            </w:r>
            <w:r w:rsidR="008F4A59">
              <w:rPr>
                <w:rFonts w:hint="eastAsia"/>
              </w:rPr>
              <w:t>、机油</w:t>
            </w:r>
            <w:r w:rsidR="008F4A59" w:rsidRPr="008F4A59">
              <w:t>等可燃易燃风险物质发生泄漏事故后，</w:t>
            </w:r>
            <w:r w:rsidR="008F4A59" w:rsidRPr="008F4A59">
              <w:rPr>
                <w:rFonts w:hint="eastAsia"/>
              </w:rPr>
              <w:t>遇明火</w:t>
            </w:r>
            <w:r w:rsidR="008F4A59" w:rsidRPr="008F4A59">
              <w:t>发生火灾</w:t>
            </w:r>
            <w:r w:rsidR="008F4A59" w:rsidRPr="008F4A59">
              <w:rPr>
                <w:rFonts w:hint="eastAsia"/>
              </w:rPr>
              <w:t>，爆炸，现场抢险灭火时，消防废水等废水</w:t>
            </w:r>
            <w:r w:rsidR="008F4A59" w:rsidRPr="008F4A59">
              <w:t>若未得到及时、有效的收集，</w:t>
            </w:r>
            <w:r w:rsidR="008F4A59" w:rsidRPr="008F4A59">
              <w:rPr>
                <w:rFonts w:hint="eastAsia"/>
              </w:rPr>
              <w:t>流出厂区</w:t>
            </w:r>
            <w:r w:rsidR="008F4A59" w:rsidRPr="008F4A59">
              <w:t>后进入周边地表水，对水环境造成污染。</w:t>
            </w:r>
          </w:p>
          <w:p w:rsidR="006E16AB" w:rsidRPr="008F4A59" w:rsidRDefault="006E16AB" w:rsidP="008F4A59">
            <w:pPr>
              <w:pStyle w:val="10"/>
            </w:pPr>
            <w:r w:rsidRPr="008F4A59">
              <w:rPr>
                <w:rFonts w:hint="eastAsia"/>
              </w:rPr>
              <w:t>③</w:t>
            </w:r>
            <w:r w:rsidRPr="008F4A59">
              <w:t>污染物转移进入地</w:t>
            </w:r>
            <w:r w:rsidRPr="008F4A59">
              <w:rPr>
                <w:rFonts w:hint="eastAsia"/>
              </w:rPr>
              <w:t>下水、土壤</w:t>
            </w:r>
            <w:r w:rsidRPr="008F4A59">
              <w:t>环境影响分析</w:t>
            </w:r>
          </w:p>
          <w:p w:rsidR="008F4A59" w:rsidRPr="008F4A59" w:rsidRDefault="006E16AB" w:rsidP="008F4A59">
            <w:pPr>
              <w:pStyle w:val="10"/>
            </w:pPr>
            <w:r w:rsidRPr="008F4A59">
              <w:t>液体物料</w:t>
            </w:r>
            <w:r w:rsidRPr="008F4A59">
              <w:rPr>
                <w:rFonts w:hint="eastAsia"/>
              </w:rPr>
              <w:t>（</w:t>
            </w:r>
            <w:r w:rsidRPr="008F4A59">
              <w:t>机油</w:t>
            </w:r>
            <w:r w:rsidRPr="008F4A59">
              <w:rPr>
                <w:rFonts w:hint="eastAsia"/>
              </w:rPr>
              <w:t>等）</w:t>
            </w:r>
            <w:r w:rsidRPr="008F4A59">
              <w:t>发生泄漏事故后，若未得到及时、有效的收集，进入土壤后，进而下渗进入地下水，对土壤、地下水均造成一定程度的影响。</w:t>
            </w:r>
            <w:r w:rsidR="008F4A59" w:rsidRPr="008F4A59">
              <w:rPr>
                <w:rFonts w:hint="eastAsia"/>
              </w:rPr>
              <w:t>天然气</w:t>
            </w:r>
            <w:r w:rsidR="008F4A59">
              <w:rPr>
                <w:rFonts w:hint="eastAsia"/>
              </w:rPr>
              <w:t>、机油</w:t>
            </w:r>
            <w:r w:rsidR="008F4A59" w:rsidRPr="008F4A59">
              <w:t>等可燃易燃风险物质发生泄漏事故后，</w:t>
            </w:r>
            <w:r w:rsidR="008F4A59" w:rsidRPr="008F4A59">
              <w:rPr>
                <w:rFonts w:hint="eastAsia"/>
              </w:rPr>
              <w:t>遇明火</w:t>
            </w:r>
            <w:r w:rsidR="008F4A59" w:rsidRPr="008F4A59">
              <w:t>发生火灾</w:t>
            </w:r>
            <w:r w:rsidR="008F4A59" w:rsidRPr="008F4A59">
              <w:rPr>
                <w:rFonts w:hint="eastAsia"/>
              </w:rPr>
              <w:t>，爆炸，现场抢险灭火时，消防废水等废水</w:t>
            </w:r>
            <w:r w:rsidR="008F4A59" w:rsidRPr="008F4A59">
              <w:t>若未得到及时、有效的收集，进入土壤后，进而下渗进入地下水，对土壤、地下水均造成一定程度的影响。</w:t>
            </w:r>
          </w:p>
          <w:p w:rsidR="006E16AB" w:rsidRPr="008F4A59" w:rsidRDefault="006E16AB" w:rsidP="008F4A59">
            <w:pPr>
              <w:pStyle w:val="10"/>
            </w:pPr>
            <w:r w:rsidRPr="008F4A59">
              <w:rPr>
                <w:rFonts w:hint="eastAsia"/>
              </w:rPr>
              <w:t>（</w:t>
            </w:r>
            <w:r w:rsidRPr="008F4A59">
              <w:rPr>
                <w:rFonts w:hint="eastAsia"/>
              </w:rPr>
              <w:t>5</w:t>
            </w:r>
            <w:r w:rsidRPr="008F4A59">
              <w:rPr>
                <w:rFonts w:hint="eastAsia"/>
              </w:rPr>
              <w:t>）环境风险防范措施</w:t>
            </w:r>
          </w:p>
          <w:p w:rsidR="006E16AB" w:rsidRPr="009F4C6F" w:rsidRDefault="006E16AB" w:rsidP="009F4C6F">
            <w:pPr>
              <w:pStyle w:val="10"/>
            </w:pPr>
            <w:r w:rsidRPr="009F4C6F">
              <w:rPr>
                <w:rFonts w:hint="eastAsia"/>
              </w:rPr>
              <w:t>①</w:t>
            </w:r>
            <w:r w:rsidR="008F4A59" w:rsidRPr="008F4A59">
              <w:rPr>
                <w:rFonts w:hint="eastAsia"/>
              </w:rPr>
              <w:t>天然气</w:t>
            </w:r>
            <w:r w:rsidR="008F4A59" w:rsidRPr="008F4A59">
              <w:rPr>
                <w:rFonts w:hint="eastAsia"/>
                <w:lang w:val="en-GB"/>
              </w:rPr>
              <w:t>采用密闭管道输送，管道采用显眼的颜色，易于觉察。</w:t>
            </w:r>
            <w:r w:rsidRPr="009F4C6F">
              <w:t>机油</w:t>
            </w:r>
            <w:r w:rsidRPr="009F4C6F">
              <w:rPr>
                <w:rFonts w:hint="eastAsia"/>
              </w:rPr>
              <w:t>采用密闭桶装，存放在危废暂存间内。</w:t>
            </w:r>
          </w:p>
          <w:p w:rsidR="006E16AB" w:rsidRPr="008F4A59" w:rsidRDefault="006E16AB" w:rsidP="008F4A59">
            <w:pPr>
              <w:pStyle w:val="10"/>
            </w:pPr>
            <w:r w:rsidRPr="008F4A59">
              <w:rPr>
                <w:rFonts w:hint="eastAsia"/>
              </w:rPr>
              <w:t>②危废暂存间</w:t>
            </w:r>
            <w:r w:rsidRPr="008F4A59">
              <w:t>四周</w:t>
            </w:r>
            <w:r w:rsidRPr="008F4A59">
              <w:rPr>
                <w:rFonts w:hint="eastAsia"/>
              </w:rPr>
              <w:t>设置围堰及</w:t>
            </w:r>
            <w:r w:rsidRPr="008F4A59">
              <w:t>泄漏流散收集设施</w:t>
            </w:r>
            <w:r w:rsidRPr="008F4A59">
              <w:rPr>
                <w:rFonts w:hint="eastAsia"/>
              </w:rPr>
              <w:t>，</w:t>
            </w:r>
            <w:r w:rsidRPr="008F4A59">
              <w:t>保证泄漏物料不发生溢出情况</w:t>
            </w:r>
            <w:r w:rsidRPr="008F4A59">
              <w:rPr>
                <w:rFonts w:hint="eastAsia"/>
              </w:rPr>
              <w:t>，</w:t>
            </w:r>
            <w:r w:rsidRPr="008F4A59">
              <w:t>围堰的设置应符合相关防火设计规范要求</w:t>
            </w:r>
            <w:r w:rsidRPr="008F4A59">
              <w:rPr>
                <w:rFonts w:hint="eastAsia"/>
              </w:rPr>
              <w:t>，</w:t>
            </w:r>
            <w:r w:rsidRPr="008F4A59">
              <w:t>地面进行</w:t>
            </w:r>
            <w:r w:rsidRPr="008F4A59">
              <w:rPr>
                <w:rFonts w:hint="eastAsia"/>
              </w:rPr>
              <w:t>防渗</w:t>
            </w:r>
            <w:r w:rsidRPr="008F4A59">
              <w:t>防腐处理</w:t>
            </w:r>
            <w:r w:rsidR="00F67209" w:rsidRPr="008F4A59">
              <w:rPr>
                <w:rFonts w:hint="eastAsia"/>
              </w:rPr>
              <w:t>，</w:t>
            </w:r>
            <w:r w:rsidR="00F67209" w:rsidRPr="008F4A59">
              <w:t>须符合</w:t>
            </w:r>
            <w:r w:rsidR="00F67209" w:rsidRPr="008F4A59">
              <w:rPr>
                <w:rFonts w:hint="eastAsia"/>
              </w:rPr>
              <w:t>《危</w:t>
            </w:r>
            <w:r w:rsidR="00F67209" w:rsidRPr="008F4A59">
              <w:rPr>
                <w:rFonts w:hint="eastAsia"/>
              </w:rPr>
              <w:lastRenderedPageBreak/>
              <w:t>险废物贮存污染控制标准》（</w:t>
            </w:r>
            <w:r w:rsidR="00F67209" w:rsidRPr="008F4A59">
              <w:rPr>
                <w:rFonts w:hint="eastAsia"/>
              </w:rPr>
              <w:t>GB 18597-2023</w:t>
            </w:r>
            <w:r w:rsidR="00F67209" w:rsidRPr="008F4A59">
              <w:rPr>
                <w:rFonts w:hint="eastAsia"/>
              </w:rPr>
              <w:t>）的要求</w:t>
            </w:r>
            <w:r w:rsidRPr="008F4A59">
              <w:t>。</w:t>
            </w:r>
          </w:p>
          <w:p w:rsidR="006E16AB" w:rsidRPr="009F4C6F" w:rsidRDefault="006E16AB" w:rsidP="009F4C6F">
            <w:pPr>
              <w:pStyle w:val="10"/>
            </w:pPr>
            <w:r w:rsidRPr="009F4C6F">
              <w:rPr>
                <w:rFonts w:hint="eastAsia"/>
              </w:rPr>
              <w:t>③</w:t>
            </w:r>
            <w:r w:rsidRPr="009F4C6F">
              <w:t>加强设备的维护和巡视，及时发现和处理跑冒滴漏</w:t>
            </w:r>
            <w:r w:rsidRPr="009F4C6F">
              <w:rPr>
                <w:rFonts w:hint="eastAsia"/>
              </w:rPr>
              <w:t>、</w:t>
            </w:r>
            <w:r w:rsidRPr="009F4C6F">
              <w:t>偶遇明火的情况。</w:t>
            </w:r>
          </w:p>
          <w:p w:rsidR="006E16AB" w:rsidRPr="009F4C6F" w:rsidRDefault="006E16AB" w:rsidP="009F4C6F">
            <w:pPr>
              <w:pStyle w:val="10"/>
            </w:pPr>
            <w:r w:rsidRPr="009F4C6F">
              <w:rPr>
                <w:rFonts w:hint="eastAsia"/>
              </w:rPr>
              <w:t>④</w:t>
            </w:r>
            <w:r w:rsidR="00B262F6" w:rsidRPr="00B262F6">
              <w:rPr>
                <w:rFonts w:hint="eastAsia"/>
              </w:rPr>
              <w:t>天然气管道、调压柜</w:t>
            </w:r>
            <w:r w:rsidR="00B262F6">
              <w:rPr>
                <w:rFonts w:hint="eastAsia"/>
              </w:rPr>
              <w:t>、</w:t>
            </w:r>
            <w:r w:rsidRPr="009F4C6F">
              <w:rPr>
                <w:rFonts w:hint="eastAsia"/>
              </w:rPr>
              <w:t>危废暂存间等设置风险警示标识。</w:t>
            </w:r>
          </w:p>
          <w:p w:rsidR="006E16AB" w:rsidRDefault="006E16AB" w:rsidP="009F4C6F">
            <w:pPr>
              <w:pStyle w:val="10"/>
            </w:pPr>
            <w:r w:rsidRPr="009F4C6F">
              <w:rPr>
                <w:rFonts w:hint="eastAsia"/>
              </w:rPr>
              <w:t>⑤</w:t>
            </w:r>
            <w:r w:rsidRPr="009F4C6F">
              <w:t>在醒目位置设立</w:t>
            </w:r>
            <w:r w:rsidRPr="009F4C6F">
              <w:t>“</w:t>
            </w:r>
            <w:r w:rsidRPr="009F4C6F">
              <w:t>严禁烟火</w:t>
            </w:r>
            <w:r w:rsidRPr="009F4C6F">
              <w:t>”</w:t>
            </w:r>
            <w:r w:rsidRPr="009F4C6F">
              <w:t>、</w:t>
            </w:r>
            <w:r w:rsidRPr="009F4C6F">
              <w:t>“</w:t>
            </w:r>
            <w:r w:rsidRPr="009F4C6F">
              <w:t>禁火区</w:t>
            </w:r>
            <w:r w:rsidRPr="009F4C6F">
              <w:t>”</w:t>
            </w:r>
            <w:r w:rsidRPr="009F4C6F">
              <w:t>等警戒标语和标牌。禁止任何人携带火种（如打火机、火柴、烟头等）和易发生碰撞火花的钉鞋器具等进入生产区域。</w:t>
            </w:r>
          </w:p>
          <w:p w:rsidR="006E16AB" w:rsidRPr="009F4C6F" w:rsidRDefault="002C0E0C" w:rsidP="009F4C6F">
            <w:pPr>
              <w:pStyle w:val="10"/>
            </w:pPr>
            <w:r w:rsidRPr="00B262F6">
              <w:rPr>
                <w:rFonts w:hint="eastAsia"/>
              </w:rPr>
              <w:t>⑥</w:t>
            </w:r>
            <w:r w:rsidR="006E16AB" w:rsidRPr="009F4C6F">
              <w:t>本项目如发生火灾需采用水进行灭火，消防废水如果直接进入外环境，会对周边环境造成事故影响。根据《建筑设计防火规范》（</w:t>
            </w:r>
            <w:r w:rsidR="006E16AB" w:rsidRPr="009F4C6F">
              <w:t>GB50016-2014</w:t>
            </w:r>
            <w:r w:rsidR="006E16AB" w:rsidRPr="009F4C6F">
              <w:t>）规定及结合本项目情况，按一次火灾计算，室外消防水用量</w:t>
            </w:r>
            <w:r w:rsidR="006E16AB" w:rsidRPr="009F4C6F">
              <w:t>30L/s</w:t>
            </w:r>
            <w:r w:rsidR="006E16AB" w:rsidRPr="009F4C6F">
              <w:t>，考虑</w:t>
            </w:r>
            <w:r w:rsidR="006E16AB" w:rsidRPr="009F4C6F">
              <w:t>20</w:t>
            </w:r>
            <w:r w:rsidR="006E16AB" w:rsidRPr="009F4C6F">
              <w:t>分钟的灭火时间，一次灭火最大用水量为</w:t>
            </w:r>
            <w:r w:rsidR="006E16AB" w:rsidRPr="009F4C6F">
              <w:t>36m</w:t>
            </w:r>
            <w:r w:rsidR="006E16AB" w:rsidRPr="009F4C6F">
              <w:rPr>
                <w:vertAlign w:val="superscript"/>
              </w:rPr>
              <w:t>3</w:t>
            </w:r>
            <w:r w:rsidR="006E16AB" w:rsidRPr="009F4C6F">
              <w:t>。评价要求建设单位设置</w:t>
            </w:r>
            <w:r w:rsidR="006E16AB" w:rsidRPr="009F4C6F">
              <w:t>1</w:t>
            </w:r>
            <w:r w:rsidR="006E16AB" w:rsidRPr="009F4C6F">
              <w:t>座</w:t>
            </w:r>
            <w:r w:rsidR="006E16AB" w:rsidRPr="009F4C6F">
              <w:t>36m</w:t>
            </w:r>
            <w:r w:rsidR="006E16AB" w:rsidRPr="009F4C6F">
              <w:rPr>
                <w:vertAlign w:val="superscript"/>
              </w:rPr>
              <w:t>3</w:t>
            </w:r>
            <w:r w:rsidR="006E16AB" w:rsidRPr="009F4C6F">
              <w:t>消防废水收集池并配套建设导流沟，一旦发生火灾，将消防废水经导流沟引入</w:t>
            </w:r>
            <w:r w:rsidR="00B17644">
              <w:rPr>
                <w:rFonts w:hint="eastAsia"/>
              </w:rPr>
              <w:t>消防废水收集池</w:t>
            </w:r>
            <w:r w:rsidR="006E16AB" w:rsidRPr="009F4C6F">
              <w:t>，根据消防废水的实际情况，在咨询相关环保及消防专家意见的前提下，制定可靠的消防废水处理方案，对消防废水进行合理处理，保证其达标排放。</w:t>
            </w:r>
          </w:p>
          <w:p w:rsidR="009F4C6F" w:rsidRDefault="009F4C6F" w:rsidP="009F4C6F">
            <w:pPr>
              <w:pStyle w:val="10"/>
            </w:pPr>
            <w:r w:rsidRPr="009F4C6F">
              <w:rPr>
                <w:rFonts w:hint="eastAsia"/>
              </w:rPr>
              <w:t>（</w:t>
            </w:r>
            <w:r w:rsidRPr="009F4C6F">
              <w:rPr>
                <w:rFonts w:hint="eastAsia"/>
              </w:rPr>
              <w:t>6</w:t>
            </w:r>
            <w:r w:rsidRPr="009F4C6F">
              <w:rPr>
                <w:rFonts w:hint="eastAsia"/>
              </w:rPr>
              <w:t>）</w:t>
            </w:r>
            <w:r w:rsidRPr="009F4C6F">
              <w:t>为有效防范突发环境事件的发生，及时、合理处置可能发生的各类重大、特大环境污染事故，保障人民群众身心健康及正常生产、生活活动，依据《中华人民共和国环境保护法》、</w:t>
            </w:r>
            <w:r w:rsidR="00640CCC" w:rsidRPr="009F4C6F">
              <w:t>和</w:t>
            </w:r>
            <w:r w:rsidRPr="009F4C6F">
              <w:t>《</w:t>
            </w:r>
            <w:r w:rsidR="00640CCC">
              <w:t>叶县突发事件总体应急预案</w:t>
            </w:r>
            <w:r w:rsidRPr="009F4C6F">
              <w:t>》的规定，制定突发环境事件应急预案。突发环境事件应急预案应当包括以下内容：</w:t>
            </w:r>
          </w:p>
          <w:p w:rsidR="009F4C6F" w:rsidRPr="009F4C6F" w:rsidRDefault="009F4C6F" w:rsidP="009F4C6F">
            <w:pPr>
              <w:pStyle w:val="30"/>
            </w:pPr>
            <w:r w:rsidRPr="009F4C6F">
              <w:t>表</w:t>
            </w:r>
            <w:r w:rsidR="00D13827">
              <w:rPr>
                <w:rFonts w:hint="eastAsia"/>
              </w:rPr>
              <w:t>36</w:t>
            </w:r>
            <w:r w:rsidRPr="009F4C6F">
              <w:t xml:space="preserve">                </w:t>
            </w:r>
            <w:r w:rsidRPr="009F4C6F">
              <w:t>突发环境事故应急预案主要内容</w:t>
            </w:r>
          </w:p>
          <w:tbl>
            <w:tblPr>
              <w:tblW w:w="5000" w:type="pct"/>
              <w:jc w:val="center"/>
              <w:tblBorders>
                <w:top w:val="single" w:sz="12" w:space="0" w:color="auto"/>
                <w:bottom w:val="single" w:sz="12" w:space="0" w:color="auto"/>
                <w:insideH w:val="single" w:sz="6" w:space="0" w:color="auto"/>
                <w:insideV w:val="single" w:sz="6" w:space="0" w:color="auto"/>
              </w:tblBorders>
              <w:tblLayout w:type="fixed"/>
              <w:tblLook w:val="04A0"/>
            </w:tblPr>
            <w:tblGrid>
              <w:gridCol w:w="844"/>
              <w:gridCol w:w="2174"/>
              <w:gridCol w:w="5551"/>
            </w:tblGrid>
            <w:tr w:rsidR="009F4C6F" w:rsidRPr="009F4C6F" w:rsidTr="009F4C6F">
              <w:trPr>
                <w:trHeight w:val="340"/>
                <w:jc w:val="center"/>
              </w:trPr>
              <w:tc>
                <w:tcPr>
                  <w:tcW w:w="882" w:type="dxa"/>
                  <w:vAlign w:val="center"/>
                  <w:hideMark/>
                </w:tcPr>
                <w:p w:rsidR="009F4C6F" w:rsidRPr="009F4C6F" w:rsidRDefault="009F4C6F" w:rsidP="009F4C6F">
                  <w:pPr>
                    <w:pStyle w:val="22"/>
                  </w:pPr>
                  <w:r w:rsidRPr="009F4C6F">
                    <w:t>序号</w:t>
                  </w:r>
                </w:p>
              </w:tc>
              <w:tc>
                <w:tcPr>
                  <w:tcW w:w="2298" w:type="dxa"/>
                  <w:vAlign w:val="center"/>
                  <w:hideMark/>
                </w:tcPr>
                <w:p w:rsidR="009F4C6F" w:rsidRPr="009F4C6F" w:rsidRDefault="009F4C6F" w:rsidP="009F4C6F">
                  <w:pPr>
                    <w:pStyle w:val="22"/>
                  </w:pPr>
                  <w:r w:rsidRPr="009F4C6F">
                    <w:t>项目</w:t>
                  </w:r>
                </w:p>
              </w:tc>
              <w:tc>
                <w:tcPr>
                  <w:tcW w:w="5890" w:type="dxa"/>
                  <w:vAlign w:val="center"/>
                  <w:hideMark/>
                </w:tcPr>
                <w:p w:rsidR="009F4C6F" w:rsidRPr="009F4C6F" w:rsidRDefault="009F4C6F" w:rsidP="009F4C6F">
                  <w:pPr>
                    <w:pStyle w:val="22"/>
                  </w:pPr>
                  <w:r w:rsidRPr="009F4C6F">
                    <w:t>内容及要求</w:t>
                  </w:r>
                </w:p>
              </w:tc>
            </w:tr>
            <w:tr w:rsidR="009F4C6F" w:rsidRPr="009F4C6F" w:rsidTr="009F4C6F">
              <w:trPr>
                <w:trHeight w:val="340"/>
                <w:jc w:val="center"/>
              </w:trPr>
              <w:tc>
                <w:tcPr>
                  <w:tcW w:w="882" w:type="dxa"/>
                  <w:vAlign w:val="center"/>
                  <w:hideMark/>
                </w:tcPr>
                <w:p w:rsidR="009F4C6F" w:rsidRPr="009F4C6F" w:rsidRDefault="009F4C6F" w:rsidP="009F4C6F">
                  <w:pPr>
                    <w:pStyle w:val="22"/>
                  </w:pPr>
                  <w:r w:rsidRPr="009F4C6F">
                    <w:t>1</w:t>
                  </w:r>
                </w:p>
              </w:tc>
              <w:tc>
                <w:tcPr>
                  <w:tcW w:w="2298" w:type="dxa"/>
                  <w:vAlign w:val="center"/>
                  <w:hideMark/>
                </w:tcPr>
                <w:p w:rsidR="009F4C6F" w:rsidRPr="009F4C6F" w:rsidRDefault="009F4C6F" w:rsidP="009F4C6F">
                  <w:pPr>
                    <w:pStyle w:val="22"/>
                  </w:pPr>
                  <w:r w:rsidRPr="009F4C6F">
                    <w:t>应急计划区</w:t>
                  </w:r>
                </w:p>
              </w:tc>
              <w:tc>
                <w:tcPr>
                  <w:tcW w:w="5890" w:type="dxa"/>
                  <w:vAlign w:val="center"/>
                  <w:hideMark/>
                </w:tcPr>
                <w:p w:rsidR="009F4C6F" w:rsidRPr="009F4C6F" w:rsidRDefault="009F4C6F" w:rsidP="009F4C6F">
                  <w:pPr>
                    <w:pStyle w:val="22"/>
                  </w:pPr>
                  <w:r w:rsidRPr="009F4C6F">
                    <w:t>危险目标：</w:t>
                  </w:r>
                  <w:r w:rsidR="00FA4060" w:rsidRPr="00B262F6">
                    <w:rPr>
                      <w:rFonts w:hint="eastAsia"/>
                    </w:rPr>
                    <w:t>天然气管道、调压柜</w:t>
                  </w:r>
                  <w:r w:rsidRPr="009F4C6F">
                    <w:t>、危险废物暂存、环境保护目标</w:t>
                  </w:r>
                </w:p>
              </w:tc>
            </w:tr>
            <w:tr w:rsidR="009F4C6F" w:rsidRPr="009F4C6F" w:rsidTr="009F4C6F">
              <w:trPr>
                <w:trHeight w:val="340"/>
                <w:jc w:val="center"/>
              </w:trPr>
              <w:tc>
                <w:tcPr>
                  <w:tcW w:w="882" w:type="dxa"/>
                  <w:vAlign w:val="center"/>
                  <w:hideMark/>
                </w:tcPr>
                <w:p w:rsidR="009F4C6F" w:rsidRPr="009F4C6F" w:rsidRDefault="009F4C6F" w:rsidP="009F4C6F">
                  <w:pPr>
                    <w:pStyle w:val="22"/>
                  </w:pPr>
                  <w:r w:rsidRPr="009F4C6F">
                    <w:t>2</w:t>
                  </w:r>
                </w:p>
              </w:tc>
              <w:tc>
                <w:tcPr>
                  <w:tcW w:w="2298" w:type="dxa"/>
                  <w:vAlign w:val="center"/>
                  <w:hideMark/>
                </w:tcPr>
                <w:p w:rsidR="009F4C6F" w:rsidRPr="009F4C6F" w:rsidRDefault="009F4C6F" w:rsidP="009F4C6F">
                  <w:pPr>
                    <w:pStyle w:val="22"/>
                  </w:pPr>
                  <w:r w:rsidRPr="009F4C6F">
                    <w:t>应急组织机构、人员</w:t>
                  </w:r>
                </w:p>
              </w:tc>
              <w:tc>
                <w:tcPr>
                  <w:tcW w:w="5890" w:type="dxa"/>
                  <w:vAlign w:val="center"/>
                  <w:hideMark/>
                </w:tcPr>
                <w:p w:rsidR="009F4C6F" w:rsidRPr="009F4C6F" w:rsidRDefault="009E7A3E" w:rsidP="009F4C6F">
                  <w:pPr>
                    <w:pStyle w:val="22"/>
                  </w:pPr>
                  <w:r>
                    <w:t>厂区应急小组</w:t>
                  </w:r>
                  <w:r w:rsidR="009F4C6F" w:rsidRPr="009F4C6F">
                    <w:t>、地区应急组织机构、人员</w:t>
                  </w:r>
                </w:p>
              </w:tc>
            </w:tr>
            <w:tr w:rsidR="009F4C6F" w:rsidRPr="009F4C6F" w:rsidTr="009F4C6F">
              <w:trPr>
                <w:trHeight w:val="340"/>
                <w:jc w:val="center"/>
              </w:trPr>
              <w:tc>
                <w:tcPr>
                  <w:tcW w:w="882" w:type="dxa"/>
                  <w:vAlign w:val="center"/>
                  <w:hideMark/>
                </w:tcPr>
                <w:p w:rsidR="009F4C6F" w:rsidRPr="009F4C6F" w:rsidRDefault="009F4C6F" w:rsidP="009F4C6F">
                  <w:pPr>
                    <w:pStyle w:val="22"/>
                  </w:pPr>
                  <w:r w:rsidRPr="009F4C6F">
                    <w:t>3</w:t>
                  </w:r>
                </w:p>
              </w:tc>
              <w:tc>
                <w:tcPr>
                  <w:tcW w:w="2298" w:type="dxa"/>
                  <w:vAlign w:val="center"/>
                  <w:hideMark/>
                </w:tcPr>
                <w:p w:rsidR="009F4C6F" w:rsidRPr="009F4C6F" w:rsidRDefault="009F4C6F" w:rsidP="009F4C6F">
                  <w:pPr>
                    <w:pStyle w:val="22"/>
                  </w:pPr>
                  <w:r w:rsidRPr="009F4C6F">
                    <w:t>预案分级响应条件</w:t>
                  </w:r>
                </w:p>
              </w:tc>
              <w:tc>
                <w:tcPr>
                  <w:tcW w:w="5890" w:type="dxa"/>
                  <w:vAlign w:val="center"/>
                  <w:hideMark/>
                </w:tcPr>
                <w:p w:rsidR="009F4C6F" w:rsidRPr="009F4C6F" w:rsidRDefault="009F4C6F" w:rsidP="009F4C6F">
                  <w:pPr>
                    <w:pStyle w:val="22"/>
                  </w:pPr>
                  <w:r w:rsidRPr="009F4C6F">
                    <w:t>规定预案的级别及分级响应程序</w:t>
                  </w:r>
                </w:p>
              </w:tc>
            </w:tr>
            <w:tr w:rsidR="009F4C6F" w:rsidRPr="009F4C6F" w:rsidTr="009F4C6F">
              <w:trPr>
                <w:trHeight w:val="340"/>
                <w:jc w:val="center"/>
              </w:trPr>
              <w:tc>
                <w:tcPr>
                  <w:tcW w:w="882" w:type="dxa"/>
                  <w:vAlign w:val="center"/>
                  <w:hideMark/>
                </w:tcPr>
                <w:p w:rsidR="009F4C6F" w:rsidRPr="009F4C6F" w:rsidRDefault="009F4C6F" w:rsidP="009F4C6F">
                  <w:pPr>
                    <w:pStyle w:val="22"/>
                  </w:pPr>
                  <w:r w:rsidRPr="009F4C6F">
                    <w:t>4</w:t>
                  </w:r>
                </w:p>
              </w:tc>
              <w:tc>
                <w:tcPr>
                  <w:tcW w:w="2298" w:type="dxa"/>
                  <w:vAlign w:val="center"/>
                  <w:hideMark/>
                </w:tcPr>
                <w:p w:rsidR="009F4C6F" w:rsidRPr="009F4C6F" w:rsidRDefault="009F4C6F" w:rsidP="009F4C6F">
                  <w:pPr>
                    <w:pStyle w:val="22"/>
                  </w:pPr>
                  <w:r w:rsidRPr="009F4C6F">
                    <w:t>应急救援保障</w:t>
                  </w:r>
                </w:p>
              </w:tc>
              <w:tc>
                <w:tcPr>
                  <w:tcW w:w="5890" w:type="dxa"/>
                  <w:vAlign w:val="center"/>
                  <w:hideMark/>
                </w:tcPr>
                <w:p w:rsidR="009F4C6F" w:rsidRPr="009F4C6F" w:rsidRDefault="009F4C6F" w:rsidP="009F4C6F">
                  <w:pPr>
                    <w:pStyle w:val="22"/>
                  </w:pPr>
                  <w:r w:rsidRPr="009F4C6F">
                    <w:t>应急设施、设备与器材等</w:t>
                  </w:r>
                </w:p>
              </w:tc>
            </w:tr>
            <w:tr w:rsidR="009F4C6F" w:rsidRPr="009F4C6F" w:rsidTr="009F4C6F">
              <w:trPr>
                <w:trHeight w:val="340"/>
                <w:jc w:val="center"/>
              </w:trPr>
              <w:tc>
                <w:tcPr>
                  <w:tcW w:w="882" w:type="dxa"/>
                  <w:vAlign w:val="center"/>
                  <w:hideMark/>
                </w:tcPr>
                <w:p w:rsidR="009F4C6F" w:rsidRPr="009F4C6F" w:rsidRDefault="009F4C6F" w:rsidP="009F4C6F">
                  <w:pPr>
                    <w:pStyle w:val="22"/>
                  </w:pPr>
                  <w:r w:rsidRPr="009F4C6F">
                    <w:t>5</w:t>
                  </w:r>
                </w:p>
              </w:tc>
              <w:tc>
                <w:tcPr>
                  <w:tcW w:w="2298" w:type="dxa"/>
                  <w:vAlign w:val="center"/>
                  <w:hideMark/>
                </w:tcPr>
                <w:p w:rsidR="009F4C6F" w:rsidRPr="009F4C6F" w:rsidRDefault="009F4C6F" w:rsidP="009F4C6F">
                  <w:pPr>
                    <w:pStyle w:val="22"/>
                  </w:pPr>
                  <w:r w:rsidRPr="009F4C6F">
                    <w:t>报警、通讯联络方式</w:t>
                  </w:r>
                </w:p>
              </w:tc>
              <w:tc>
                <w:tcPr>
                  <w:tcW w:w="5890" w:type="dxa"/>
                  <w:vAlign w:val="center"/>
                  <w:hideMark/>
                </w:tcPr>
                <w:p w:rsidR="009F4C6F" w:rsidRPr="009F4C6F" w:rsidRDefault="009F4C6F" w:rsidP="009F4C6F">
                  <w:pPr>
                    <w:pStyle w:val="22"/>
                  </w:pPr>
                  <w:r w:rsidRPr="009F4C6F">
                    <w:t>规定应急状态下的报警通讯方式，通知方式和交通保障、管制</w:t>
                  </w:r>
                </w:p>
              </w:tc>
            </w:tr>
            <w:tr w:rsidR="009F4C6F" w:rsidRPr="009F4C6F" w:rsidTr="009F4C6F">
              <w:trPr>
                <w:trHeight w:val="340"/>
                <w:jc w:val="center"/>
              </w:trPr>
              <w:tc>
                <w:tcPr>
                  <w:tcW w:w="882" w:type="dxa"/>
                  <w:vAlign w:val="center"/>
                  <w:hideMark/>
                </w:tcPr>
                <w:p w:rsidR="009F4C6F" w:rsidRPr="009F4C6F" w:rsidRDefault="009F4C6F" w:rsidP="009F4C6F">
                  <w:pPr>
                    <w:pStyle w:val="22"/>
                  </w:pPr>
                  <w:r w:rsidRPr="009F4C6F">
                    <w:t>6</w:t>
                  </w:r>
                </w:p>
              </w:tc>
              <w:tc>
                <w:tcPr>
                  <w:tcW w:w="2298" w:type="dxa"/>
                  <w:vAlign w:val="center"/>
                  <w:hideMark/>
                </w:tcPr>
                <w:p w:rsidR="009F4C6F" w:rsidRPr="009F4C6F" w:rsidRDefault="009F4C6F" w:rsidP="009F4C6F">
                  <w:pPr>
                    <w:pStyle w:val="22"/>
                  </w:pPr>
                  <w:r w:rsidRPr="009F4C6F">
                    <w:t>应急环境监测、抢险、救援及控制措施</w:t>
                  </w:r>
                </w:p>
              </w:tc>
              <w:tc>
                <w:tcPr>
                  <w:tcW w:w="5890" w:type="dxa"/>
                  <w:vAlign w:val="center"/>
                  <w:hideMark/>
                </w:tcPr>
                <w:p w:rsidR="009F4C6F" w:rsidRPr="009F4C6F" w:rsidRDefault="009F4C6F" w:rsidP="009F4C6F">
                  <w:pPr>
                    <w:pStyle w:val="22"/>
                  </w:pPr>
                  <w:r w:rsidRPr="009F4C6F">
                    <w:t>由专业队伍负责对事故现场进行侦查监测，对事故性质、参数与后果进行评估，为指挥部门提供决策依据</w:t>
                  </w:r>
                </w:p>
              </w:tc>
            </w:tr>
            <w:tr w:rsidR="009F4C6F" w:rsidRPr="009F4C6F" w:rsidTr="009F4C6F">
              <w:trPr>
                <w:trHeight w:val="340"/>
                <w:jc w:val="center"/>
              </w:trPr>
              <w:tc>
                <w:tcPr>
                  <w:tcW w:w="882" w:type="dxa"/>
                  <w:vAlign w:val="center"/>
                  <w:hideMark/>
                </w:tcPr>
                <w:p w:rsidR="009F4C6F" w:rsidRPr="009F4C6F" w:rsidRDefault="009F4C6F" w:rsidP="009F4C6F">
                  <w:pPr>
                    <w:pStyle w:val="22"/>
                  </w:pPr>
                  <w:r w:rsidRPr="009F4C6F">
                    <w:t>7</w:t>
                  </w:r>
                </w:p>
              </w:tc>
              <w:tc>
                <w:tcPr>
                  <w:tcW w:w="2298" w:type="dxa"/>
                  <w:vAlign w:val="center"/>
                  <w:hideMark/>
                </w:tcPr>
                <w:p w:rsidR="009F4C6F" w:rsidRPr="009F4C6F" w:rsidRDefault="009F4C6F" w:rsidP="009F4C6F">
                  <w:pPr>
                    <w:pStyle w:val="22"/>
                  </w:pPr>
                  <w:r w:rsidRPr="009F4C6F">
                    <w:t>应急检测、防护措施、清除措施和器材</w:t>
                  </w:r>
                </w:p>
              </w:tc>
              <w:tc>
                <w:tcPr>
                  <w:tcW w:w="5890" w:type="dxa"/>
                  <w:vAlign w:val="center"/>
                  <w:hideMark/>
                </w:tcPr>
                <w:p w:rsidR="009F4C6F" w:rsidRPr="009F4C6F" w:rsidRDefault="009F4C6F" w:rsidP="009F4C6F">
                  <w:pPr>
                    <w:pStyle w:val="22"/>
                  </w:pPr>
                  <w:r w:rsidRPr="009F4C6F">
                    <w:t>事故现场、邻近区域、控制防火区域、控制和清除污染措施及相应设备</w:t>
                  </w:r>
                </w:p>
              </w:tc>
            </w:tr>
            <w:tr w:rsidR="009F4C6F" w:rsidRPr="009F4C6F" w:rsidTr="009F4C6F">
              <w:trPr>
                <w:trHeight w:val="340"/>
                <w:jc w:val="center"/>
              </w:trPr>
              <w:tc>
                <w:tcPr>
                  <w:tcW w:w="882" w:type="dxa"/>
                  <w:vAlign w:val="center"/>
                  <w:hideMark/>
                </w:tcPr>
                <w:p w:rsidR="009F4C6F" w:rsidRPr="009F4C6F" w:rsidRDefault="009F4C6F" w:rsidP="009F4C6F">
                  <w:pPr>
                    <w:pStyle w:val="22"/>
                  </w:pPr>
                  <w:r w:rsidRPr="009F4C6F">
                    <w:t>8</w:t>
                  </w:r>
                </w:p>
              </w:tc>
              <w:tc>
                <w:tcPr>
                  <w:tcW w:w="2298" w:type="dxa"/>
                  <w:vAlign w:val="center"/>
                  <w:hideMark/>
                </w:tcPr>
                <w:p w:rsidR="009F4C6F" w:rsidRPr="009F4C6F" w:rsidRDefault="009F4C6F" w:rsidP="009F4C6F">
                  <w:pPr>
                    <w:pStyle w:val="22"/>
                  </w:pPr>
                  <w:r w:rsidRPr="009F4C6F">
                    <w:t>人员紧急撤离、疏散，应急剂量控制、撤离组织计划</w:t>
                  </w:r>
                </w:p>
              </w:tc>
              <w:tc>
                <w:tcPr>
                  <w:tcW w:w="5890" w:type="dxa"/>
                  <w:vAlign w:val="center"/>
                  <w:hideMark/>
                </w:tcPr>
                <w:p w:rsidR="009F4C6F" w:rsidRPr="009F4C6F" w:rsidRDefault="009F4C6F" w:rsidP="009F4C6F">
                  <w:pPr>
                    <w:pStyle w:val="22"/>
                  </w:pPr>
                  <w:r w:rsidRPr="009F4C6F">
                    <w:t>事故现场、工厂邻近区、受事故影响的区域人员及公众对毒物应急剂量控制规定，撤离组织计划及救护，医疗救护与公众健康</w:t>
                  </w:r>
                </w:p>
              </w:tc>
            </w:tr>
            <w:tr w:rsidR="009F4C6F" w:rsidRPr="009F4C6F" w:rsidTr="009F4C6F">
              <w:trPr>
                <w:trHeight w:val="340"/>
                <w:jc w:val="center"/>
              </w:trPr>
              <w:tc>
                <w:tcPr>
                  <w:tcW w:w="882" w:type="dxa"/>
                  <w:vAlign w:val="center"/>
                  <w:hideMark/>
                </w:tcPr>
                <w:p w:rsidR="009F4C6F" w:rsidRPr="009F4C6F" w:rsidRDefault="009F4C6F" w:rsidP="009F4C6F">
                  <w:pPr>
                    <w:pStyle w:val="22"/>
                  </w:pPr>
                  <w:r w:rsidRPr="009F4C6F">
                    <w:lastRenderedPageBreak/>
                    <w:t>9</w:t>
                  </w:r>
                </w:p>
              </w:tc>
              <w:tc>
                <w:tcPr>
                  <w:tcW w:w="2298" w:type="dxa"/>
                  <w:vAlign w:val="center"/>
                  <w:hideMark/>
                </w:tcPr>
                <w:p w:rsidR="009F4C6F" w:rsidRPr="009F4C6F" w:rsidRDefault="009F4C6F" w:rsidP="009F4C6F">
                  <w:pPr>
                    <w:pStyle w:val="22"/>
                  </w:pPr>
                  <w:r w:rsidRPr="009F4C6F">
                    <w:t>事故应急救援关闭程序与恢复措施</w:t>
                  </w:r>
                </w:p>
              </w:tc>
              <w:tc>
                <w:tcPr>
                  <w:tcW w:w="5890" w:type="dxa"/>
                  <w:vAlign w:val="center"/>
                  <w:hideMark/>
                </w:tcPr>
                <w:p w:rsidR="009F4C6F" w:rsidRPr="009F4C6F" w:rsidRDefault="009F4C6F" w:rsidP="009F4C6F">
                  <w:pPr>
                    <w:pStyle w:val="22"/>
                  </w:pPr>
                  <w:r w:rsidRPr="009F4C6F">
                    <w:t>规定应急状态终止程序；事故现场善后处理，恢复措施；邻近区域解除事故警戒及善后恢复措施</w:t>
                  </w:r>
                </w:p>
              </w:tc>
            </w:tr>
            <w:tr w:rsidR="009F4C6F" w:rsidRPr="009F4C6F" w:rsidTr="009F4C6F">
              <w:trPr>
                <w:trHeight w:val="340"/>
                <w:jc w:val="center"/>
              </w:trPr>
              <w:tc>
                <w:tcPr>
                  <w:tcW w:w="882" w:type="dxa"/>
                  <w:vAlign w:val="center"/>
                  <w:hideMark/>
                </w:tcPr>
                <w:p w:rsidR="009F4C6F" w:rsidRPr="009F4C6F" w:rsidRDefault="009F4C6F" w:rsidP="009F4C6F">
                  <w:pPr>
                    <w:pStyle w:val="22"/>
                  </w:pPr>
                  <w:r w:rsidRPr="009F4C6F">
                    <w:t>10</w:t>
                  </w:r>
                </w:p>
              </w:tc>
              <w:tc>
                <w:tcPr>
                  <w:tcW w:w="2298" w:type="dxa"/>
                  <w:vAlign w:val="center"/>
                  <w:hideMark/>
                </w:tcPr>
                <w:p w:rsidR="009F4C6F" w:rsidRPr="009F4C6F" w:rsidRDefault="009F4C6F" w:rsidP="009F4C6F">
                  <w:pPr>
                    <w:pStyle w:val="22"/>
                  </w:pPr>
                  <w:r w:rsidRPr="009F4C6F">
                    <w:t>应急培训计划</w:t>
                  </w:r>
                </w:p>
              </w:tc>
              <w:tc>
                <w:tcPr>
                  <w:tcW w:w="5890" w:type="dxa"/>
                  <w:vAlign w:val="center"/>
                  <w:hideMark/>
                </w:tcPr>
                <w:p w:rsidR="009F4C6F" w:rsidRPr="009F4C6F" w:rsidRDefault="009F4C6F" w:rsidP="009F4C6F">
                  <w:pPr>
                    <w:pStyle w:val="22"/>
                  </w:pPr>
                  <w:r w:rsidRPr="009F4C6F">
                    <w:t>应急计划制定后，平时安排人员培训与演练</w:t>
                  </w:r>
                </w:p>
              </w:tc>
            </w:tr>
            <w:tr w:rsidR="009F4C6F" w:rsidRPr="009F4C6F" w:rsidTr="009F4C6F">
              <w:trPr>
                <w:trHeight w:val="340"/>
                <w:jc w:val="center"/>
              </w:trPr>
              <w:tc>
                <w:tcPr>
                  <w:tcW w:w="882" w:type="dxa"/>
                  <w:vAlign w:val="center"/>
                  <w:hideMark/>
                </w:tcPr>
                <w:p w:rsidR="009F4C6F" w:rsidRPr="009F4C6F" w:rsidRDefault="009F4C6F" w:rsidP="009F4C6F">
                  <w:pPr>
                    <w:pStyle w:val="22"/>
                  </w:pPr>
                  <w:r w:rsidRPr="009F4C6F">
                    <w:t>11</w:t>
                  </w:r>
                </w:p>
              </w:tc>
              <w:tc>
                <w:tcPr>
                  <w:tcW w:w="2298" w:type="dxa"/>
                  <w:vAlign w:val="center"/>
                  <w:hideMark/>
                </w:tcPr>
                <w:p w:rsidR="009F4C6F" w:rsidRPr="009F4C6F" w:rsidRDefault="009F4C6F" w:rsidP="009F4C6F">
                  <w:pPr>
                    <w:pStyle w:val="22"/>
                  </w:pPr>
                  <w:r w:rsidRPr="009F4C6F">
                    <w:t>公众教育和信息</w:t>
                  </w:r>
                </w:p>
              </w:tc>
              <w:tc>
                <w:tcPr>
                  <w:tcW w:w="5890" w:type="dxa"/>
                  <w:vAlign w:val="center"/>
                  <w:hideMark/>
                </w:tcPr>
                <w:p w:rsidR="009F4C6F" w:rsidRPr="009F4C6F" w:rsidRDefault="009F4C6F" w:rsidP="009F4C6F">
                  <w:pPr>
                    <w:pStyle w:val="22"/>
                  </w:pPr>
                  <w:r w:rsidRPr="009F4C6F">
                    <w:t>对项目邻近地区开展公众教育、培训和发布有关信息</w:t>
                  </w:r>
                </w:p>
              </w:tc>
            </w:tr>
          </w:tbl>
          <w:p w:rsidR="009F4C6F" w:rsidRPr="00790A1F" w:rsidRDefault="009F4C6F" w:rsidP="009F4C6F">
            <w:pPr>
              <w:pStyle w:val="10"/>
            </w:pPr>
            <w:r w:rsidRPr="00790A1F">
              <w:t>项目后续应当按照相关部门的管理规定与要求另行编制环境风险应急预案。</w:t>
            </w:r>
          </w:p>
          <w:p w:rsidR="006E16AB" w:rsidRPr="00D83F79" w:rsidRDefault="006E16AB" w:rsidP="009F4C6F">
            <w:pPr>
              <w:pStyle w:val="10"/>
            </w:pPr>
            <w:r w:rsidRPr="00D83F79">
              <w:rPr>
                <w:rFonts w:hint="eastAsia"/>
                <w:szCs w:val="28"/>
              </w:rPr>
              <w:t>综上所述，项目涉及的风险事故为可燃易燃风险物质的泄露事故、火灾事故。项目的环境风险防范措施可行，在严格落实风险防范措施后，其发生事故的概率较小，环境风险水平可以接受，从风险角度分析，项目建设可行。</w:t>
            </w:r>
          </w:p>
          <w:p w:rsidR="009B7770" w:rsidRPr="008F0B69" w:rsidRDefault="00F4130F" w:rsidP="009B7770">
            <w:pPr>
              <w:spacing w:line="520" w:lineRule="exact"/>
              <w:ind w:firstLineChars="200" w:firstLine="482"/>
              <w:rPr>
                <w:rFonts w:hAnsi="宋体"/>
                <w:b/>
                <w:sz w:val="24"/>
                <w:szCs w:val="24"/>
              </w:rPr>
            </w:pPr>
            <w:r w:rsidRPr="008F0B69">
              <w:rPr>
                <w:rFonts w:hAnsi="宋体" w:hint="eastAsia"/>
                <w:b/>
                <w:sz w:val="24"/>
                <w:szCs w:val="24"/>
              </w:rPr>
              <w:t>7</w:t>
            </w:r>
            <w:r w:rsidR="009B7770" w:rsidRPr="008F0B69">
              <w:rPr>
                <w:rFonts w:hAnsi="宋体"/>
                <w:b/>
                <w:sz w:val="24"/>
                <w:szCs w:val="24"/>
              </w:rPr>
              <w:t>、</w:t>
            </w:r>
            <w:r w:rsidR="009B7770" w:rsidRPr="008F0B69">
              <w:rPr>
                <w:rFonts w:hAnsi="宋体" w:hint="eastAsia"/>
                <w:b/>
                <w:sz w:val="24"/>
                <w:szCs w:val="24"/>
              </w:rPr>
              <w:t>总量控制</w:t>
            </w:r>
          </w:p>
          <w:p w:rsidR="009B7770" w:rsidRDefault="009B7770" w:rsidP="009B7770">
            <w:pPr>
              <w:pStyle w:val="10"/>
            </w:pPr>
            <w:r w:rsidRPr="008F0B69">
              <w:t>总量控制是国家环保部对我国各个地市污染物控制的一项指令性指标，总量控制制度对我国污染物排放的限制起了一定作用。国家环保部根据实际污染物排放情况在每一个</w:t>
            </w:r>
            <w:r w:rsidRPr="008F0B69">
              <w:t>“</w:t>
            </w:r>
            <w:r w:rsidRPr="008F0B69">
              <w:t>五年</w:t>
            </w:r>
            <w:r w:rsidRPr="008F0B69">
              <w:t>”</w:t>
            </w:r>
            <w:r w:rsidRPr="008F0B69">
              <w:t>计划下达不同的污染物总量控制指标。</w:t>
            </w:r>
            <w:r w:rsidRPr="008F0B69">
              <w:rPr>
                <w:rFonts w:hint="eastAsia"/>
              </w:rPr>
              <w:t>当前</w:t>
            </w:r>
            <w:r w:rsidRPr="008F0B69">
              <w:t>控制指标为</w:t>
            </w:r>
            <w:r w:rsidRPr="008F0B69">
              <w:t>COD</w:t>
            </w:r>
            <w:r w:rsidRPr="008F0B69">
              <w:t>、氨氮、</w:t>
            </w:r>
            <w:r w:rsidRPr="008F0B69">
              <w:t>SO</w:t>
            </w:r>
            <w:r w:rsidRPr="008F0B69">
              <w:rPr>
                <w:vertAlign w:val="subscript"/>
              </w:rPr>
              <w:t>2</w:t>
            </w:r>
            <w:r w:rsidRPr="008F0B69">
              <w:rPr>
                <w:rFonts w:hint="eastAsia"/>
              </w:rPr>
              <w:t>、</w:t>
            </w:r>
            <w:r w:rsidRPr="008F0B69">
              <w:t>NOx</w:t>
            </w:r>
            <w:r w:rsidRPr="008F0B69">
              <w:rPr>
                <w:rFonts w:hint="eastAsia"/>
              </w:rPr>
              <w:t>、</w:t>
            </w:r>
            <w:r w:rsidRPr="008F0B69">
              <w:t>VOCs</w:t>
            </w:r>
            <w:r w:rsidRPr="008F0B69">
              <w:t>。</w:t>
            </w:r>
          </w:p>
          <w:p w:rsidR="00E440FF" w:rsidRPr="008317EF" w:rsidRDefault="00E440FF" w:rsidP="00E440FF">
            <w:pPr>
              <w:spacing w:line="520" w:lineRule="exact"/>
              <w:ind w:firstLineChars="200" w:firstLine="480"/>
              <w:rPr>
                <w:rFonts w:hAnsi="宋体"/>
                <w:sz w:val="24"/>
              </w:rPr>
            </w:pPr>
            <w:r w:rsidRPr="008317EF">
              <w:rPr>
                <w:rFonts w:hAnsi="宋体"/>
                <w:sz w:val="24"/>
              </w:rPr>
              <w:t>按照环境保护部文件环发（</w:t>
            </w:r>
            <w:r w:rsidRPr="008317EF">
              <w:rPr>
                <w:rFonts w:hAnsi="宋体"/>
                <w:sz w:val="24"/>
              </w:rPr>
              <w:t>2014</w:t>
            </w:r>
            <w:r w:rsidRPr="008317EF">
              <w:rPr>
                <w:rFonts w:hAnsi="宋体"/>
                <w:sz w:val="24"/>
              </w:rPr>
              <w:t>）</w:t>
            </w:r>
            <w:r w:rsidRPr="008317EF">
              <w:rPr>
                <w:rFonts w:hAnsi="宋体"/>
                <w:sz w:val="24"/>
              </w:rPr>
              <w:t>197</w:t>
            </w:r>
            <w:r w:rsidRPr="008317EF">
              <w:rPr>
                <w:rFonts w:hAnsi="宋体"/>
                <w:sz w:val="24"/>
              </w:rPr>
              <w:t>号文关于印发《建设项目主要污染物排放总量指标审核及管理暂行办法》的通知和河南省环保厅豫环文（</w:t>
            </w:r>
            <w:r w:rsidRPr="008317EF">
              <w:rPr>
                <w:rFonts w:hAnsi="宋体"/>
                <w:sz w:val="24"/>
              </w:rPr>
              <w:t>2015</w:t>
            </w:r>
            <w:r w:rsidRPr="008317EF">
              <w:rPr>
                <w:rFonts w:hAnsi="宋体"/>
                <w:sz w:val="24"/>
              </w:rPr>
              <w:t>）</w:t>
            </w:r>
            <w:r w:rsidRPr="008317EF">
              <w:rPr>
                <w:rFonts w:hAnsi="宋体"/>
                <w:sz w:val="24"/>
              </w:rPr>
              <w:t>292</w:t>
            </w:r>
            <w:r w:rsidRPr="008317EF">
              <w:rPr>
                <w:rFonts w:hAnsi="宋体"/>
                <w:sz w:val="24"/>
              </w:rPr>
              <w:t>号文河南省环境保护厅关于贯彻落实《河南省建设项目重点污染物总量指标核定及管理规定》的通知，火电、钢铁、水泥、造纸、印染行业建设项目重点污染物排放总量指标采用绩效方法核定。其他行业依照国家或地方污染物排放标准及单位产品基准排</w:t>
            </w:r>
            <w:r w:rsidRPr="008317EF">
              <w:rPr>
                <w:rFonts w:hAnsi="宋体" w:hint="eastAsia"/>
                <w:sz w:val="24"/>
              </w:rPr>
              <w:t>放</w:t>
            </w:r>
            <w:r w:rsidRPr="008317EF">
              <w:rPr>
                <w:rFonts w:hAnsi="宋体"/>
                <w:sz w:val="24"/>
              </w:rPr>
              <w:t>量（行业最高允许排</w:t>
            </w:r>
            <w:r w:rsidRPr="008317EF">
              <w:rPr>
                <w:rFonts w:hAnsi="宋体" w:hint="eastAsia"/>
                <w:sz w:val="24"/>
              </w:rPr>
              <w:t>放</w:t>
            </w:r>
            <w:r w:rsidRPr="008317EF">
              <w:rPr>
                <w:rFonts w:hAnsi="宋体"/>
                <w:sz w:val="24"/>
              </w:rPr>
              <w:t>量），本项目属于其他行业，没有行业标准，按照国家或地方污染物排放标准及环评实际计算出的排</w:t>
            </w:r>
            <w:r w:rsidRPr="008317EF">
              <w:rPr>
                <w:rFonts w:hAnsi="宋体" w:hint="eastAsia"/>
                <w:sz w:val="24"/>
              </w:rPr>
              <w:t>放</w:t>
            </w:r>
            <w:r w:rsidRPr="008317EF">
              <w:rPr>
                <w:rFonts w:hAnsi="宋体"/>
                <w:sz w:val="24"/>
              </w:rPr>
              <w:t>量核算</w:t>
            </w:r>
            <w:r w:rsidRPr="008317EF">
              <w:rPr>
                <w:rFonts w:hAnsi="宋体" w:hint="eastAsia"/>
                <w:sz w:val="24"/>
              </w:rPr>
              <w:t>。</w:t>
            </w:r>
          </w:p>
          <w:p w:rsidR="009B7770" w:rsidRDefault="005A5FBB" w:rsidP="009D228D">
            <w:pPr>
              <w:spacing w:line="520" w:lineRule="exact"/>
              <w:ind w:firstLineChars="200" w:firstLine="480"/>
              <w:rPr>
                <w:kern w:val="0"/>
                <w:sz w:val="24"/>
                <w:szCs w:val="24"/>
              </w:rPr>
            </w:pPr>
            <w:r w:rsidRPr="008F0B69">
              <w:rPr>
                <w:rFonts w:hint="eastAsia"/>
                <w:kern w:val="0"/>
                <w:sz w:val="24"/>
                <w:szCs w:val="24"/>
              </w:rPr>
              <w:t>本项目</w:t>
            </w:r>
            <w:r w:rsidR="00E440FF">
              <w:rPr>
                <w:rFonts w:hint="eastAsia"/>
                <w:kern w:val="0"/>
                <w:sz w:val="24"/>
                <w:szCs w:val="24"/>
              </w:rPr>
              <w:t>废水收集处理后综合利用，不外排，不涉及废水总量控制指标。</w:t>
            </w:r>
            <w:r w:rsidR="009D228D" w:rsidRPr="008F0B69">
              <w:rPr>
                <w:rFonts w:hint="eastAsia"/>
                <w:kern w:val="0"/>
                <w:sz w:val="24"/>
                <w:szCs w:val="24"/>
              </w:rPr>
              <w:t>外排的废气污染物为颗粒物</w:t>
            </w:r>
            <w:r w:rsidR="00E440FF">
              <w:rPr>
                <w:rFonts w:hint="eastAsia"/>
                <w:kern w:val="0"/>
                <w:sz w:val="24"/>
                <w:szCs w:val="24"/>
              </w:rPr>
              <w:t>、</w:t>
            </w:r>
            <w:r w:rsidR="00E440FF">
              <w:rPr>
                <w:rFonts w:hint="eastAsia"/>
                <w:kern w:val="0"/>
                <w:sz w:val="24"/>
                <w:szCs w:val="24"/>
              </w:rPr>
              <w:t>SO</w:t>
            </w:r>
            <w:r w:rsidR="00E440FF" w:rsidRPr="00E440FF">
              <w:rPr>
                <w:rFonts w:hint="eastAsia"/>
                <w:kern w:val="0"/>
                <w:sz w:val="24"/>
                <w:szCs w:val="24"/>
                <w:vertAlign w:val="subscript"/>
              </w:rPr>
              <w:t>2</w:t>
            </w:r>
            <w:r w:rsidR="00E440FF">
              <w:rPr>
                <w:rFonts w:hint="eastAsia"/>
                <w:kern w:val="0"/>
                <w:sz w:val="24"/>
                <w:szCs w:val="24"/>
              </w:rPr>
              <w:t>、</w:t>
            </w:r>
            <w:r w:rsidR="00E440FF">
              <w:rPr>
                <w:rFonts w:hint="eastAsia"/>
                <w:kern w:val="0"/>
                <w:sz w:val="24"/>
                <w:szCs w:val="24"/>
              </w:rPr>
              <w:t>NOx</w:t>
            </w:r>
            <w:r w:rsidR="009D228D" w:rsidRPr="008F0B69">
              <w:rPr>
                <w:rFonts w:hint="eastAsia"/>
                <w:kern w:val="0"/>
                <w:sz w:val="24"/>
                <w:szCs w:val="24"/>
              </w:rPr>
              <w:t>，因此</w:t>
            </w:r>
            <w:r w:rsidRPr="008F0B69">
              <w:rPr>
                <w:rFonts w:hint="eastAsia"/>
                <w:kern w:val="0"/>
                <w:sz w:val="24"/>
                <w:szCs w:val="24"/>
              </w:rPr>
              <w:t>本项目</w:t>
            </w:r>
            <w:r w:rsidR="009D228D" w:rsidRPr="008F0B69">
              <w:rPr>
                <w:rFonts w:hint="eastAsia"/>
                <w:kern w:val="0"/>
                <w:sz w:val="24"/>
                <w:szCs w:val="24"/>
              </w:rPr>
              <w:t>涉及</w:t>
            </w:r>
            <w:r w:rsidR="00E440FF">
              <w:rPr>
                <w:rFonts w:hint="eastAsia"/>
                <w:kern w:val="0"/>
                <w:sz w:val="24"/>
                <w:szCs w:val="24"/>
              </w:rPr>
              <w:t>的</w:t>
            </w:r>
            <w:r w:rsidR="009D228D" w:rsidRPr="008F0B69">
              <w:rPr>
                <w:rFonts w:hint="eastAsia"/>
                <w:kern w:val="0"/>
                <w:sz w:val="24"/>
                <w:szCs w:val="24"/>
              </w:rPr>
              <w:t>污染物总量控制指标</w:t>
            </w:r>
            <w:r w:rsidR="00E440FF">
              <w:rPr>
                <w:rFonts w:hint="eastAsia"/>
                <w:kern w:val="0"/>
                <w:sz w:val="24"/>
                <w:szCs w:val="24"/>
              </w:rPr>
              <w:t>为</w:t>
            </w:r>
            <w:r w:rsidR="00E440FF">
              <w:rPr>
                <w:rFonts w:hint="eastAsia"/>
                <w:kern w:val="0"/>
                <w:sz w:val="24"/>
                <w:szCs w:val="24"/>
              </w:rPr>
              <w:t>SO</w:t>
            </w:r>
            <w:r w:rsidR="00E440FF" w:rsidRPr="00E440FF">
              <w:rPr>
                <w:rFonts w:hint="eastAsia"/>
                <w:kern w:val="0"/>
                <w:sz w:val="24"/>
                <w:szCs w:val="24"/>
                <w:vertAlign w:val="subscript"/>
              </w:rPr>
              <w:t>2</w:t>
            </w:r>
            <w:r w:rsidR="00E440FF">
              <w:rPr>
                <w:rFonts w:hint="eastAsia"/>
                <w:kern w:val="0"/>
                <w:sz w:val="24"/>
                <w:szCs w:val="24"/>
              </w:rPr>
              <w:t>、</w:t>
            </w:r>
            <w:r w:rsidR="00E440FF">
              <w:rPr>
                <w:rFonts w:hint="eastAsia"/>
                <w:kern w:val="0"/>
                <w:sz w:val="24"/>
                <w:szCs w:val="24"/>
              </w:rPr>
              <w:t>NO</w:t>
            </w:r>
            <w:r w:rsidR="009D228D" w:rsidRPr="008F0B69">
              <w:rPr>
                <w:rFonts w:hint="eastAsia"/>
                <w:kern w:val="0"/>
                <w:sz w:val="24"/>
                <w:szCs w:val="24"/>
              </w:rPr>
              <w:t>。</w:t>
            </w:r>
          </w:p>
          <w:p w:rsidR="00E440FF" w:rsidRPr="008317EF" w:rsidRDefault="00E440FF" w:rsidP="00E440FF">
            <w:pPr>
              <w:pStyle w:val="10"/>
            </w:pPr>
            <w:r w:rsidRPr="008317EF">
              <w:t>（</w:t>
            </w:r>
            <w:r w:rsidRPr="008317EF">
              <w:rPr>
                <w:rFonts w:hint="eastAsia"/>
              </w:rPr>
              <w:t>1</w:t>
            </w:r>
            <w:r w:rsidRPr="008317EF">
              <w:t>）本</w:t>
            </w:r>
            <w:r w:rsidRPr="008317EF">
              <w:rPr>
                <w:rFonts w:hint="eastAsia"/>
              </w:rPr>
              <w:t>评价</w:t>
            </w:r>
            <w:r w:rsidRPr="008317EF">
              <w:t>预测的</w:t>
            </w:r>
            <w:r w:rsidRPr="008317EF">
              <w:rPr>
                <w:rFonts w:hint="eastAsia"/>
              </w:rPr>
              <w:t>废气</w:t>
            </w:r>
            <w:r w:rsidRPr="008317EF">
              <w:t>排放总量</w:t>
            </w:r>
          </w:p>
          <w:p w:rsidR="00E440FF" w:rsidRPr="008317EF" w:rsidRDefault="00E440FF" w:rsidP="00E440FF">
            <w:pPr>
              <w:pStyle w:val="10"/>
              <w:rPr>
                <w:szCs w:val="21"/>
              </w:rPr>
            </w:pPr>
            <w:r w:rsidRPr="008317EF">
              <w:rPr>
                <w:rFonts w:hint="eastAsia"/>
              </w:rPr>
              <w:t>项目大气污染物</w:t>
            </w:r>
            <w:r w:rsidRPr="008317EF">
              <w:t>SO</w:t>
            </w:r>
            <w:r w:rsidRPr="008317EF">
              <w:rPr>
                <w:vertAlign w:val="subscript"/>
              </w:rPr>
              <w:t>2</w:t>
            </w:r>
            <w:r w:rsidRPr="008317EF">
              <w:rPr>
                <w:rFonts w:hint="eastAsia"/>
              </w:rPr>
              <w:t>、</w:t>
            </w:r>
            <w:r w:rsidRPr="008317EF">
              <w:t>NOx</w:t>
            </w:r>
            <w:r w:rsidRPr="008317EF">
              <w:rPr>
                <w:rFonts w:hint="eastAsia"/>
              </w:rPr>
              <w:t>来自天然气</w:t>
            </w:r>
            <w:r w:rsidR="000E262F">
              <w:rPr>
                <w:rFonts w:hint="eastAsia"/>
              </w:rPr>
              <w:t>热风炉</w:t>
            </w:r>
            <w:r w:rsidRPr="008317EF">
              <w:rPr>
                <w:rFonts w:hint="eastAsia"/>
              </w:rPr>
              <w:t>，</w:t>
            </w:r>
            <w:r w:rsidRPr="008317EF">
              <w:t>根据本评价废气</w:t>
            </w:r>
            <w:r w:rsidRPr="008317EF">
              <w:rPr>
                <w:rFonts w:hint="eastAsia"/>
              </w:rPr>
              <w:t>污染物产排情况分析，</w:t>
            </w:r>
            <w:r w:rsidRPr="008317EF">
              <w:t>项目</w:t>
            </w:r>
            <w:r w:rsidRPr="008317EF">
              <w:t>SO</w:t>
            </w:r>
            <w:r w:rsidRPr="008317EF">
              <w:rPr>
                <w:vertAlign w:val="subscript"/>
              </w:rPr>
              <w:t>2</w:t>
            </w:r>
            <w:r w:rsidRPr="008317EF">
              <w:rPr>
                <w:rFonts w:hint="eastAsia"/>
              </w:rPr>
              <w:t>、</w:t>
            </w:r>
            <w:r w:rsidRPr="008317EF">
              <w:t>NOx</w:t>
            </w:r>
            <w:r w:rsidRPr="008317EF">
              <w:t>的排放总量为：</w:t>
            </w:r>
          </w:p>
          <w:p w:rsidR="00E440FF" w:rsidRPr="008317EF" w:rsidRDefault="00E440FF" w:rsidP="00E440FF">
            <w:pPr>
              <w:pStyle w:val="10"/>
              <w:rPr>
                <w:szCs w:val="28"/>
              </w:rPr>
            </w:pPr>
            <w:r w:rsidRPr="008317EF">
              <w:t>SO</w:t>
            </w:r>
            <w:r w:rsidRPr="008317EF">
              <w:rPr>
                <w:vertAlign w:val="subscript"/>
              </w:rPr>
              <w:t>2</w:t>
            </w:r>
            <w:r w:rsidRPr="008317EF">
              <w:rPr>
                <w:rFonts w:hint="eastAsia"/>
              </w:rPr>
              <w:t xml:space="preserve"> </w:t>
            </w:r>
            <w:r w:rsidR="000E262F">
              <w:rPr>
                <w:rFonts w:hint="eastAsia"/>
              </w:rPr>
              <w:t>0.0549</w:t>
            </w:r>
            <w:r w:rsidRPr="008317EF">
              <w:rPr>
                <w:rFonts w:hint="eastAsia"/>
              </w:rPr>
              <w:t>t/a</w:t>
            </w:r>
            <w:r w:rsidRPr="008317EF">
              <w:rPr>
                <w:rFonts w:hint="eastAsia"/>
              </w:rPr>
              <w:t>，</w:t>
            </w:r>
            <w:r w:rsidRPr="008317EF">
              <w:t>NOx</w:t>
            </w:r>
            <w:r w:rsidRPr="008317EF">
              <w:rPr>
                <w:rFonts w:hint="eastAsia"/>
              </w:rPr>
              <w:t xml:space="preserve"> 0.</w:t>
            </w:r>
            <w:r w:rsidR="000E262F">
              <w:rPr>
                <w:rFonts w:hint="eastAsia"/>
              </w:rPr>
              <w:t>6048</w:t>
            </w:r>
            <w:r w:rsidRPr="008317EF">
              <w:rPr>
                <w:rFonts w:hint="eastAsia"/>
              </w:rPr>
              <w:t>t/a</w:t>
            </w:r>
            <w:r w:rsidRPr="008317EF">
              <w:rPr>
                <w:rFonts w:hint="eastAsia"/>
              </w:rPr>
              <w:t>。</w:t>
            </w:r>
          </w:p>
          <w:p w:rsidR="00E440FF" w:rsidRPr="008317EF" w:rsidRDefault="00E440FF" w:rsidP="00E440FF">
            <w:pPr>
              <w:pStyle w:val="10"/>
            </w:pPr>
            <w:r w:rsidRPr="008317EF">
              <w:rPr>
                <w:rFonts w:hint="eastAsia"/>
              </w:rPr>
              <w:lastRenderedPageBreak/>
              <w:t>（</w:t>
            </w:r>
            <w:r w:rsidRPr="008317EF">
              <w:rPr>
                <w:rFonts w:hint="eastAsia"/>
              </w:rPr>
              <w:t>2</w:t>
            </w:r>
            <w:r w:rsidRPr="008317EF">
              <w:rPr>
                <w:rFonts w:hint="eastAsia"/>
              </w:rPr>
              <w:t>）</w:t>
            </w:r>
            <w:r w:rsidRPr="008317EF">
              <w:t>本环评建议污染物总量</w:t>
            </w:r>
            <w:r w:rsidR="007A3905">
              <w:t>控制</w:t>
            </w:r>
            <w:r w:rsidRPr="008317EF">
              <w:t>指标</w:t>
            </w:r>
          </w:p>
          <w:p w:rsidR="00E440FF" w:rsidRPr="008317EF" w:rsidRDefault="00E440FF" w:rsidP="00E440FF">
            <w:pPr>
              <w:pStyle w:val="10"/>
            </w:pPr>
            <w:r w:rsidRPr="008317EF">
              <w:rPr>
                <w:rFonts w:hint="eastAsia"/>
                <w:bCs/>
                <w:lang w:val="zh-CN"/>
              </w:rPr>
              <w:t>综合以上分析，</w:t>
            </w:r>
            <w:r w:rsidRPr="008317EF">
              <w:rPr>
                <w:rFonts w:hint="eastAsia"/>
                <w:lang w:val="zh-CN"/>
              </w:rPr>
              <w:t>根据以上计算结果并结合当地环保部门要求，本项目环评建议</w:t>
            </w:r>
            <w:r w:rsidRPr="008317EF">
              <w:t>污染物总量</w:t>
            </w:r>
            <w:r w:rsidR="007A3905">
              <w:t>控制</w:t>
            </w:r>
            <w:r w:rsidRPr="008317EF">
              <w:t>指标</w:t>
            </w:r>
            <w:r w:rsidRPr="008317EF">
              <w:rPr>
                <w:rFonts w:hint="eastAsia"/>
              </w:rPr>
              <w:t>为：</w:t>
            </w:r>
          </w:p>
          <w:p w:rsidR="000E262F" w:rsidRPr="008317EF" w:rsidRDefault="000E262F" w:rsidP="000E262F">
            <w:pPr>
              <w:pStyle w:val="10"/>
              <w:rPr>
                <w:szCs w:val="28"/>
              </w:rPr>
            </w:pPr>
            <w:r w:rsidRPr="008317EF">
              <w:t>SO</w:t>
            </w:r>
            <w:r w:rsidRPr="008317EF">
              <w:rPr>
                <w:vertAlign w:val="subscript"/>
              </w:rPr>
              <w:t>2</w:t>
            </w:r>
            <w:r w:rsidRPr="008317EF">
              <w:rPr>
                <w:rFonts w:hint="eastAsia"/>
              </w:rPr>
              <w:t xml:space="preserve"> </w:t>
            </w:r>
            <w:r>
              <w:rPr>
                <w:rFonts w:hint="eastAsia"/>
              </w:rPr>
              <w:t>0.0549</w:t>
            </w:r>
            <w:r w:rsidRPr="008317EF">
              <w:rPr>
                <w:rFonts w:hint="eastAsia"/>
              </w:rPr>
              <w:t>t/a</w:t>
            </w:r>
            <w:r w:rsidRPr="008317EF">
              <w:rPr>
                <w:rFonts w:hint="eastAsia"/>
              </w:rPr>
              <w:t>，</w:t>
            </w:r>
            <w:r w:rsidRPr="008317EF">
              <w:t>NOx</w:t>
            </w:r>
            <w:r w:rsidRPr="008317EF">
              <w:rPr>
                <w:rFonts w:hint="eastAsia"/>
              </w:rPr>
              <w:t xml:space="preserve"> 0.</w:t>
            </w:r>
            <w:r>
              <w:rPr>
                <w:rFonts w:hint="eastAsia"/>
              </w:rPr>
              <w:t>6048</w:t>
            </w:r>
            <w:r w:rsidRPr="008317EF">
              <w:rPr>
                <w:rFonts w:hint="eastAsia"/>
              </w:rPr>
              <w:t>t/a</w:t>
            </w:r>
            <w:r w:rsidRPr="008317EF">
              <w:rPr>
                <w:rFonts w:hint="eastAsia"/>
              </w:rPr>
              <w:t>。</w:t>
            </w:r>
          </w:p>
          <w:p w:rsidR="00BF47EA" w:rsidRPr="00AF3A0D" w:rsidRDefault="00F4130F" w:rsidP="00AF3A0D">
            <w:pPr>
              <w:pStyle w:val="10"/>
              <w:ind w:firstLine="482"/>
              <w:rPr>
                <w:b/>
              </w:rPr>
            </w:pPr>
            <w:r w:rsidRPr="00AF3A0D">
              <w:rPr>
                <w:rFonts w:hint="eastAsia"/>
                <w:b/>
              </w:rPr>
              <w:t>8</w:t>
            </w:r>
            <w:r w:rsidR="00CB5EA1" w:rsidRPr="00AF3A0D">
              <w:rPr>
                <w:rFonts w:hint="eastAsia"/>
                <w:b/>
              </w:rPr>
              <w:t>、环境管理</w:t>
            </w:r>
            <w:r w:rsidR="006B4D79" w:rsidRPr="00AF3A0D">
              <w:rPr>
                <w:rFonts w:hint="eastAsia"/>
                <w:b/>
              </w:rPr>
              <w:t>与</w:t>
            </w:r>
            <w:r w:rsidR="006B4D79" w:rsidRPr="00AF3A0D">
              <w:rPr>
                <w:rFonts w:hint="eastAsia"/>
                <w:b/>
                <w:bCs/>
                <w:lang w:val="zh-CN"/>
              </w:rPr>
              <w:t>监测</w:t>
            </w:r>
          </w:p>
          <w:p w:rsidR="006B4D79" w:rsidRPr="008F0B69" w:rsidRDefault="003A2E5F" w:rsidP="00AF3A0D">
            <w:pPr>
              <w:pStyle w:val="10"/>
              <w:rPr>
                <w:bCs/>
                <w:lang w:val="zh-CN"/>
              </w:rPr>
            </w:pPr>
            <w:r w:rsidRPr="008F0B69">
              <w:rPr>
                <w:rFonts w:hint="eastAsia"/>
                <w:bCs/>
                <w:lang w:val="zh-CN"/>
              </w:rPr>
              <w:t>（</w:t>
            </w:r>
            <w:r w:rsidRPr="008F0B69">
              <w:rPr>
                <w:rFonts w:hint="eastAsia"/>
                <w:bCs/>
                <w:lang w:val="zh-CN"/>
              </w:rPr>
              <w:t>1</w:t>
            </w:r>
            <w:r w:rsidRPr="008F0B69">
              <w:rPr>
                <w:rFonts w:hint="eastAsia"/>
                <w:bCs/>
                <w:lang w:val="zh-CN"/>
              </w:rPr>
              <w:t>）环境管理</w:t>
            </w:r>
          </w:p>
          <w:p w:rsidR="00CB5EA1" w:rsidRPr="008F0B69" w:rsidRDefault="00CB5EA1" w:rsidP="00AF3A0D">
            <w:pPr>
              <w:pStyle w:val="10"/>
              <w:rPr>
                <w:bCs/>
                <w:lang w:val="zh-CN"/>
              </w:rPr>
            </w:pPr>
            <w:r w:rsidRPr="008F0B69">
              <w:rPr>
                <w:rFonts w:hint="eastAsia"/>
                <w:bCs/>
                <w:lang w:val="zh-CN"/>
              </w:rPr>
              <w:t>加强环境管理是保证污染源稳定达标排放和污染治理设施正常运转的必要手段，建设单位环境管理直接关系到区域环境质量状况。因此，建设单位必须加强环境管理工作，实行对环境污染的有效控制与管理。</w:t>
            </w:r>
          </w:p>
          <w:p w:rsidR="00CB5EA1" w:rsidRPr="008F0B69" w:rsidRDefault="003A2E5F" w:rsidP="00AF3A0D">
            <w:pPr>
              <w:pStyle w:val="10"/>
              <w:rPr>
                <w:lang w:val="zh-CN"/>
              </w:rPr>
            </w:pPr>
            <w:r w:rsidRPr="008F0B69">
              <w:rPr>
                <w:rFonts w:ascii="宋体" w:cs="宋体" w:hint="eastAsia"/>
              </w:rPr>
              <w:t>①</w:t>
            </w:r>
            <w:r w:rsidR="00CB5EA1" w:rsidRPr="008F0B69">
              <w:rPr>
                <w:rFonts w:hint="eastAsia"/>
                <w:lang w:val="zh-CN"/>
              </w:rPr>
              <w:t>认真落实“</w:t>
            </w:r>
            <w:r w:rsidR="00CB5EA1" w:rsidRPr="008F0B69">
              <w:rPr>
                <w:lang w:val="zh-CN"/>
              </w:rPr>
              <w:t>三同时</w:t>
            </w:r>
            <w:r w:rsidR="00CB5EA1" w:rsidRPr="008F0B69">
              <w:rPr>
                <w:rFonts w:hint="eastAsia"/>
                <w:lang w:val="zh-CN"/>
              </w:rPr>
              <w:t>”制度</w:t>
            </w:r>
            <w:r w:rsidR="00CB5EA1" w:rsidRPr="008F0B69">
              <w:rPr>
                <w:lang w:val="zh-CN"/>
              </w:rPr>
              <w:t>，各项环境治理设施须与主体工程同时设计，同时施工、同时投入使用；</w:t>
            </w:r>
          </w:p>
          <w:p w:rsidR="00CB5EA1" w:rsidRPr="008F0B69" w:rsidRDefault="003A2E5F" w:rsidP="00AF3A0D">
            <w:pPr>
              <w:pStyle w:val="10"/>
            </w:pPr>
            <w:r w:rsidRPr="008F0B69">
              <w:rPr>
                <w:rFonts w:hint="eastAsia"/>
              </w:rPr>
              <w:t>②</w:t>
            </w:r>
            <w:r w:rsidR="00CB5EA1" w:rsidRPr="008F0B69">
              <w:rPr>
                <w:rFonts w:hint="eastAsia"/>
              </w:rPr>
              <w:t>应建立环保设施定期检查制度和污染治理措施岗位责任制，实行污染治理岗位运行记录制度，以确保污染治理设施稳定高效运行。当污染治理设施发生故障时，应及时组织抢修，并根据实际情况采取措施，防止污染事故的发生。</w:t>
            </w:r>
          </w:p>
          <w:p w:rsidR="00CB5EA1" w:rsidRPr="008F0B69" w:rsidRDefault="003A2E5F" w:rsidP="00AF3A0D">
            <w:pPr>
              <w:pStyle w:val="10"/>
            </w:pPr>
            <w:r w:rsidRPr="008F0B69">
              <w:rPr>
                <w:rFonts w:ascii="宋体" w:hAnsi="宋体" w:cs="宋体" w:hint="eastAsia"/>
              </w:rPr>
              <w:t>③</w:t>
            </w:r>
            <w:r w:rsidR="00CB5EA1" w:rsidRPr="008F0B69">
              <w:t>生产过程环境管理</w:t>
            </w:r>
            <w:r w:rsidR="00CB5EA1" w:rsidRPr="008F0B69">
              <w:rPr>
                <w:rFonts w:hint="eastAsia"/>
              </w:rPr>
              <w:t>：</w:t>
            </w:r>
            <w:r w:rsidR="00CB5EA1" w:rsidRPr="008F0B69">
              <w:t>项目投产后，建设方</w:t>
            </w:r>
            <w:r w:rsidR="00CB5EA1" w:rsidRPr="008F0B69">
              <w:rPr>
                <w:rFonts w:hint="eastAsia"/>
              </w:rPr>
              <w:t>应</w:t>
            </w:r>
            <w:r w:rsidR="00CB5EA1" w:rsidRPr="008F0B69">
              <w:t>加强对生产过程的全程监管与控制，不断改进和完善生产工艺，降低能耗及物耗</w:t>
            </w:r>
            <w:r w:rsidR="00CB5EA1" w:rsidRPr="008F0B69">
              <w:rPr>
                <w:rFonts w:hint="eastAsia"/>
              </w:rPr>
              <w:t>，</w:t>
            </w:r>
            <w:r w:rsidR="00CB5EA1" w:rsidRPr="008F0B69">
              <w:t>努力降低残次品率，力争达到</w:t>
            </w:r>
            <w:r w:rsidR="00CB5EA1" w:rsidRPr="008F0B69">
              <w:t>“</w:t>
            </w:r>
            <w:r w:rsidR="00CB5EA1" w:rsidRPr="008F0B69">
              <w:t>节能、减排、降耗、增效</w:t>
            </w:r>
            <w:r w:rsidR="00CB5EA1" w:rsidRPr="008F0B69">
              <w:t>”</w:t>
            </w:r>
            <w:r w:rsidR="00CB5EA1" w:rsidRPr="008F0B69">
              <w:t>的清洁生产指标要求。</w:t>
            </w:r>
          </w:p>
          <w:p w:rsidR="00CB5EA1" w:rsidRPr="008F0B69" w:rsidRDefault="003A2E5F" w:rsidP="00AF3A0D">
            <w:pPr>
              <w:pStyle w:val="10"/>
            </w:pPr>
            <w:r w:rsidRPr="008F0B69">
              <w:rPr>
                <w:rFonts w:hint="eastAsia"/>
              </w:rPr>
              <w:t>④</w:t>
            </w:r>
            <w:r w:rsidR="00CB5EA1" w:rsidRPr="008F0B69">
              <w:t>企业应建立台账，记录废气收集</w:t>
            </w:r>
            <w:r w:rsidR="00B7598F" w:rsidRPr="008F0B69">
              <w:t>处理</w:t>
            </w:r>
            <w:r w:rsidR="00CB5EA1" w:rsidRPr="008F0B69">
              <w:t>系统的主要运行和维护信息，如运行时间、废气处理量、</w:t>
            </w:r>
            <w:r w:rsidR="007979CC" w:rsidRPr="008F0B69">
              <w:t>除尘</w:t>
            </w:r>
            <w:r w:rsidR="007979CC" w:rsidRPr="008F0B69">
              <w:rPr>
                <w:rFonts w:hint="eastAsia"/>
              </w:rPr>
              <w:t>滤袋</w:t>
            </w:r>
            <w:r w:rsidR="00CB5EA1" w:rsidRPr="008F0B69">
              <w:t>更换周期和更换量等关键运行参数。台账保存期限不少于</w:t>
            </w:r>
            <w:r w:rsidR="007979CC" w:rsidRPr="008F0B69">
              <w:rPr>
                <w:rFonts w:hint="eastAsia"/>
              </w:rPr>
              <w:t>5</w:t>
            </w:r>
            <w:r w:rsidR="00CB5EA1" w:rsidRPr="008F0B69">
              <w:t>年</w:t>
            </w:r>
            <w:r w:rsidR="00CB5EA1" w:rsidRPr="008F0B69">
              <w:rPr>
                <w:rFonts w:hint="eastAsia"/>
              </w:rPr>
              <w:t>。</w:t>
            </w:r>
          </w:p>
          <w:p w:rsidR="00CC037E" w:rsidRPr="008F0B69" w:rsidRDefault="00CC037E" w:rsidP="00AF3A0D">
            <w:pPr>
              <w:pStyle w:val="10"/>
            </w:pPr>
            <w:r w:rsidRPr="008F0B69">
              <w:rPr>
                <w:rFonts w:hint="eastAsia"/>
              </w:rPr>
              <w:t>（</w:t>
            </w:r>
            <w:r w:rsidRPr="008F0B69">
              <w:rPr>
                <w:rFonts w:hint="eastAsia"/>
              </w:rPr>
              <w:t>2</w:t>
            </w:r>
            <w:r w:rsidRPr="008F0B69">
              <w:rPr>
                <w:rFonts w:hint="eastAsia"/>
              </w:rPr>
              <w:t>）环境监测</w:t>
            </w:r>
          </w:p>
          <w:p w:rsidR="00CC037E" w:rsidRPr="008F0B69" w:rsidRDefault="00CC037E" w:rsidP="00AF3A0D">
            <w:pPr>
              <w:pStyle w:val="10"/>
            </w:pPr>
            <w:r w:rsidRPr="008F0B69">
              <w:t>环境监测是工业污染防治的依据和环境管理的基础，加强污染监控工作是了解和掌握企业排污特征，实施</w:t>
            </w:r>
            <w:r w:rsidRPr="008F0B69">
              <w:rPr>
                <w:rFonts w:hint="eastAsia"/>
              </w:rPr>
              <w:t>“</w:t>
            </w:r>
            <w:r w:rsidRPr="008F0B69">
              <w:t>生产全过程污染控制</w:t>
            </w:r>
            <w:r w:rsidRPr="008F0B69">
              <w:rPr>
                <w:rFonts w:hint="eastAsia"/>
              </w:rPr>
              <w:t>”</w:t>
            </w:r>
            <w:r w:rsidRPr="008F0B69">
              <w:t>的重要措施，是为环境管理提供科学依据的基础性工作，是执行环保法规、评价环境质量、判断环保治理措施运行效果的重要手段。</w:t>
            </w:r>
          </w:p>
          <w:p w:rsidR="00CC037E" w:rsidRPr="008F0B69" w:rsidRDefault="005A5FBB" w:rsidP="00AF3A0D">
            <w:pPr>
              <w:pStyle w:val="10"/>
            </w:pPr>
            <w:r w:rsidRPr="008F0B69">
              <w:rPr>
                <w:rFonts w:hint="eastAsia"/>
                <w:kern w:val="0"/>
              </w:rPr>
              <w:lastRenderedPageBreak/>
              <w:t>本项目</w:t>
            </w:r>
            <w:r w:rsidR="00CC037E" w:rsidRPr="008F0B69">
              <w:rPr>
                <w:rFonts w:hint="eastAsia"/>
              </w:rPr>
              <w:t>营运</w:t>
            </w:r>
            <w:r w:rsidR="00CC037E" w:rsidRPr="008F0B69">
              <w:t>过程中，应对厂区及其周围环境（空气、噪声等）进行定期监测，以便及时了解本项目对周围环境的污染状况，掌握其变化规律，为环境管理控制污染和保护环境提供依据。</w:t>
            </w:r>
          </w:p>
          <w:p w:rsidR="00CC037E" w:rsidRPr="008F0B69" w:rsidRDefault="00CC037E" w:rsidP="00AF3A0D">
            <w:pPr>
              <w:pStyle w:val="10"/>
            </w:pPr>
            <w:r w:rsidRPr="008F0B69">
              <w:t>根据</w:t>
            </w:r>
            <w:r w:rsidR="005A5FBB" w:rsidRPr="008F0B69">
              <w:rPr>
                <w:rFonts w:hint="eastAsia"/>
                <w:kern w:val="0"/>
              </w:rPr>
              <w:t>本项目</w:t>
            </w:r>
            <w:r w:rsidRPr="008F0B69">
              <w:t>实际情况，</w:t>
            </w:r>
            <w:r w:rsidR="00A52E97" w:rsidRPr="008F0B69">
              <w:t>评价要求</w:t>
            </w:r>
            <w:r w:rsidRPr="008F0B69">
              <w:rPr>
                <w:rFonts w:hint="eastAsia"/>
              </w:rPr>
              <w:t>建设方委托有资质的第三方监测机构对项目营运期间的污染物排放情况进行定期监测，具体的监测计划见下表：</w:t>
            </w:r>
          </w:p>
          <w:p w:rsidR="00CC037E" w:rsidRPr="008F0B69" w:rsidRDefault="00CC037E" w:rsidP="00AF3A0D">
            <w:pPr>
              <w:pStyle w:val="30"/>
            </w:pPr>
            <w:r w:rsidRPr="008F0B69">
              <w:t>表</w:t>
            </w:r>
            <w:r w:rsidR="00D13827">
              <w:rPr>
                <w:rFonts w:hint="eastAsia"/>
              </w:rPr>
              <w:t>37</w:t>
            </w:r>
            <w:r w:rsidRPr="008F0B69">
              <w:t xml:space="preserve"> </w:t>
            </w:r>
            <w:r w:rsidRPr="008F0B69">
              <w:rPr>
                <w:rFonts w:hint="eastAsia"/>
              </w:rPr>
              <w:t xml:space="preserve">        </w:t>
            </w:r>
            <w:r w:rsidRPr="008F0B69">
              <w:t xml:space="preserve"> </w:t>
            </w:r>
            <w:r w:rsidR="00AF3A0D">
              <w:rPr>
                <w:rFonts w:hint="eastAsia"/>
              </w:rPr>
              <w:t xml:space="preserve">  </w:t>
            </w:r>
            <w:r w:rsidR="005A5FBB" w:rsidRPr="008F0B69">
              <w:rPr>
                <w:rFonts w:hint="eastAsia"/>
              </w:rPr>
              <w:t>本项目</w:t>
            </w:r>
            <w:r w:rsidRPr="008F0B69">
              <w:t>营运期环境监测计划一览表</w:t>
            </w:r>
          </w:p>
          <w:tbl>
            <w:tblPr>
              <w:tblW w:w="5000" w:type="pct"/>
              <w:tblBorders>
                <w:top w:val="single" w:sz="12" w:space="0" w:color="000000"/>
                <w:bottom w:val="single" w:sz="12" w:space="0" w:color="000000"/>
                <w:insideH w:val="single" w:sz="4" w:space="0" w:color="000000"/>
                <w:insideV w:val="single" w:sz="4" w:space="0" w:color="000000"/>
              </w:tblBorders>
              <w:tblLayout w:type="fixed"/>
              <w:tblLook w:val="0000"/>
            </w:tblPr>
            <w:tblGrid>
              <w:gridCol w:w="741"/>
              <w:gridCol w:w="1702"/>
              <w:gridCol w:w="1417"/>
              <w:gridCol w:w="1135"/>
              <w:gridCol w:w="2835"/>
              <w:gridCol w:w="739"/>
            </w:tblGrid>
            <w:tr w:rsidR="00902BA8" w:rsidRPr="00AF3A0D" w:rsidTr="00E46C05">
              <w:trPr>
                <w:trHeight w:val="340"/>
              </w:trPr>
              <w:tc>
                <w:tcPr>
                  <w:tcW w:w="432" w:type="pct"/>
                  <w:tcMar>
                    <w:top w:w="57" w:type="dxa"/>
                    <w:bottom w:w="57" w:type="dxa"/>
                  </w:tcMar>
                  <w:vAlign w:val="center"/>
                </w:tcPr>
                <w:p w:rsidR="009B5B3C" w:rsidRPr="00AF3A0D" w:rsidRDefault="009B5B3C" w:rsidP="00AF3A0D">
                  <w:pPr>
                    <w:pStyle w:val="22"/>
                  </w:pPr>
                  <w:r w:rsidRPr="00AF3A0D">
                    <w:t>类别</w:t>
                  </w:r>
                </w:p>
              </w:tc>
              <w:tc>
                <w:tcPr>
                  <w:tcW w:w="993" w:type="pct"/>
                  <w:tcMar>
                    <w:top w:w="57" w:type="dxa"/>
                    <w:bottom w:w="57" w:type="dxa"/>
                  </w:tcMar>
                  <w:vAlign w:val="center"/>
                </w:tcPr>
                <w:p w:rsidR="009B5B3C" w:rsidRPr="00AF3A0D" w:rsidRDefault="009B5B3C" w:rsidP="00AF3A0D">
                  <w:pPr>
                    <w:pStyle w:val="22"/>
                  </w:pPr>
                  <w:r w:rsidRPr="00AF3A0D">
                    <w:t>监测点位</w:t>
                  </w:r>
                </w:p>
              </w:tc>
              <w:tc>
                <w:tcPr>
                  <w:tcW w:w="827" w:type="pct"/>
                  <w:tcMar>
                    <w:top w:w="57" w:type="dxa"/>
                    <w:bottom w:w="57" w:type="dxa"/>
                  </w:tcMar>
                  <w:vAlign w:val="center"/>
                </w:tcPr>
                <w:p w:rsidR="009B5B3C" w:rsidRPr="00AF3A0D" w:rsidRDefault="009B5B3C" w:rsidP="00AF3A0D">
                  <w:pPr>
                    <w:pStyle w:val="22"/>
                  </w:pPr>
                  <w:r w:rsidRPr="00AF3A0D">
                    <w:t>监测因子</w:t>
                  </w:r>
                </w:p>
              </w:tc>
              <w:tc>
                <w:tcPr>
                  <w:tcW w:w="662" w:type="pct"/>
                  <w:vAlign w:val="center"/>
                </w:tcPr>
                <w:p w:rsidR="009B5B3C" w:rsidRPr="00AF3A0D" w:rsidRDefault="009B5B3C" w:rsidP="00AF3A0D">
                  <w:pPr>
                    <w:pStyle w:val="22"/>
                  </w:pPr>
                  <w:r w:rsidRPr="00AF3A0D">
                    <w:t>监测频次</w:t>
                  </w:r>
                </w:p>
              </w:tc>
              <w:tc>
                <w:tcPr>
                  <w:tcW w:w="1654" w:type="pct"/>
                  <w:tcMar>
                    <w:top w:w="57" w:type="dxa"/>
                    <w:bottom w:w="57" w:type="dxa"/>
                  </w:tcMar>
                  <w:vAlign w:val="center"/>
                </w:tcPr>
                <w:p w:rsidR="009B5B3C" w:rsidRPr="00AF3A0D" w:rsidRDefault="009B5B3C" w:rsidP="00AF3A0D">
                  <w:pPr>
                    <w:pStyle w:val="22"/>
                  </w:pPr>
                  <w:r w:rsidRPr="00AF3A0D">
                    <w:rPr>
                      <w:rFonts w:hint="eastAsia"/>
                      <w:szCs w:val="21"/>
                    </w:rPr>
                    <w:t>排放标准</w:t>
                  </w:r>
                </w:p>
              </w:tc>
              <w:tc>
                <w:tcPr>
                  <w:tcW w:w="431" w:type="pct"/>
                  <w:vAlign w:val="center"/>
                </w:tcPr>
                <w:p w:rsidR="009B5B3C" w:rsidRPr="00AF3A0D" w:rsidRDefault="009B5B3C" w:rsidP="00AF3A0D">
                  <w:pPr>
                    <w:pStyle w:val="22"/>
                  </w:pPr>
                  <w:r w:rsidRPr="00AF3A0D">
                    <w:t>备注</w:t>
                  </w:r>
                </w:p>
              </w:tc>
            </w:tr>
            <w:tr w:rsidR="00AD04AA" w:rsidRPr="00AF3A0D" w:rsidTr="00E46C05">
              <w:trPr>
                <w:trHeight w:val="340"/>
              </w:trPr>
              <w:tc>
                <w:tcPr>
                  <w:tcW w:w="432" w:type="pct"/>
                  <w:vMerge w:val="restart"/>
                  <w:tcMar>
                    <w:top w:w="57" w:type="dxa"/>
                    <w:bottom w:w="57" w:type="dxa"/>
                  </w:tcMar>
                  <w:vAlign w:val="center"/>
                </w:tcPr>
                <w:p w:rsidR="00AD04AA" w:rsidRPr="00AF3A0D" w:rsidRDefault="00AD04AA" w:rsidP="00AF3A0D">
                  <w:pPr>
                    <w:pStyle w:val="22"/>
                  </w:pPr>
                  <w:r w:rsidRPr="00AF3A0D">
                    <w:t>废气</w:t>
                  </w:r>
                </w:p>
              </w:tc>
              <w:tc>
                <w:tcPr>
                  <w:tcW w:w="993" w:type="pct"/>
                  <w:tcMar>
                    <w:top w:w="57" w:type="dxa"/>
                    <w:bottom w:w="57" w:type="dxa"/>
                  </w:tcMar>
                  <w:vAlign w:val="center"/>
                </w:tcPr>
                <w:p w:rsidR="00AD04AA" w:rsidRPr="00AF3A0D" w:rsidRDefault="00AD04AA" w:rsidP="00AF3A0D">
                  <w:pPr>
                    <w:pStyle w:val="22"/>
                    <w:rPr>
                      <w:szCs w:val="21"/>
                    </w:rPr>
                  </w:pPr>
                  <w:r>
                    <w:rPr>
                      <w:rFonts w:hint="eastAsia"/>
                      <w:kern w:val="0"/>
                    </w:rPr>
                    <w:t>湿砂</w:t>
                  </w:r>
                  <w:r w:rsidRPr="00DD2462">
                    <w:rPr>
                      <w:rFonts w:hint="eastAsia"/>
                      <w:kern w:val="0"/>
                    </w:rPr>
                    <w:t>上料工序废气排放口</w:t>
                  </w:r>
                  <w:r>
                    <w:rPr>
                      <w:rFonts w:hint="eastAsia"/>
                      <w:kern w:val="0"/>
                    </w:rPr>
                    <w:t>（</w:t>
                  </w:r>
                  <w:r>
                    <w:rPr>
                      <w:rFonts w:hint="eastAsia"/>
                      <w:kern w:val="0"/>
                    </w:rPr>
                    <w:t>DA001</w:t>
                  </w:r>
                  <w:r>
                    <w:rPr>
                      <w:rFonts w:hint="eastAsia"/>
                      <w:kern w:val="0"/>
                    </w:rPr>
                    <w:t>）</w:t>
                  </w:r>
                </w:p>
              </w:tc>
              <w:tc>
                <w:tcPr>
                  <w:tcW w:w="827" w:type="pct"/>
                  <w:tcMar>
                    <w:top w:w="57" w:type="dxa"/>
                    <w:bottom w:w="57" w:type="dxa"/>
                  </w:tcMar>
                  <w:vAlign w:val="center"/>
                </w:tcPr>
                <w:p w:rsidR="00AD04AA" w:rsidRPr="00AF3A0D" w:rsidRDefault="00AD04AA" w:rsidP="00AF3A0D">
                  <w:pPr>
                    <w:pStyle w:val="22"/>
                  </w:pPr>
                  <w:r w:rsidRPr="00AF3A0D">
                    <w:rPr>
                      <w:szCs w:val="21"/>
                    </w:rPr>
                    <w:t>颗粒物</w:t>
                  </w:r>
                </w:p>
              </w:tc>
              <w:tc>
                <w:tcPr>
                  <w:tcW w:w="662" w:type="pct"/>
                  <w:vAlign w:val="center"/>
                </w:tcPr>
                <w:p w:rsidR="00AD04AA" w:rsidRPr="00AF3A0D" w:rsidRDefault="00AD04AA" w:rsidP="00AF3A0D">
                  <w:pPr>
                    <w:pStyle w:val="22"/>
                  </w:pPr>
                  <w:r w:rsidRPr="00AF3A0D">
                    <w:rPr>
                      <w:rFonts w:hint="eastAsia"/>
                      <w:szCs w:val="21"/>
                    </w:rPr>
                    <w:t>1</w:t>
                  </w:r>
                  <w:r w:rsidRPr="00AF3A0D">
                    <w:rPr>
                      <w:rFonts w:hint="eastAsia"/>
                      <w:szCs w:val="21"/>
                    </w:rPr>
                    <w:t>次</w:t>
                  </w:r>
                  <w:r w:rsidRPr="00AF3A0D">
                    <w:rPr>
                      <w:rFonts w:hint="eastAsia"/>
                      <w:szCs w:val="21"/>
                    </w:rPr>
                    <w:t>/</w:t>
                  </w:r>
                  <w:r w:rsidRPr="00AF3A0D">
                    <w:rPr>
                      <w:rFonts w:hint="eastAsia"/>
                      <w:szCs w:val="21"/>
                    </w:rPr>
                    <w:t>年</w:t>
                  </w:r>
                </w:p>
              </w:tc>
              <w:tc>
                <w:tcPr>
                  <w:tcW w:w="1654" w:type="pct"/>
                  <w:tcMar>
                    <w:top w:w="57" w:type="dxa"/>
                    <w:bottom w:w="57" w:type="dxa"/>
                  </w:tcMar>
                  <w:vAlign w:val="center"/>
                </w:tcPr>
                <w:p w:rsidR="00AD04AA" w:rsidRPr="00AF3A0D" w:rsidRDefault="00AD04AA" w:rsidP="00AF3A0D">
                  <w:pPr>
                    <w:pStyle w:val="22"/>
                    <w:rPr>
                      <w:szCs w:val="21"/>
                    </w:rPr>
                  </w:pPr>
                  <w:r w:rsidRPr="002417B6">
                    <w:t>《水泥工业大气污染物排放标准》（</w:t>
                  </w:r>
                  <w:r w:rsidRPr="002417B6">
                    <w:rPr>
                      <w:bCs/>
                    </w:rPr>
                    <w:t>DB41/1953-2020</w:t>
                  </w:r>
                  <w:r w:rsidRPr="002417B6">
                    <w:t>）</w:t>
                  </w:r>
                  <w:r>
                    <w:rPr>
                      <w:rFonts w:hint="eastAsia"/>
                    </w:rPr>
                    <w:t>、</w:t>
                  </w:r>
                  <w:r w:rsidRPr="00B1336C">
                    <w:rPr>
                      <w:rFonts w:hint="eastAsia"/>
                    </w:rPr>
                    <w:t>《河南省重污染天气重点行业应急减排措施制定技术指南（</w:t>
                  </w:r>
                  <w:r w:rsidRPr="00B1336C">
                    <w:rPr>
                      <w:rFonts w:hint="eastAsia"/>
                    </w:rPr>
                    <w:t>2021</w:t>
                  </w:r>
                  <w:r w:rsidRPr="00B1336C">
                    <w:rPr>
                      <w:rFonts w:hint="eastAsia"/>
                    </w:rPr>
                    <w:t>年修订版）》中重点行业“十二、商砼（沥青）搅拌站”的</w:t>
                  </w:r>
                  <w:r w:rsidRPr="00B1336C">
                    <w:rPr>
                      <w:rFonts w:hint="eastAsia"/>
                    </w:rPr>
                    <w:t>A</w:t>
                  </w:r>
                  <w:r w:rsidRPr="00B1336C">
                    <w:rPr>
                      <w:rFonts w:hint="eastAsia"/>
                    </w:rPr>
                    <w:t>级绩效标准</w:t>
                  </w:r>
                </w:p>
              </w:tc>
              <w:tc>
                <w:tcPr>
                  <w:tcW w:w="431" w:type="pct"/>
                  <w:vMerge w:val="restart"/>
                  <w:vAlign w:val="center"/>
                </w:tcPr>
                <w:p w:rsidR="00AD04AA" w:rsidRPr="00AF3A0D" w:rsidRDefault="00AD04AA" w:rsidP="00AF3A0D">
                  <w:pPr>
                    <w:pStyle w:val="22"/>
                  </w:pPr>
                  <w:r w:rsidRPr="00AF3A0D">
                    <w:t>委托有资质第三方检测机构</w:t>
                  </w:r>
                </w:p>
              </w:tc>
            </w:tr>
            <w:tr w:rsidR="00AD04AA" w:rsidRPr="00AF3A0D" w:rsidTr="00AD04AA">
              <w:trPr>
                <w:trHeight w:val="246"/>
              </w:trPr>
              <w:tc>
                <w:tcPr>
                  <w:tcW w:w="432" w:type="pct"/>
                  <w:vMerge/>
                  <w:tcMar>
                    <w:top w:w="57" w:type="dxa"/>
                    <w:bottom w:w="57" w:type="dxa"/>
                  </w:tcMar>
                  <w:vAlign w:val="center"/>
                </w:tcPr>
                <w:p w:rsidR="00AD04AA" w:rsidRPr="00AF3A0D" w:rsidRDefault="00AD04AA" w:rsidP="00AF3A0D">
                  <w:pPr>
                    <w:pStyle w:val="22"/>
                  </w:pPr>
                </w:p>
              </w:tc>
              <w:tc>
                <w:tcPr>
                  <w:tcW w:w="993" w:type="pct"/>
                  <w:vMerge w:val="restart"/>
                  <w:tcMar>
                    <w:top w:w="57" w:type="dxa"/>
                    <w:bottom w:w="57" w:type="dxa"/>
                  </w:tcMar>
                  <w:vAlign w:val="center"/>
                </w:tcPr>
                <w:p w:rsidR="00AD04AA" w:rsidRPr="00AF3A0D" w:rsidRDefault="00AD04AA" w:rsidP="00AF3A0D">
                  <w:pPr>
                    <w:pStyle w:val="22"/>
                    <w:rPr>
                      <w:szCs w:val="21"/>
                    </w:rPr>
                  </w:pPr>
                  <w:r>
                    <w:rPr>
                      <w:rFonts w:hint="eastAsia"/>
                      <w:kern w:val="0"/>
                    </w:rPr>
                    <w:t>热风炉、烘干工序</w:t>
                  </w:r>
                  <w:r w:rsidRPr="00DD2462">
                    <w:rPr>
                      <w:rFonts w:hint="eastAsia"/>
                      <w:kern w:val="0"/>
                    </w:rPr>
                    <w:t>废气排放口</w:t>
                  </w:r>
                  <w:r>
                    <w:rPr>
                      <w:rFonts w:hint="eastAsia"/>
                      <w:kern w:val="0"/>
                    </w:rPr>
                    <w:t>（</w:t>
                  </w:r>
                  <w:r>
                    <w:rPr>
                      <w:rFonts w:hint="eastAsia"/>
                      <w:kern w:val="0"/>
                    </w:rPr>
                    <w:t>DA002</w:t>
                  </w:r>
                  <w:r>
                    <w:rPr>
                      <w:rFonts w:hint="eastAsia"/>
                      <w:kern w:val="0"/>
                    </w:rPr>
                    <w:t>）</w:t>
                  </w:r>
                </w:p>
              </w:tc>
              <w:tc>
                <w:tcPr>
                  <w:tcW w:w="827" w:type="pct"/>
                  <w:tcMar>
                    <w:top w:w="57" w:type="dxa"/>
                    <w:bottom w:w="57" w:type="dxa"/>
                  </w:tcMar>
                  <w:vAlign w:val="center"/>
                </w:tcPr>
                <w:p w:rsidR="00AD04AA" w:rsidRPr="00DD2462" w:rsidRDefault="00AD04AA" w:rsidP="00767E3F">
                  <w:pPr>
                    <w:pStyle w:val="22"/>
                  </w:pPr>
                  <w:r w:rsidRPr="00DD2462">
                    <w:t>颗粒物</w:t>
                  </w:r>
                </w:p>
              </w:tc>
              <w:tc>
                <w:tcPr>
                  <w:tcW w:w="662" w:type="pct"/>
                  <w:vMerge w:val="restart"/>
                  <w:vAlign w:val="center"/>
                </w:tcPr>
                <w:p w:rsidR="00AD04AA" w:rsidRPr="00AF3A0D" w:rsidRDefault="00AD04AA" w:rsidP="00AF3A0D">
                  <w:pPr>
                    <w:pStyle w:val="22"/>
                    <w:rPr>
                      <w:szCs w:val="21"/>
                    </w:rPr>
                  </w:pPr>
                  <w:r w:rsidRPr="00AF3A0D">
                    <w:rPr>
                      <w:rFonts w:hint="eastAsia"/>
                      <w:szCs w:val="21"/>
                    </w:rPr>
                    <w:t>1</w:t>
                  </w:r>
                  <w:r w:rsidRPr="00AF3A0D">
                    <w:rPr>
                      <w:rFonts w:hint="eastAsia"/>
                      <w:szCs w:val="21"/>
                    </w:rPr>
                    <w:t>次</w:t>
                  </w:r>
                  <w:r w:rsidRPr="00AF3A0D">
                    <w:rPr>
                      <w:rFonts w:hint="eastAsia"/>
                      <w:szCs w:val="21"/>
                    </w:rPr>
                    <w:t>/</w:t>
                  </w:r>
                  <w:r w:rsidRPr="00AF3A0D">
                    <w:rPr>
                      <w:rFonts w:hint="eastAsia"/>
                      <w:szCs w:val="21"/>
                    </w:rPr>
                    <w:t>年</w:t>
                  </w:r>
                </w:p>
              </w:tc>
              <w:tc>
                <w:tcPr>
                  <w:tcW w:w="1654" w:type="pct"/>
                  <w:vMerge w:val="restart"/>
                  <w:tcMar>
                    <w:top w:w="57" w:type="dxa"/>
                    <w:bottom w:w="57" w:type="dxa"/>
                  </w:tcMar>
                  <w:vAlign w:val="center"/>
                </w:tcPr>
                <w:p w:rsidR="00AD04AA" w:rsidRPr="00AF3A0D" w:rsidRDefault="00AD04AA" w:rsidP="00AF3A0D">
                  <w:pPr>
                    <w:pStyle w:val="22"/>
                    <w:rPr>
                      <w:szCs w:val="21"/>
                    </w:rPr>
                  </w:pPr>
                  <w:r w:rsidRPr="002417B6">
                    <w:rPr>
                      <w:rFonts w:hint="eastAsia"/>
                    </w:rPr>
                    <w:t>《工业炉窑大气污染物排放标准》（</w:t>
                  </w:r>
                  <w:r w:rsidRPr="002417B6">
                    <w:rPr>
                      <w:rFonts w:hint="eastAsia"/>
                    </w:rPr>
                    <w:t>DB41/1066-2020</w:t>
                  </w:r>
                  <w:r w:rsidRPr="002417B6">
                    <w:rPr>
                      <w:rFonts w:hint="eastAsia"/>
                    </w:rPr>
                    <w:t>）</w:t>
                  </w:r>
                  <w:r>
                    <w:rPr>
                      <w:rFonts w:hint="eastAsia"/>
                    </w:rPr>
                    <w:t>、</w:t>
                  </w:r>
                  <w:r w:rsidRPr="00B1336C">
                    <w:rPr>
                      <w:rFonts w:hint="eastAsia"/>
                    </w:rPr>
                    <w:t>《河南省重污染天气重点行业应急减排措施制定技术指南（</w:t>
                  </w:r>
                  <w:r w:rsidRPr="00B1336C">
                    <w:rPr>
                      <w:rFonts w:hint="eastAsia"/>
                    </w:rPr>
                    <w:t>2021</w:t>
                  </w:r>
                  <w:r w:rsidRPr="00B1336C">
                    <w:rPr>
                      <w:rFonts w:hint="eastAsia"/>
                    </w:rPr>
                    <w:t>年修订版）》中重点行业“十二、商砼（沥青）搅拌站”的</w:t>
                  </w:r>
                  <w:r w:rsidRPr="00B1336C">
                    <w:rPr>
                      <w:rFonts w:hint="eastAsia"/>
                    </w:rPr>
                    <w:t>A</w:t>
                  </w:r>
                  <w:r w:rsidRPr="00B1336C">
                    <w:rPr>
                      <w:rFonts w:hint="eastAsia"/>
                    </w:rPr>
                    <w:t>级绩效标准</w:t>
                  </w:r>
                </w:p>
              </w:tc>
              <w:tc>
                <w:tcPr>
                  <w:tcW w:w="431" w:type="pct"/>
                  <w:vMerge/>
                  <w:vAlign w:val="center"/>
                </w:tcPr>
                <w:p w:rsidR="00AD04AA" w:rsidRPr="00AF3A0D" w:rsidRDefault="00AD04AA" w:rsidP="00AF3A0D">
                  <w:pPr>
                    <w:pStyle w:val="22"/>
                  </w:pPr>
                </w:p>
              </w:tc>
            </w:tr>
            <w:tr w:rsidR="00AD04AA" w:rsidRPr="00AF3A0D" w:rsidTr="00E46C05">
              <w:trPr>
                <w:trHeight w:val="244"/>
              </w:trPr>
              <w:tc>
                <w:tcPr>
                  <w:tcW w:w="432" w:type="pct"/>
                  <w:vMerge/>
                  <w:tcMar>
                    <w:top w:w="57" w:type="dxa"/>
                    <w:bottom w:w="57" w:type="dxa"/>
                  </w:tcMar>
                  <w:vAlign w:val="center"/>
                </w:tcPr>
                <w:p w:rsidR="00AD04AA" w:rsidRPr="00AF3A0D" w:rsidRDefault="00AD04AA" w:rsidP="00AF3A0D">
                  <w:pPr>
                    <w:pStyle w:val="22"/>
                  </w:pPr>
                </w:p>
              </w:tc>
              <w:tc>
                <w:tcPr>
                  <w:tcW w:w="993" w:type="pct"/>
                  <w:vMerge/>
                  <w:tcMar>
                    <w:top w:w="57" w:type="dxa"/>
                    <w:bottom w:w="57" w:type="dxa"/>
                  </w:tcMar>
                  <w:vAlign w:val="center"/>
                </w:tcPr>
                <w:p w:rsidR="00AD04AA" w:rsidRDefault="00AD04AA" w:rsidP="00AF3A0D">
                  <w:pPr>
                    <w:pStyle w:val="22"/>
                    <w:rPr>
                      <w:kern w:val="0"/>
                    </w:rPr>
                  </w:pPr>
                </w:p>
              </w:tc>
              <w:tc>
                <w:tcPr>
                  <w:tcW w:w="827" w:type="pct"/>
                  <w:tcMar>
                    <w:top w:w="57" w:type="dxa"/>
                    <w:bottom w:w="57" w:type="dxa"/>
                  </w:tcMar>
                  <w:vAlign w:val="center"/>
                </w:tcPr>
                <w:p w:rsidR="00AD04AA" w:rsidRPr="00DD2462" w:rsidRDefault="00AD04AA" w:rsidP="00767E3F">
                  <w:pPr>
                    <w:pStyle w:val="22"/>
                  </w:pPr>
                  <w:r>
                    <w:t>SO</w:t>
                  </w:r>
                  <w:r w:rsidRPr="00B943D1">
                    <w:rPr>
                      <w:vertAlign w:val="subscript"/>
                    </w:rPr>
                    <w:t>2</w:t>
                  </w:r>
                </w:p>
              </w:tc>
              <w:tc>
                <w:tcPr>
                  <w:tcW w:w="662" w:type="pct"/>
                  <w:vMerge/>
                  <w:vAlign w:val="center"/>
                </w:tcPr>
                <w:p w:rsidR="00AD04AA" w:rsidRPr="00AF3A0D" w:rsidRDefault="00AD04AA" w:rsidP="00AF3A0D">
                  <w:pPr>
                    <w:pStyle w:val="22"/>
                    <w:rPr>
                      <w:szCs w:val="21"/>
                    </w:rPr>
                  </w:pPr>
                </w:p>
              </w:tc>
              <w:tc>
                <w:tcPr>
                  <w:tcW w:w="1654" w:type="pct"/>
                  <w:vMerge/>
                  <w:tcMar>
                    <w:top w:w="57" w:type="dxa"/>
                    <w:bottom w:w="57" w:type="dxa"/>
                  </w:tcMar>
                  <w:vAlign w:val="center"/>
                </w:tcPr>
                <w:p w:rsidR="00AD04AA" w:rsidRPr="00AF3A0D" w:rsidRDefault="00AD04AA" w:rsidP="00AF3A0D">
                  <w:pPr>
                    <w:pStyle w:val="22"/>
                    <w:rPr>
                      <w:szCs w:val="21"/>
                    </w:rPr>
                  </w:pPr>
                </w:p>
              </w:tc>
              <w:tc>
                <w:tcPr>
                  <w:tcW w:w="431" w:type="pct"/>
                  <w:vMerge/>
                  <w:vAlign w:val="center"/>
                </w:tcPr>
                <w:p w:rsidR="00AD04AA" w:rsidRPr="00AF3A0D" w:rsidRDefault="00AD04AA" w:rsidP="00AF3A0D">
                  <w:pPr>
                    <w:pStyle w:val="22"/>
                  </w:pPr>
                </w:p>
              </w:tc>
            </w:tr>
            <w:tr w:rsidR="00AD04AA" w:rsidRPr="00AF3A0D" w:rsidTr="00E46C05">
              <w:trPr>
                <w:trHeight w:val="244"/>
              </w:trPr>
              <w:tc>
                <w:tcPr>
                  <w:tcW w:w="432" w:type="pct"/>
                  <w:vMerge/>
                  <w:tcMar>
                    <w:top w:w="57" w:type="dxa"/>
                    <w:bottom w:w="57" w:type="dxa"/>
                  </w:tcMar>
                  <w:vAlign w:val="center"/>
                </w:tcPr>
                <w:p w:rsidR="00AD04AA" w:rsidRPr="00AF3A0D" w:rsidRDefault="00AD04AA" w:rsidP="00AF3A0D">
                  <w:pPr>
                    <w:pStyle w:val="22"/>
                  </w:pPr>
                </w:p>
              </w:tc>
              <w:tc>
                <w:tcPr>
                  <w:tcW w:w="993" w:type="pct"/>
                  <w:vMerge/>
                  <w:tcMar>
                    <w:top w:w="57" w:type="dxa"/>
                    <w:bottom w:w="57" w:type="dxa"/>
                  </w:tcMar>
                  <w:vAlign w:val="center"/>
                </w:tcPr>
                <w:p w:rsidR="00AD04AA" w:rsidRDefault="00AD04AA" w:rsidP="00AF3A0D">
                  <w:pPr>
                    <w:pStyle w:val="22"/>
                    <w:rPr>
                      <w:kern w:val="0"/>
                    </w:rPr>
                  </w:pPr>
                </w:p>
              </w:tc>
              <w:tc>
                <w:tcPr>
                  <w:tcW w:w="827" w:type="pct"/>
                  <w:tcMar>
                    <w:top w:w="57" w:type="dxa"/>
                    <w:bottom w:w="57" w:type="dxa"/>
                  </w:tcMar>
                  <w:vAlign w:val="center"/>
                </w:tcPr>
                <w:p w:rsidR="00AD04AA" w:rsidRPr="00DD2462" w:rsidRDefault="00AD04AA" w:rsidP="00767E3F">
                  <w:pPr>
                    <w:pStyle w:val="22"/>
                  </w:pPr>
                  <w:r>
                    <w:t>NO</w:t>
                  </w:r>
                  <w:r>
                    <w:rPr>
                      <w:rFonts w:hint="eastAsia"/>
                    </w:rPr>
                    <w:t>x</w:t>
                  </w:r>
                </w:p>
              </w:tc>
              <w:tc>
                <w:tcPr>
                  <w:tcW w:w="662" w:type="pct"/>
                  <w:vMerge/>
                  <w:vAlign w:val="center"/>
                </w:tcPr>
                <w:p w:rsidR="00AD04AA" w:rsidRPr="00AF3A0D" w:rsidRDefault="00AD04AA" w:rsidP="00AF3A0D">
                  <w:pPr>
                    <w:pStyle w:val="22"/>
                    <w:rPr>
                      <w:szCs w:val="21"/>
                    </w:rPr>
                  </w:pPr>
                </w:p>
              </w:tc>
              <w:tc>
                <w:tcPr>
                  <w:tcW w:w="1654" w:type="pct"/>
                  <w:vMerge/>
                  <w:tcMar>
                    <w:top w:w="57" w:type="dxa"/>
                    <w:bottom w:w="57" w:type="dxa"/>
                  </w:tcMar>
                  <w:vAlign w:val="center"/>
                </w:tcPr>
                <w:p w:rsidR="00AD04AA" w:rsidRPr="00AF3A0D" w:rsidRDefault="00AD04AA" w:rsidP="00AF3A0D">
                  <w:pPr>
                    <w:pStyle w:val="22"/>
                    <w:rPr>
                      <w:szCs w:val="21"/>
                    </w:rPr>
                  </w:pPr>
                </w:p>
              </w:tc>
              <w:tc>
                <w:tcPr>
                  <w:tcW w:w="431" w:type="pct"/>
                  <w:vMerge/>
                  <w:vAlign w:val="center"/>
                </w:tcPr>
                <w:p w:rsidR="00AD04AA" w:rsidRPr="00AF3A0D" w:rsidRDefault="00AD04AA" w:rsidP="00AF3A0D">
                  <w:pPr>
                    <w:pStyle w:val="22"/>
                  </w:pPr>
                </w:p>
              </w:tc>
            </w:tr>
            <w:tr w:rsidR="00AD04AA" w:rsidRPr="00AF3A0D" w:rsidTr="00E46C05">
              <w:trPr>
                <w:trHeight w:val="340"/>
              </w:trPr>
              <w:tc>
                <w:tcPr>
                  <w:tcW w:w="432" w:type="pct"/>
                  <w:vMerge/>
                  <w:tcMar>
                    <w:top w:w="57" w:type="dxa"/>
                    <w:bottom w:w="57" w:type="dxa"/>
                  </w:tcMar>
                  <w:vAlign w:val="center"/>
                </w:tcPr>
                <w:p w:rsidR="00AD04AA" w:rsidRPr="00AF3A0D" w:rsidRDefault="00AD04AA" w:rsidP="00AF3A0D">
                  <w:pPr>
                    <w:pStyle w:val="22"/>
                  </w:pPr>
                </w:p>
              </w:tc>
              <w:tc>
                <w:tcPr>
                  <w:tcW w:w="993" w:type="pct"/>
                  <w:tcMar>
                    <w:top w:w="57" w:type="dxa"/>
                    <w:bottom w:w="57" w:type="dxa"/>
                  </w:tcMar>
                  <w:vAlign w:val="center"/>
                </w:tcPr>
                <w:p w:rsidR="00AD04AA" w:rsidRPr="00DD2462" w:rsidRDefault="00AD04AA" w:rsidP="00767E3F">
                  <w:pPr>
                    <w:pStyle w:val="22"/>
                    <w:rPr>
                      <w:kern w:val="0"/>
                    </w:rPr>
                  </w:pPr>
                  <w:r>
                    <w:rPr>
                      <w:rFonts w:hint="eastAsia"/>
                      <w:kern w:val="0"/>
                    </w:rPr>
                    <w:t>振动筛分、</w:t>
                  </w:r>
                  <w:r>
                    <w:rPr>
                      <w:rFonts w:hint="eastAsia"/>
                      <w:kern w:val="0"/>
                    </w:rPr>
                    <w:t>1#</w:t>
                  </w:r>
                  <w:r>
                    <w:rPr>
                      <w:rFonts w:hint="eastAsia"/>
                      <w:kern w:val="0"/>
                    </w:rPr>
                    <w:t>提升机工序</w:t>
                  </w:r>
                  <w:r w:rsidRPr="00DD2462">
                    <w:rPr>
                      <w:rFonts w:hint="eastAsia"/>
                      <w:kern w:val="0"/>
                    </w:rPr>
                    <w:t>废气排放口</w:t>
                  </w:r>
                  <w:r>
                    <w:rPr>
                      <w:rFonts w:hint="eastAsia"/>
                      <w:kern w:val="0"/>
                    </w:rPr>
                    <w:t>（</w:t>
                  </w:r>
                  <w:r>
                    <w:rPr>
                      <w:rFonts w:hint="eastAsia"/>
                      <w:kern w:val="0"/>
                    </w:rPr>
                    <w:t>DA003</w:t>
                  </w:r>
                  <w:r>
                    <w:rPr>
                      <w:rFonts w:hint="eastAsia"/>
                      <w:kern w:val="0"/>
                    </w:rPr>
                    <w:t>）</w:t>
                  </w:r>
                </w:p>
              </w:tc>
              <w:tc>
                <w:tcPr>
                  <w:tcW w:w="827" w:type="pct"/>
                  <w:tcMar>
                    <w:top w:w="57" w:type="dxa"/>
                    <w:bottom w:w="57" w:type="dxa"/>
                  </w:tcMar>
                  <w:vAlign w:val="center"/>
                </w:tcPr>
                <w:p w:rsidR="00AD04AA" w:rsidRPr="004D747E" w:rsidRDefault="00AD04AA" w:rsidP="00AF3A0D">
                  <w:pPr>
                    <w:pStyle w:val="22"/>
                    <w:rPr>
                      <w:szCs w:val="21"/>
                    </w:rPr>
                  </w:pPr>
                  <w:r w:rsidRPr="00AF3A0D">
                    <w:rPr>
                      <w:szCs w:val="21"/>
                    </w:rPr>
                    <w:t>颗粒物</w:t>
                  </w:r>
                </w:p>
              </w:tc>
              <w:tc>
                <w:tcPr>
                  <w:tcW w:w="662" w:type="pct"/>
                  <w:vAlign w:val="center"/>
                </w:tcPr>
                <w:p w:rsidR="00AD04AA" w:rsidRPr="00AF3A0D" w:rsidRDefault="00AD04AA" w:rsidP="00AF3A0D">
                  <w:pPr>
                    <w:pStyle w:val="22"/>
                    <w:rPr>
                      <w:szCs w:val="21"/>
                    </w:rPr>
                  </w:pPr>
                  <w:r w:rsidRPr="00AF3A0D">
                    <w:rPr>
                      <w:rFonts w:hint="eastAsia"/>
                      <w:szCs w:val="21"/>
                    </w:rPr>
                    <w:t>1</w:t>
                  </w:r>
                  <w:r w:rsidRPr="00AF3A0D">
                    <w:rPr>
                      <w:rFonts w:hint="eastAsia"/>
                      <w:szCs w:val="21"/>
                    </w:rPr>
                    <w:t>次</w:t>
                  </w:r>
                  <w:r w:rsidRPr="00AF3A0D">
                    <w:rPr>
                      <w:rFonts w:hint="eastAsia"/>
                      <w:szCs w:val="21"/>
                    </w:rPr>
                    <w:t>/</w:t>
                  </w:r>
                  <w:r w:rsidRPr="00AF3A0D">
                    <w:rPr>
                      <w:rFonts w:hint="eastAsia"/>
                      <w:szCs w:val="21"/>
                    </w:rPr>
                    <w:t>年</w:t>
                  </w:r>
                </w:p>
              </w:tc>
              <w:tc>
                <w:tcPr>
                  <w:tcW w:w="1654" w:type="pct"/>
                  <w:vMerge w:val="restart"/>
                  <w:tcMar>
                    <w:top w:w="57" w:type="dxa"/>
                    <w:bottom w:w="57" w:type="dxa"/>
                  </w:tcMar>
                  <w:vAlign w:val="center"/>
                </w:tcPr>
                <w:p w:rsidR="00AD04AA" w:rsidRPr="00AF3A0D" w:rsidRDefault="00AD04AA" w:rsidP="00AF3A0D">
                  <w:pPr>
                    <w:pStyle w:val="22"/>
                    <w:rPr>
                      <w:szCs w:val="21"/>
                    </w:rPr>
                  </w:pPr>
                  <w:r w:rsidRPr="002417B6">
                    <w:t>《水泥工业大气污染物排放标准》（</w:t>
                  </w:r>
                  <w:r w:rsidRPr="002417B6">
                    <w:rPr>
                      <w:bCs/>
                    </w:rPr>
                    <w:t>DB41/1953-2020</w:t>
                  </w:r>
                  <w:r w:rsidRPr="002417B6">
                    <w:t>）</w:t>
                  </w:r>
                  <w:r>
                    <w:rPr>
                      <w:rFonts w:hint="eastAsia"/>
                    </w:rPr>
                    <w:t>、</w:t>
                  </w:r>
                  <w:r w:rsidRPr="00B1336C">
                    <w:rPr>
                      <w:rFonts w:hint="eastAsia"/>
                    </w:rPr>
                    <w:t>《河南省重污染天气重点行业应急减排措施制定技术指南（</w:t>
                  </w:r>
                  <w:r w:rsidRPr="00B1336C">
                    <w:rPr>
                      <w:rFonts w:hint="eastAsia"/>
                    </w:rPr>
                    <w:t>2021</w:t>
                  </w:r>
                  <w:r w:rsidRPr="00B1336C">
                    <w:rPr>
                      <w:rFonts w:hint="eastAsia"/>
                    </w:rPr>
                    <w:t>年修订版）》中重点行业“十二、商砼（沥青）搅拌站”的</w:t>
                  </w:r>
                  <w:r w:rsidRPr="00B1336C">
                    <w:rPr>
                      <w:rFonts w:hint="eastAsia"/>
                    </w:rPr>
                    <w:t>A</w:t>
                  </w:r>
                  <w:r w:rsidRPr="00B1336C">
                    <w:rPr>
                      <w:rFonts w:hint="eastAsia"/>
                    </w:rPr>
                    <w:t>级绩效标准</w:t>
                  </w:r>
                </w:p>
              </w:tc>
              <w:tc>
                <w:tcPr>
                  <w:tcW w:w="431" w:type="pct"/>
                  <w:vMerge/>
                  <w:vAlign w:val="center"/>
                </w:tcPr>
                <w:p w:rsidR="00AD04AA" w:rsidRPr="00AF3A0D" w:rsidRDefault="00AD04AA" w:rsidP="00AF3A0D">
                  <w:pPr>
                    <w:pStyle w:val="22"/>
                  </w:pPr>
                </w:p>
              </w:tc>
            </w:tr>
            <w:tr w:rsidR="00AD04AA" w:rsidRPr="00AF3A0D" w:rsidTr="00E46C05">
              <w:trPr>
                <w:trHeight w:val="340"/>
              </w:trPr>
              <w:tc>
                <w:tcPr>
                  <w:tcW w:w="432" w:type="pct"/>
                  <w:vMerge/>
                  <w:tcMar>
                    <w:top w:w="57" w:type="dxa"/>
                    <w:bottom w:w="57" w:type="dxa"/>
                  </w:tcMar>
                  <w:vAlign w:val="center"/>
                </w:tcPr>
                <w:p w:rsidR="00AD04AA" w:rsidRPr="00AF3A0D" w:rsidRDefault="00AD04AA" w:rsidP="00AF3A0D">
                  <w:pPr>
                    <w:pStyle w:val="22"/>
                  </w:pPr>
                </w:p>
              </w:tc>
              <w:tc>
                <w:tcPr>
                  <w:tcW w:w="993" w:type="pct"/>
                  <w:tcMar>
                    <w:top w:w="57" w:type="dxa"/>
                    <w:bottom w:w="57" w:type="dxa"/>
                  </w:tcMar>
                  <w:vAlign w:val="center"/>
                </w:tcPr>
                <w:p w:rsidR="00AD04AA" w:rsidRPr="00DD2462" w:rsidRDefault="00AD04AA" w:rsidP="00767E3F">
                  <w:pPr>
                    <w:pStyle w:val="22"/>
                    <w:rPr>
                      <w:kern w:val="0"/>
                    </w:rPr>
                  </w:pPr>
                  <w:r>
                    <w:rPr>
                      <w:rFonts w:hint="eastAsia"/>
                      <w:kern w:val="0"/>
                    </w:rPr>
                    <w:t>2#</w:t>
                  </w:r>
                  <w:r>
                    <w:rPr>
                      <w:rFonts w:hint="eastAsia"/>
                      <w:kern w:val="0"/>
                    </w:rPr>
                    <w:t>提升机、包装工序</w:t>
                  </w:r>
                  <w:r w:rsidRPr="00DD2462">
                    <w:rPr>
                      <w:rFonts w:hint="eastAsia"/>
                      <w:kern w:val="0"/>
                    </w:rPr>
                    <w:t>废气排放口</w:t>
                  </w:r>
                  <w:r>
                    <w:rPr>
                      <w:rFonts w:hint="eastAsia"/>
                      <w:kern w:val="0"/>
                    </w:rPr>
                    <w:t>（</w:t>
                  </w:r>
                  <w:r>
                    <w:rPr>
                      <w:rFonts w:hint="eastAsia"/>
                      <w:kern w:val="0"/>
                    </w:rPr>
                    <w:t>DA004</w:t>
                  </w:r>
                  <w:r>
                    <w:rPr>
                      <w:rFonts w:hint="eastAsia"/>
                      <w:kern w:val="0"/>
                    </w:rPr>
                    <w:t>）</w:t>
                  </w:r>
                </w:p>
              </w:tc>
              <w:tc>
                <w:tcPr>
                  <w:tcW w:w="827" w:type="pct"/>
                  <w:tcMar>
                    <w:top w:w="57" w:type="dxa"/>
                    <w:bottom w:w="57" w:type="dxa"/>
                  </w:tcMar>
                  <w:vAlign w:val="center"/>
                </w:tcPr>
                <w:p w:rsidR="00AD04AA" w:rsidRPr="00AF3A0D" w:rsidRDefault="00AD04AA" w:rsidP="00AF3A0D">
                  <w:pPr>
                    <w:pStyle w:val="22"/>
                  </w:pPr>
                  <w:r w:rsidRPr="00AF3A0D">
                    <w:rPr>
                      <w:szCs w:val="21"/>
                    </w:rPr>
                    <w:t>颗粒物</w:t>
                  </w:r>
                </w:p>
              </w:tc>
              <w:tc>
                <w:tcPr>
                  <w:tcW w:w="662" w:type="pct"/>
                  <w:vAlign w:val="center"/>
                </w:tcPr>
                <w:p w:rsidR="00AD04AA" w:rsidRPr="00AF3A0D" w:rsidRDefault="00AD04AA" w:rsidP="00AF3A0D">
                  <w:pPr>
                    <w:pStyle w:val="22"/>
                  </w:pPr>
                  <w:r w:rsidRPr="00AF3A0D">
                    <w:rPr>
                      <w:rFonts w:hint="eastAsia"/>
                      <w:szCs w:val="21"/>
                    </w:rPr>
                    <w:t>1</w:t>
                  </w:r>
                  <w:r w:rsidRPr="00AF3A0D">
                    <w:rPr>
                      <w:rFonts w:hint="eastAsia"/>
                      <w:szCs w:val="21"/>
                    </w:rPr>
                    <w:t>次</w:t>
                  </w:r>
                  <w:r w:rsidRPr="00AF3A0D">
                    <w:rPr>
                      <w:rFonts w:hint="eastAsia"/>
                      <w:szCs w:val="21"/>
                    </w:rPr>
                    <w:t>/</w:t>
                  </w:r>
                  <w:r w:rsidRPr="00AF3A0D">
                    <w:rPr>
                      <w:rFonts w:hint="eastAsia"/>
                      <w:szCs w:val="21"/>
                    </w:rPr>
                    <w:t>年</w:t>
                  </w:r>
                </w:p>
              </w:tc>
              <w:tc>
                <w:tcPr>
                  <w:tcW w:w="1654" w:type="pct"/>
                  <w:vMerge/>
                  <w:tcMar>
                    <w:top w:w="57" w:type="dxa"/>
                    <w:bottom w:w="57" w:type="dxa"/>
                  </w:tcMar>
                  <w:vAlign w:val="center"/>
                </w:tcPr>
                <w:p w:rsidR="00AD04AA" w:rsidRPr="00AF3A0D" w:rsidRDefault="00AD04AA" w:rsidP="00AF3A0D">
                  <w:pPr>
                    <w:pStyle w:val="22"/>
                    <w:rPr>
                      <w:szCs w:val="21"/>
                    </w:rPr>
                  </w:pPr>
                </w:p>
              </w:tc>
              <w:tc>
                <w:tcPr>
                  <w:tcW w:w="431" w:type="pct"/>
                  <w:vMerge/>
                  <w:vAlign w:val="center"/>
                </w:tcPr>
                <w:p w:rsidR="00AD04AA" w:rsidRPr="00AF3A0D" w:rsidRDefault="00AD04AA" w:rsidP="00AF3A0D">
                  <w:pPr>
                    <w:pStyle w:val="22"/>
                  </w:pPr>
                </w:p>
              </w:tc>
            </w:tr>
            <w:tr w:rsidR="00AD04AA" w:rsidRPr="00AF3A0D" w:rsidTr="00E46C05">
              <w:trPr>
                <w:trHeight w:val="340"/>
              </w:trPr>
              <w:tc>
                <w:tcPr>
                  <w:tcW w:w="432" w:type="pct"/>
                  <w:vMerge/>
                  <w:tcMar>
                    <w:top w:w="57" w:type="dxa"/>
                    <w:bottom w:w="57" w:type="dxa"/>
                  </w:tcMar>
                  <w:vAlign w:val="center"/>
                </w:tcPr>
                <w:p w:rsidR="00AD04AA" w:rsidRPr="00AF3A0D" w:rsidRDefault="00AD04AA" w:rsidP="00AF3A0D">
                  <w:pPr>
                    <w:pStyle w:val="22"/>
                  </w:pPr>
                </w:p>
              </w:tc>
              <w:tc>
                <w:tcPr>
                  <w:tcW w:w="993" w:type="pct"/>
                  <w:tcMar>
                    <w:top w:w="57" w:type="dxa"/>
                    <w:bottom w:w="57" w:type="dxa"/>
                  </w:tcMar>
                  <w:vAlign w:val="center"/>
                </w:tcPr>
                <w:p w:rsidR="00AD04AA" w:rsidRPr="00AF3A0D" w:rsidRDefault="00AD04AA" w:rsidP="00AF3A0D">
                  <w:pPr>
                    <w:pStyle w:val="22"/>
                    <w:rPr>
                      <w:szCs w:val="21"/>
                    </w:rPr>
                  </w:pPr>
                  <w:r w:rsidRPr="00AF3A0D">
                    <w:rPr>
                      <w:rFonts w:hint="eastAsia"/>
                      <w:szCs w:val="21"/>
                    </w:rPr>
                    <w:t>厂界</w:t>
                  </w:r>
                </w:p>
              </w:tc>
              <w:tc>
                <w:tcPr>
                  <w:tcW w:w="827" w:type="pct"/>
                  <w:tcMar>
                    <w:top w:w="57" w:type="dxa"/>
                    <w:bottom w:w="57" w:type="dxa"/>
                  </w:tcMar>
                  <w:vAlign w:val="center"/>
                </w:tcPr>
                <w:p w:rsidR="00AD04AA" w:rsidRPr="00AF3A0D" w:rsidRDefault="00AD04AA" w:rsidP="00AF3A0D">
                  <w:pPr>
                    <w:pStyle w:val="22"/>
                    <w:rPr>
                      <w:szCs w:val="21"/>
                    </w:rPr>
                  </w:pPr>
                  <w:r w:rsidRPr="00AF3A0D">
                    <w:rPr>
                      <w:szCs w:val="21"/>
                    </w:rPr>
                    <w:t>颗粒物</w:t>
                  </w:r>
                </w:p>
              </w:tc>
              <w:tc>
                <w:tcPr>
                  <w:tcW w:w="662" w:type="pct"/>
                  <w:vAlign w:val="center"/>
                </w:tcPr>
                <w:p w:rsidR="00AD04AA" w:rsidRPr="00AF3A0D" w:rsidRDefault="00AD04AA" w:rsidP="00AF3A0D">
                  <w:pPr>
                    <w:pStyle w:val="22"/>
                    <w:rPr>
                      <w:szCs w:val="21"/>
                    </w:rPr>
                  </w:pPr>
                  <w:r w:rsidRPr="00AF3A0D">
                    <w:rPr>
                      <w:rFonts w:hint="eastAsia"/>
                      <w:szCs w:val="21"/>
                    </w:rPr>
                    <w:t>1</w:t>
                  </w:r>
                  <w:r w:rsidRPr="00AF3A0D">
                    <w:rPr>
                      <w:rFonts w:hint="eastAsia"/>
                      <w:szCs w:val="21"/>
                    </w:rPr>
                    <w:t>次</w:t>
                  </w:r>
                  <w:r w:rsidRPr="00AF3A0D">
                    <w:rPr>
                      <w:rFonts w:hint="eastAsia"/>
                      <w:szCs w:val="21"/>
                    </w:rPr>
                    <w:t>/</w:t>
                  </w:r>
                  <w:r w:rsidRPr="00AF3A0D">
                    <w:rPr>
                      <w:rFonts w:hint="eastAsia"/>
                      <w:szCs w:val="21"/>
                    </w:rPr>
                    <w:t>年</w:t>
                  </w:r>
                </w:p>
              </w:tc>
              <w:tc>
                <w:tcPr>
                  <w:tcW w:w="1654" w:type="pct"/>
                  <w:vMerge/>
                  <w:tcMar>
                    <w:top w:w="57" w:type="dxa"/>
                    <w:bottom w:w="57" w:type="dxa"/>
                  </w:tcMar>
                  <w:vAlign w:val="center"/>
                </w:tcPr>
                <w:p w:rsidR="00AD04AA" w:rsidRPr="00AF3A0D" w:rsidRDefault="00AD04AA" w:rsidP="00AF3A0D">
                  <w:pPr>
                    <w:pStyle w:val="22"/>
                    <w:rPr>
                      <w:szCs w:val="21"/>
                    </w:rPr>
                  </w:pPr>
                </w:p>
              </w:tc>
              <w:tc>
                <w:tcPr>
                  <w:tcW w:w="431" w:type="pct"/>
                  <w:vMerge/>
                  <w:vAlign w:val="center"/>
                </w:tcPr>
                <w:p w:rsidR="00AD04AA" w:rsidRPr="00AF3A0D" w:rsidRDefault="00AD04AA" w:rsidP="00AF3A0D">
                  <w:pPr>
                    <w:pStyle w:val="22"/>
                  </w:pPr>
                </w:p>
              </w:tc>
            </w:tr>
            <w:tr w:rsidR="00AD04AA" w:rsidRPr="00AF3A0D" w:rsidTr="00E46C05">
              <w:trPr>
                <w:trHeight w:val="340"/>
              </w:trPr>
              <w:tc>
                <w:tcPr>
                  <w:tcW w:w="432" w:type="pct"/>
                  <w:tcMar>
                    <w:top w:w="57" w:type="dxa"/>
                    <w:bottom w:w="57" w:type="dxa"/>
                  </w:tcMar>
                  <w:vAlign w:val="center"/>
                </w:tcPr>
                <w:p w:rsidR="00AD04AA" w:rsidRPr="00AF3A0D" w:rsidRDefault="00AD04AA" w:rsidP="00AF3A0D">
                  <w:pPr>
                    <w:pStyle w:val="22"/>
                  </w:pPr>
                  <w:r w:rsidRPr="00AF3A0D">
                    <w:t>噪声</w:t>
                  </w:r>
                </w:p>
              </w:tc>
              <w:tc>
                <w:tcPr>
                  <w:tcW w:w="993" w:type="pct"/>
                  <w:tcMar>
                    <w:top w:w="57" w:type="dxa"/>
                    <w:bottom w:w="57" w:type="dxa"/>
                  </w:tcMar>
                  <w:vAlign w:val="center"/>
                </w:tcPr>
                <w:p w:rsidR="00AD04AA" w:rsidRPr="00AF3A0D" w:rsidRDefault="00AD04AA" w:rsidP="00AF3A0D">
                  <w:pPr>
                    <w:pStyle w:val="22"/>
                  </w:pPr>
                  <w:r w:rsidRPr="00AF3A0D">
                    <w:t>厂界四周</w:t>
                  </w:r>
                </w:p>
              </w:tc>
              <w:tc>
                <w:tcPr>
                  <w:tcW w:w="827" w:type="pct"/>
                  <w:tcMar>
                    <w:top w:w="57" w:type="dxa"/>
                    <w:bottom w:w="57" w:type="dxa"/>
                  </w:tcMar>
                  <w:vAlign w:val="center"/>
                </w:tcPr>
                <w:p w:rsidR="00AD04AA" w:rsidRPr="00AF3A0D" w:rsidRDefault="00AD04AA" w:rsidP="00AF3A0D">
                  <w:pPr>
                    <w:pStyle w:val="22"/>
                  </w:pPr>
                  <w:r w:rsidRPr="00AF3A0D">
                    <w:t>连续等效</w:t>
                  </w:r>
                  <w:r w:rsidRPr="00AF3A0D">
                    <w:t>A</w:t>
                  </w:r>
                  <w:r w:rsidRPr="00AF3A0D">
                    <w:t>声级</w:t>
                  </w:r>
                </w:p>
              </w:tc>
              <w:tc>
                <w:tcPr>
                  <w:tcW w:w="662" w:type="pct"/>
                  <w:vAlign w:val="center"/>
                </w:tcPr>
                <w:p w:rsidR="00AD04AA" w:rsidRPr="00AF3A0D" w:rsidRDefault="00AD04AA" w:rsidP="00AF3A0D">
                  <w:pPr>
                    <w:pStyle w:val="22"/>
                  </w:pPr>
                  <w:r w:rsidRPr="00AF3A0D">
                    <w:rPr>
                      <w:szCs w:val="21"/>
                    </w:rPr>
                    <w:t>1</w:t>
                  </w:r>
                  <w:r w:rsidRPr="00AF3A0D">
                    <w:rPr>
                      <w:szCs w:val="21"/>
                    </w:rPr>
                    <w:t>次</w:t>
                  </w:r>
                  <w:r w:rsidRPr="00AF3A0D">
                    <w:rPr>
                      <w:szCs w:val="21"/>
                    </w:rPr>
                    <w:t>/</w:t>
                  </w:r>
                  <w:r w:rsidRPr="00AF3A0D">
                    <w:rPr>
                      <w:rFonts w:hint="eastAsia"/>
                      <w:szCs w:val="21"/>
                    </w:rPr>
                    <w:t>季度</w:t>
                  </w:r>
                </w:p>
              </w:tc>
              <w:tc>
                <w:tcPr>
                  <w:tcW w:w="1654" w:type="pct"/>
                  <w:tcMar>
                    <w:top w:w="57" w:type="dxa"/>
                    <w:bottom w:w="57" w:type="dxa"/>
                  </w:tcMar>
                  <w:vAlign w:val="center"/>
                </w:tcPr>
                <w:p w:rsidR="00AD04AA" w:rsidRPr="00AF3A0D" w:rsidRDefault="00AD04AA" w:rsidP="00AF3A0D">
                  <w:pPr>
                    <w:pStyle w:val="22"/>
                  </w:pPr>
                  <w:r w:rsidRPr="00AF3A0D">
                    <w:rPr>
                      <w:rFonts w:hint="eastAsia"/>
                    </w:rPr>
                    <w:t>《工业企业厂界环境噪声排放标准》（</w:t>
                  </w:r>
                  <w:r w:rsidRPr="00AF3A0D">
                    <w:rPr>
                      <w:rFonts w:hint="eastAsia"/>
                    </w:rPr>
                    <w:t>GB12348</w:t>
                  </w:r>
                  <w:r>
                    <w:rPr>
                      <w:rFonts w:hint="eastAsia"/>
                    </w:rPr>
                    <w:t>-</w:t>
                  </w:r>
                  <w:r w:rsidRPr="00AF3A0D">
                    <w:rPr>
                      <w:rFonts w:hint="eastAsia"/>
                    </w:rPr>
                    <w:t>2008</w:t>
                  </w:r>
                  <w:r w:rsidRPr="00AF3A0D">
                    <w:rPr>
                      <w:rFonts w:hint="eastAsia"/>
                    </w:rPr>
                    <w:t>）</w:t>
                  </w:r>
                </w:p>
              </w:tc>
              <w:tc>
                <w:tcPr>
                  <w:tcW w:w="431" w:type="pct"/>
                  <w:vMerge/>
                  <w:vAlign w:val="center"/>
                </w:tcPr>
                <w:p w:rsidR="00AD04AA" w:rsidRPr="00AF3A0D" w:rsidRDefault="00AD04AA" w:rsidP="00AF3A0D">
                  <w:pPr>
                    <w:pStyle w:val="22"/>
                  </w:pPr>
                </w:p>
              </w:tc>
            </w:tr>
          </w:tbl>
          <w:p w:rsidR="00380C5C" w:rsidRPr="00AF3A0D" w:rsidRDefault="00F4130F" w:rsidP="00AF3A0D">
            <w:pPr>
              <w:pStyle w:val="10"/>
              <w:ind w:firstLine="482"/>
              <w:rPr>
                <w:b/>
              </w:rPr>
            </w:pPr>
            <w:r w:rsidRPr="00AF3A0D">
              <w:rPr>
                <w:rFonts w:hint="eastAsia"/>
                <w:b/>
              </w:rPr>
              <w:t>9</w:t>
            </w:r>
            <w:r w:rsidR="00380C5C" w:rsidRPr="00AF3A0D">
              <w:rPr>
                <w:rFonts w:hint="eastAsia"/>
                <w:b/>
              </w:rPr>
              <w:t>、</w:t>
            </w:r>
            <w:r w:rsidR="00F037E2" w:rsidRPr="00AF3A0D">
              <w:rPr>
                <w:rFonts w:hint="eastAsia"/>
                <w:b/>
              </w:rPr>
              <w:t>环保投资估算及竣工验收</w:t>
            </w:r>
          </w:p>
          <w:p w:rsidR="003518ED" w:rsidRDefault="005A5FBB" w:rsidP="00AF3A0D">
            <w:pPr>
              <w:pStyle w:val="10"/>
            </w:pPr>
            <w:r w:rsidRPr="00AF3A0D">
              <w:rPr>
                <w:rFonts w:hint="eastAsia"/>
              </w:rPr>
              <w:t>本项目</w:t>
            </w:r>
            <w:r w:rsidR="003518ED" w:rsidRPr="00AF3A0D">
              <w:t>总投资</w:t>
            </w:r>
            <w:r w:rsidR="00CD5183" w:rsidRPr="00AF3A0D">
              <w:rPr>
                <w:rFonts w:hint="eastAsia"/>
              </w:rPr>
              <w:t>400</w:t>
            </w:r>
            <w:r w:rsidR="003518ED" w:rsidRPr="00AF3A0D">
              <w:t>万元，其中环保投资为</w:t>
            </w:r>
            <w:r w:rsidR="00BC6306">
              <w:rPr>
                <w:rFonts w:hint="eastAsia"/>
              </w:rPr>
              <w:t>112</w:t>
            </w:r>
            <w:r w:rsidR="003518ED" w:rsidRPr="00AF3A0D">
              <w:rPr>
                <w:rFonts w:hint="eastAsia"/>
              </w:rPr>
              <w:t>万</w:t>
            </w:r>
            <w:r w:rsidR="003518ED" w:rsidRPr="00AF3A0D">
              <w:t>元，环保投资占总投资的</w:t>
            </w:r>
            <w:r w:rsidR="00BC6306">
              <w:rPr>
                <w:rFonts w:hint="eastAsia"/>
              </w:rPr>
              <w:t>28</w:t>
            </w:r>
            <w:r w:rsidR="003518ED" w:rsidRPr="00AF3A0D">
              <w:t>%</w:t>
            </w:r>
            <w:r w:rsidR="003518ED" w:rsidRPr="00AF3A0D">
              <w:t>。环保投资估算及</w:t>
            </w:r>
            <w:r w:rsidR="003518ED" w:rsidRPr="00AF3A0D">
              <w:rPr>
                <w:rFonts w:hint="eastAsia"/>
              </w:rPr>
              <w:t>环保设施“三同时”环保验收一览表</w:t>
            </w:r>
            <w:r w:rsidR="003518ED" w:rsidRPr="00AF3A0D">
              <w:t>见</w:t>
            </w:r>
            <w:r w:rsidR="003518ED" w:rsidRPr="00AF3A0D">
              <w:rPr>
                <w:rFonts w:hint="eastAsia"/>
              </w:rPr>
              <w:t>下表。</w:t>
            </w:r>
          </w:p>
          <w:p w:rsidR="004B0083" w:rsidRDefault="004B0083" w:rsidP="00AF3A0D">
            <w:pPr>
              <w:pStyle w:val="10"/>
            </w:pPr>
          </w:p>
          <w:p w:rsidR="004B0083" w:rsidRPr="00AF3A0D" w:rsidRDefault="004B0083" w:rsidP="00AF3A0D">
            <w:pPr>
              <w:pStyle w:val="10"/>
            </w:pPr>
          </w:p>
          <w:p w:rsidR="009C41AE" w:rsidRPr="00D61D61" w:rsidRDefault="009C41AE" w:rsidP="00AF3A0D">
            <w:pPr>
              <w:pStyle w:val="30"/>
              <w:rPr>
                <w:lang w:val="zh-CN"/>
              </w:rPr>
            </w:pPr>
            <w:r w:rsidRPr="00D61D61">
              <w:lastRenderedPageBreak/>
              <w:t>表</w:t>
            </w:r>
            <w:r w:rsidR="00D13827">
              <w:rPr>
                <w:rFonts w:hint="eastAsia"/>
              </w:rPr>
              <w:t>38</w:t>
            </w:r>
            <w:r w:rsidRPr="00D61D61">
              <w:rPr>
                <w:rFonts w:hint="eastAsia"/>
              </w:rPr>
              <w:t xml:space="preserve">                </w:t>
            </w:r>
            <w:r w:rsidRPr="00D61D61">
              <w:rPr>
                <w:lang w:val="zh-CN"/>
              </w:rPr>
              <w:t>环保投资</w:t>
            </w:r>
            <w:r w:rsidRPr="00D61D61">
              <w:rPr>
                <w:rFonts w:hint="eastAsia"/>
                <w:lang w:val="zh-CN"/>
              </w:rPr>
              <w:t>及三同时设施验收一览表</w:t>
            </w:r>
          </w:p>
          <w:tbl>
            <w:tblPr>
              <w:tblW w:w="5000" w:type="pct"/>
              <w:jc w:val="center"/>
              <w:tblBorders>
                <w:top w:val="single" w:sz="12" w:space="0" w:color="000000"/>
                <w:bottom w:val="single" w:sz="12" w:space="0" w:color="000000"/>
                <w:insideH w:val="single" w:sz="6" w:space="0" w:color="000000"/>
                <w:insideV w:val="single" w:sz="6" w:space="0" w:color="000000"/>
              </w:tblBorders>
              <w:tblLayout w:type="fixed"/>
              <w:tblCellMar>
                <w:left w:w="57" w:type="dxa"/>
                <w:right w:w="57" w:type="dxa"/>
              </w:tblCellMar>
              <w:tblLook w:val="04A0"/>
            </w:tblPr>
            <w:tblGrid>
              <w:gridCol w:w="417"/>
              <w:gridCol w:w="403"/>
              <w:gridCol w:w="1321"/>
              <w:gridCol w:w="3422"/>
              <w:gridCol w:w="848"/>
              <w:gridCol w:w="2158"/>
            </w:tblGrid>
            <w:tr w:rsidR="009C41AE" w:rsidRPr="00AF3A0D" w:rsidTr="00E91E09">
              <w:trPr>
                <w:trHeight w:val="340"/>
                <w:jc w:val="center"/>
              </w:trPr>
              <w:tc>
                <w:tcPr>
                  <w:tcW w:w="1249" w:type="pct"/>
                  <w:gridSpan w:val="3"/>
                  <w:vAlign w:val="center"/>
                </w:tcPr>
                <w:p w:rsidR="009C41AE" w:rsidRPr="00AF3A0D" w:rsidRDefault="009C41AE" w:rsidP="00AF3A0D">
                  <w:pPr>
                    <w:pStyle w:val="22"/>
                  </w:pPr>
                  <w:r w:rsidRPr="00AF3A0D">
                    <w:rPr>
                      <w:rFonts w:hint="eastAsia"/>
                    </w:rPr>
                    <w:t>污染因子</w:t>
                  </w:r>
                </w:p>
              </w:tc>
              <w:tc>
                <w:tcPr>
                  <w:tcW w:w="1997" w:type="pct"/>
                  <w:vAlign w:val="center"/>
                </w:tcPr>
                <w:p w:rsidR="009C41AE" w:rsidRPr="00AF3A0D" w:rsidRDefault="009C41AE" w:rsidP="00AF3A0D">
                  <w:pPr>
                    <w:pStyle w:val="22"/>
                  </w:pPr>
                  <w:r w:rsidRPr="00AF3A0D">
                    <w:t>环保措施</w:t>
                  </w:r>
                </w:p>
              </w:tc>
              <w:tc>
                <w:tcPr>
                  <w:tcW w:w="495" w:type="pct"/>
                  <w:vAlign w:val="center"/>
                </w:tcPr>
                <w:p w:rsidR="009C41AE" w:rsidRPr="00AF3A0D" w:rsidRDefault="009C41AE" w:rsidP="00AF3A0D">
                  <w:pPr>
                    <w:pStyle w:val="22"/>
                  </w:pPr>
                  <w:r w:rsidRPr="00AF3A0D">
                    <w:t>金额</w:t>
                  </w:r>
                </w:p>
                <w:p w:rsidR="009C41AE" w:rsidRPr="00AF3A0D" w:rsidRDefault="009C41AE" w:rsidP="00AF3A0D">
                  <w:pPr>
                    <w:pStyle w:val="22"/>
                  </w:pPr>
                  <w:r w:rsidRPr="00AF3A0D">
                    <w:rPr>
                      <w:rFonts w:hint="eastAsia"/>
                    </w:rPr>
                    <w:t>（</w:t>
                  </w:r>
                  <w:r w:rsidRPr="00AF3A0D">
                    <w:t>万元</w:t>
                  </w:r>
                  <w:r w:rsidRPr="00AF3A0D">
                    <w:rPr>
                      <w:rFonts w:hint="eastAsia"/>
                    </w:rPr>
                    <w:t>）</w:t>
                  </w:r>
                </w:p>
              </w:tc>
              <w:tc>
                <w:tcPr>
                  <w:tcW w:w="1259" w:type="pct"/>
                  <w:vAlign w:val="center"/>
                </w:tcPr>
                <w:p w:rsidR="009C41AE" w:rsidRPr="00AF3A0D" w:rsidRDefault="009C41AE" w:rsidP="00AF3A0D">
                  <w:pPr>
                    <w:pStyle w:val="22"/>
                  </w:pPr>
                  <w:r w:rsidRPr="00AF3A0D">
                    <w:rPr>
                      <w:rFonts w:hint="eastAsia"/>
                    </w:rPr>
                    <w:t>验收标准</w:t>
                  </w:r>
                </w:p>
              </w:tc>
            </w:tr>
            <w:tr w:rsidR="009C41AE" w:rsidRPr="00AF3A0D" w:rsidTr="00E91E09">
              <w:trPr>
                <w:trHeight w:val="340"/>
                <w:jc w:val="center"/>
              </w:trPr>
              <w:tc>
                <w:tcPr>
                  <w:tcW w:w="243" w:type="pct"/>
                  <w:vMerge w:val="restart"/>
                  <w:vAlign w:val="center"/>
                </w:tcPr>
                <w:p w:rsidR="009C41AE" w:rsidRPr="00AF3A0D" w:rsidRDefault="009C41AE" w:rsidP="00AF3A0D">
                  <w:pPr>
                    <w:pStyle w:val="22"/>
                  </w:pPr>
                  <w:r w:rsidRPr="00AF3A0D">
                    <w:t>施工期</w:t>
                  </w:r>
                </w:p>
              </w:tc>
              <w:tc>
                <w:tcPr>
                  <w:tcW w:w="235" w:type="pct"/>
                  <w:vMerge w:val="restart"/>
                  <w:vAlign w:val="center"/>
                </w:tcPr>
                <w:p w:rsidR="009C41AE" w:rsidRPr="00AF3A0D" w:rsidRDefault="009C41AE" w:rsidP="00AF3A0D">
                  <w:pPr>
                    <w:pStyle w:val="22"/>
                    <w:rPr>
                      <w:highlight w:val="yellow"/>
                    </w:rPr>
                  </w:pPr>
                  <w:r w:rsidRPr="00AF3A0D">
                    <w:rPr>
                      <w:rFonts w:hint="eastAsia"/>
                    </w:rPr>
                    <w:t>废水</w:t>
                  </w:r>
                </w:p>
              </w:tc>
              <w:tc>
                <w:tcPr>
                  <w:tcW w:w="771" w:type="pct"/>
                  <w:vAlign w:val="center"/>
                </w:tcPr>
                <w:p w:rsidR="009C41AE" w:rsidRPr="00AF3A0D" w:rsidRDefault="009C41AE" w:rsidP="00AF3A0D">
                  <w:pPr>
                    <w:pStyle w:val="22"/>
                  </w:pPr>
                  <w:r w:rsidRPr="00AF3A0D">
                    <w:rPr>
                      <w:rFonts w:hint="eastAsia"/>
                    </w:rPr>
                    <w:t>施工废水</w:t>
                  </w:r>
                </w:p>
              </w:tc>
              <w:tc>
                <w:tcPr>
                  <w:tcW w:w="1997" w:type="pct"/>
                  <w:vAlign w:val="center"/>
                </w:tcPr>
                <w:p w:rsidR="009C41AE" w:rsidRPr="00AF3A0D" w:rsidRDefault="009C41AE" w:rsidP="00AF3A0D">
                  <w:pPr>
                    <w:pStyle w:val="22"/>
                  </w:pPr>
                  <w:r w:rsidRPr="00AF3A0D">
                    <w:rPr>
                      <w:rFonts w:hint="eastAsia"/>
                    </w:rPr>
                    <w:t>设置简易沉淀池</w:t>
                  </w:r>
                  <w:r w:rsidRPr="00AF3A0D">
                    <w:rPr>
                      <w:rFonts w:hint="eastAsia"/>
                    </w:rPr>
                    <w:t>1</w:t>
                  </w:r>
                  <w:r w:rsidRPr="00AF3A0D">
                    <w:rPr>
                      <w:rFonts w:hint="eastAsia"/>
                    </w:rPr>
                    <w:t>座，施工废水沉淀后回用于施工工地</w:t>
                  </w:r>
                </w:p>
              </w:tc>
              <w:tc>
                <w:tcPr>
                  <w:tcW w:w="495" w:type="pct"/>
                  <w:vAlign w:val="center"/>
                </w:tcPr>
                <w:p w:rsidR="009C41AE" w:rsidRPr="00AF3A0D" w:rsidRDefault="009C41AE" w:rsidP="00AF3A0D">
                  <w:pPr>
                    <w:pStyle w:val="22"/>
                  </w:pPr>
                  <w:r w:rsidRPr="00AF3A0D">
                    <w:rPr>
                      <w:rFonts w:hint="eastAsia"/>
                    </w:rPr>
                    <w:t>1</w:t>
                  </w:r>
                </w:p>
              </w:tc>
              <w:tc>
                <w:tcPr>
                  <w:tcW w:w="1259" w:type="pct"/>
                  <w:vAlign w:val="center"/>
                </w:tcPr>
                <w:p w:rsidR="009C41AE" w:rsidRPr="00AF3A0D" w:rsidRDefault="009C41AE" w:rsidP="00AF3A0D">
                  <w:pPr>
                    <w:pStyle w:val="22"/>
                  </w:pPr>
                  <w:r w:rsidRPr="00AF3A0D">
                    <w:rPr>
                      <w:rFonts w:hint="eastAsia"/>
                    </w:rPr>
                    <w:t>施工废水不外排</w:t>
                  </w:r>
                </w:p>
              </w:tc>
            </w:tr>
            <w:tr w:rsidR="009C41AE" w:rsidRPr="00AF3A0D" w:rsidTr="00E91E09">
              <w:trPr>
                <w:trHeight w:val="340"/>
                <w:jc w:val="center"/>
              </w:trPr>
              <w:tc>
                <w:tcPr>
                  <w:tcW w:w="243" w:type="pct"/>
                  <w:vMerge/>
                  <w:vAlign w:val="center"/>
                </w:tcPr>
                <w:p w:rsidR="009C41AE" w:rsidRPr="00AF3A0D" w:rsidRDefault="009C41AE" w:rsidP="00AF3A0D">
                  <w:pPr>
                    <w:pStyle w:val="22"/>
                  </w:pPr>
                </w:p>
              </w:tc>
              <w:tc>
                <w:tcPr>
                  <w:tcW w:w="235" w:type="pct"/>
                  <w:vMerge/>
                  <w:vAlign w:val="center"/>
                </w:tcPr>
                <w:p w:rsidR="009C41AE" w:rsidRPr="00AF3A0D" w:rsidRDefault="009C41AE" w:rsidP="00AF3A0D">
                  <w:pPr>
                    <w:pStyle w:val="22"/>
                    <w:rPr>
                      <w:highlight w:val="yellow"/>
                    </w:rPr>
                  </w:pPr>
                </w:p>
              </w:tc>
              <w:tc>
                <w:tcPr>
                  <w:tcW w:w="771" w:type="pct"/>
                  <w:vAlign w:val="center"/>
                </w:tcPr>
                <w:p w:rsidR="009C41AE" w:rsidRPr="00AF3A0D" w:rsidRDefault="009C41AE" w:rsidP="00AF3A0D">
                  <w:pPr>
                    <w:pStyle w:val="22"/>
                  </w:pPr>
                  <w:r w:rsidRPr="00AF3A0D">
                    <w:rPr>
                      <w:rFonts w:hint="eastAsia"/>
                    </w:rPr>
                    <w:t>施工人员生活污水</w:t>
                  </w:r>
                </w:p>
              </w:tc>
              <w:tc>
                <w:tcPr>
                  <w:tcW w:w="1997" w:type="pct"/>
                  <w:vAlign w:val="center"/>
                </w:tcPr>
                <w:p w:rsidR="009C41AE" w:rsidRPr="00AF3A0D" w:rsidRDefault="00155974" w:rsidP="00AF3A0D">
                  <w:pPr>
                    <w:pStyle w:val="22"/>
                  </w:pPr>
                  <w:r w:rsidRPr="008F0B69">
                    <w:t>经</w:t>
                  </w:r>
                  <w:r w:rsidRPr="00407E64">
                    <w:rPr>
                      <w:rFonts w:hint="eastAsia"/>
                      <w:lang w:val="zh-CN"/>
                    </w:rPr>
                    <w:t>叶县金叶农商发展有限责任公司元发建材厂</w:t>
                  </w:r>
                  <w:r>
                    <w:rPr>
                      <w:rFonts w:hint="eastAsia"/>
                      <w:lang w:val="zh-CN"/>
                    </w:rPr>
                    <w:t>现有</w:t>
                  </w:r>
                  <w:r w:rsidRPr="008F0B69">
                    <w:rPr>
                      <w:rFonts w:hint="eastAsia"/>
                    </w:rPr>
                    <w:t>化粪池</w:t>
                  </w:r>
                  <w:r w:rsidRPr="008F0B69">
                    <w:t>处理后</w:t>
                  </w:r>
                  <w:r w:rsidRPr="008F0B69">
                    <w:rPr>
                      <w:rFonts w:hint="eastAsia"/>
                    </w:rPr>
                    <w:t>，由抽粪车拉走肥田</w:t>
                  </w:r>
                </w:p>
              </w:tc>
              <w:tc>
                <w:tcPr>
                  <w:tcW w:w="495" w:type="pct"/>
                  <w:vAlign w:val="center"/>
                </w:tcPr>
                <w:p w:rsidR="009C41AE" w:rsidRPr="00AF3A0D" w:rsidRDefault="009C41AE" w:rsidP="00AF3A0D">
                  <w:pPr>
                    <w:pStyle w:val="22"/>
                  </w:pPr>
                  <w:r w:rsidRPr="00AF3A0D">
                    <w:rPr>
                      <w:rFonts w:hint="eastAsia"/>
                    </w:rPr>
                    <w:t>0.5</w:t>
                  </w:r>
                </w:p>
              </w:tc>
              <w:tc>
                <w:tcPr>
                  <w:tcW w:w="1259" w:type="pct"/>
                  <w:vAlign w:val="center"/>
                </w:tcPr>
                <w:p w:rsidR="009C41AE" w:rsidRPr="00AF3A0D" w:rsidRDefault="009C41AE" w:rsidP="00AF3A0D">
                  <w:pPr>
                    <w:pStyle w:val="22"/>
                  </w:pPr>
                  <w:r w:rsidRPr="00AF3A0D">
                    <w:rPr>
                      <w:rFonts w:hint="eastAsia"/>
                    </w:rPr>
                    <w:t>抽粪车拉走肥田</w:t>
                  </w:r>
                </w:p>
              </w:tc>
            </w:tr>
            <w:tr w:rsidR="009C41AE" w:rsidRPr="00AF3A0D" w:rsidTr="00E91E09">
              <w:trPr>
                <w:trHeight w:val="340"/>
                <w:jc w:val="center"/>
              </w:trPr>
              <w:tc>
                <w:tcPr>
                  <w:tcW w:w="243" w:type="pct"/>
                  <w:vMerge/>
                  <w:vAlign w:val="center"/>
                </w:tcPr>
                <w:p w:rsidR="009C41AE" w:rsidRPr="00AF3A0D" w:rsidRDefault="009C41AE" w:rsidP="00AF3A0D">
                  <w:pPr>
                    <w:pStyle w:val="22"/>
                  </w:pPr>
                </w:p>
              </w:tc>
              <w:tc>
                <w:tcPr>
                  <w:tcW w:w="1006" w:type="pct"/>
                  <w:gridSpan w:val="2"/>
                  <w:vAlign w:val="center"/>
                </w:tcPr>
                <w:p w:rsidR="009C41AE" w:rsidRPr="00AF3A0D" w:rsidRDefault="009C41AE" w:rsidP="00AF3A0D">
                  <w:pPr>
                    <w:pStyle w:val="22"/>
                  </w:pPr>
                  <w:r w:rsidRPr="00AF3A0D">
                    <w:rPr>
                      <w:rFonts w:hint="eastAsia"/>
                    </w:rPr>
                    <w:t>噪声</w:t>
                  </w:r>
                </w:p>
              </w:tc>
              <w:tc>
                <w:tcPr>
                  <w:tcW w:w="1997" w:type="pct"/>
                  <w:vAlign w:val="center"/>
                </w:tcPr>
                <w:p w:rsidR="009C41AE" w:rsidRPr="00AF3A0D" w:rsidRDefault="009C41AE" w:rsidP="00AF3A0D">
                  <w:pPr>
                    <w:pStyle w:val="22"/>
                  </w:pPr>
                  <w:r w:rsidRPr="00AF3A0D">
                    <w:rPr>
                      <w:rFonts w:hint="eastAsia"/>
                    </w:rPr>
                    <w:t>采用先进的施工工艺和施工机械，加强施工机械维修、管理，合理布局，合理安排作业时间，设置隔音墙板等</w:t>
                  </w:r>
                </w:p>
              </w:tc>
              <w:tc>
                <w:tcPr>
                  <w:tcW w:w="495" w:type="pct"/>
                  <w:vAlign w:val="center"/>
                </w:tcPr>
                <w:p w:rsidR="009C41AE" w:rsidRPr="00AF3A0D" w:rsidRDefault="009C41AE" w:rsidP="00AF3A0D">
                  <w:pPr>
                    <w:pStyle w:val="22"/>
                  </w:pPr>
                  <w:r w:rsidRPr="00AF3A0D">
                    <w:rPr>
                      <w:rFonts w:hint="eastAsia"/>
                    </w:rPr>
                    <w:t>1</w:t>
                  </w:r>
                </w:p>
              </w:tc>
              <w:tc>
                <w:tcPr>
                  <w:tcW w:w="1259" w:type="pct"/>
                  <w:vAlign w:val="center"/>
                </w:tcPr>
                <w:p w:rsidR="009C41AE" w:rsidRPr="00AF3A0D" w:rsidRDefault="009C41AE" w:rsidP="00AF3A0D">
                  <w:pPr>
                    <w:pStyle w:val="22"/>
                  </w:pPr>
                  <w:r w:rsidRPr="00AF3A0D">
                    <w:rPr>
                      <w:rFonts w:hint="eastAsia"/>
                    </w:rPr>
                    <w:t>《建筑施工场界环境噪声排放标准》（</w:t>
                  </w:r>
                  <w:r w:rsidRPr="00AF3A0D">
                    <w:rPr>
                      <w:rFonts w:hint="eastAsia"/>
                    </w:rPr>
                    <w:t>GB12523-2011</w:t>
                  </w:r>
                  <w:r w:rsidRPr="00AF3A0D">
                    <w:rPr>
                      <w:rFonts w:hint="eastAsia"/>
                    </w:rPr>
                    <w:t>）</w:t>
                  </w:r>
                </w:p>
              </w:tc>
            </w:tr>
            <w:tr w:rsidR="009C41AE" w:rsidRPr="00AF3A0D" w:rsidTr="00E91E09">
              <w:trPr>
                <w:trHeight w:val="340"/>
                <w:jc w:val="center"/>
              </w:trPr>
              <w:tc>
                <w:tcPr>
                  <w:tcW w:w="243" w:type="pct"/>
                  <w:vMerge/>
                  <w:vAlign w:val="center"/>
                </w:tcPr>
                <w:p w:rsidR="009C41AE" w:rsidRPr="00AF3A0D" w:rsidRDefault="009C41AE" w:rsidP="00AF3A0D">
                  <w:pPr>
                    <w:pStyle w:val="22"/>
                  </w:pPr>
                </w:p>
              </w:tc>
              <w:tc>
                <w:tcPr>
                  <w:tcW w:w="235" w:type="pct"/>
                  <w:vMerge w:val="restart"/>
                  <w:vAlign w:val="center"/>
                </w:tcPr>
                <w:p w:rsidR="009C41AE" w:rsidRPr="00AF3A0D" w:rsidRDefault="009C41AE" w:rsidP="00AF3A0D">
                  <w:pPr>
                    <w:pStyle w:val="22"/>
                  </w:pPr>
                  <w:r w:rsidRPr="00AF3A0D">
                    <w:rPr>
                      <w:rFonts w:hint="eastAsia"/>
                    </w:rPr>
                    <w:t>废气</w:t>
                  </w:r>
                </w:p>
              </w:tc>
              <w:tc>
                <w:tcPr>
                  <w:tcW w:w="771" w:type="pct"/>
                  <w:vAlign w:val="center"/>
                </w:tcPr>
                <w:p w:rsidR="009C41AE" w:rsidRPr="00AF3A0D" w:rsidRDefault="009C41AE" w:rsidP="00AF3A0D">
                  <w:pPr>
                    <w:pStyle w:val="22"/>
                  </w:pPr>
                  <w:r w:rsidRPr="00AF3A0D">
                    <w:rPr>
                      <w:rFonts w:hint="eastAsia"/>
                    </w:rPr>
                    <w:t>施工机械燃油废气</w:t>
                  </w:r>
                </w:p>
              </w:tc>
              <w:tc>
                <w:tcPr>
                  <w:tcW w:w="1997" w:type="pct"/>
                  <w:vAlign w:val="center"/>
                </w:tcPr>
                <w:p w:rsidR="009C41AE" w:rsidRPr="00AF3A0D" w:rsidRDefault="009C41AE" w:rsidP="00AF3A0D">
                  <w:pPr>
                    <w:pStyle w:val="22"/>
                  </w:pPr>
                  <w:r w:rsidRPr="00AF3A0D">
                    <w:t>缩短怠速、减速和加速的时间，增加正常运行时间</w:t>
                  </w:r>
                </w:p>
              </w:tc>
              <w:tc>
                <w:tcPr>
                  <w:tcW w:w="495" w:type="pct"/>
                  <w:vAlign w:val="center"/>
                </w:tcPr>
                <w:p w:rsidR="009C41AE" w:rsidRPr="00AF3A0D" w:rsidRDefault="009C41AE" w:rsidP="00AF3A0D">
                  <w:pPr>
                    <w:pStyle w:val="22"/>
                  </w:pPr>
                  <w:r w:rsidRPr="00AF3A0D">
                    <w:rPr>
                      <w:rFonts w:hint="eastAsia"/>
                    </w:rPr>
                    <w:t>/</w:t>
                  </w:r>
                </w:p>
              </w:tc>
              <w:tc>
                <w:tcPr>
                  <w:tcW w:w="1259" w:type="pct"/>
                  <w:vAlign w:val="center"/>
                </w:tcPr>
                <w:p w:rsidR="009C41AE" w:rsidRPr="00AF3A0D" w:rsidRDefault="009C41AE" w:rsidP="00AF3A0D">
                  <w:pPr>
                    <w:pStyle w:val="22"/>
                  </w:pPr>
                  <w:r w:rsidRPr="00AF3A0D">
                    <w:rPr>
                      <w:rFonts w:hint="eastAsia"/>
                    </w:rPr>
                    <w:t>对周围影响较小</w:t>
                  </w:r>
                </w:p>
              </w:tc>
            </w:tr>
            <w:tr w:rsidR="009C41AE" w:rsidRPr="00AF3A0D" w:rsidTr="00E91E09">
              <w:trPr>
                <w:trHeight w:val="340"/>
                <w:jc w:val="center"/>
              </w:trPr>
              <w:tc>
                <w:tcPr>
                  <w:tcW w:w="243" w:type="pct"/>
                  <w:vMerge/>
                  <w:vAlign w:val="center"/>
                </w:tcPr>
                <w:p w:rsidR="009C41AE" w:rsidRPr="00AF3A0D" w:rsidRDefault="009C41AE" w:rsidP="00AF3A0D">
                  <w:pPr>
                    <w:pStyle w:val="22"/>
                  </w:pPr>
                </w:p>
              </w:tc>
              <w:tc>
                <w:tcPr>
                  <w:tcW w:w="235" w:type="pct"/>
                  <w:vMerge/>
                  <w:vAlign w:val="center"/>
                </w:tcPr>
                <w:p w:rsidR="009C41AE" w:rsidRPr="00AF3A0D" w:rsidRDefault="009C41AE" w:rsidP="00AF3A0D">
                  <w:pPr>
                    <w:pStyle w:val="22"/>
                  </w:pPr>
                </w:p>
              </w:tc>
              <w:tc>
                <w:tcPr>
                  <w:tcW w:w="771" w:type="pct"/>
                  <w:vAlign w:val="center"/>
                </w:tcPr>
                <w:p w:rsidR="009C41AE" w:rsidRPr="00AF3A0D" w:rsidRDefault="009C41AE" w:rsidP="00AF3A0D">
                  <w:pPr>
                    <w:pStyle w:val="22"/>
                  </w:pPr>
                  <w:r w:rsidRPr="00AF3A0D">
                    <w:rPr>
                      <w:rFonts w:hint="eastAsia"/>
                    </w:rPr>
                    <w:t>作业扬尘和堆场扬尘</w:t>
                  </w:r>
                </w:p>
              </w:tc>
              <w:tc>
                <w:tcPr>
                  <w:tcW w:w="1997" w:type="pct"/>
                  <w:vAlign w:val="center"/>
                </w:tcPr>
                <w:p w:rsidR="009C41AE" w:rsidRPr="00AF3A0D" w:rsidRDefault="009C41AE" w:rsidP="00AF3A0D">
                  <w:pPr>
                    <w:pStyle w:val="22"/>
                  </w:pPr>
                  <w:r w:rsidRPr="00AF3A0D">
                    <w:rPr>
                      <w:rFonts w:hint="eastAsia"/>
                    </w:rPr>
                    <w:t>施工现场设置围挡，施工道路硬化，配置冲洗设施，运输车辆采取封闭措施，使用商品混凝土，土石方及时回填等</w:t>
                  </w:r>
                </w:p>
              </w:tc>
              <w:tc>
                <w:tcPr>
                  <w:tcW w:w="495" w:type="pct"/>
                  <w:vAlign w:val="center"/>
                </w:tcPr>
                <w:p w:rsidR="009C41AE" w:rsidRPr="00AF3A0D" w:rsidRDefault="009C41AE" w:rsidP="00AF3A0D">
                  <w:pPr>
                    <w:pStyle w:val="22"/>
                  </w:pPr>
                  <w:r w:rsidRPr="00AF3A0D">
                    <w:rPr>
                      <w:rFonts w:hint="eastAsia"/>
                    </w:rPr>
                    <w:t>8</w:t>
                  </w:r>
                </w:p>
              </w:tc>
              <w:tc>
                <w:tcPr>
                  <w:tcW w:w="1259" w:type="pct"/>
                  <w:vAlign w:val="center"/>
                </w:tcPr>
                <w:p w:rsidR="009C41AE" w:rsidRPr="00AF3A0D" w:rsidRDefault="009C41AE" w:rsidP="00AF3A0D">
                  <w:pPr>
                    <w:pStyle w:val="22"/>
                  </w:pPr>
                  <w:r w:rsidRPr="00AF3A0D">
                    <w:rPr>
                      <w:rFonts w:hint="eastAsia"/>
                    </w:rPr>
                    <w:t>对周围环境影响较小</w:t>
                  </w:r>
                </w:p>
              </w:tc>
            </w:tr>
            <w:tr w:rsidR="009C41AE" w:rsidRPr="00AF3A0D" w:rsidTr="00E91E09">
              <w:trPr>
                <w:trHeight w:val="340"/>
                <w:jc w:val="center"/>
              </w:trPr>
              <w:tc>
                <w:tcPr>
                  <w:tcW w:w="243" w:type="pct"/>
                  <w:vMerge/>
                  <w:vAlign w:val="center"/>
                </w:tcPr>
                <w:p w:rsidR="009C41AE" w:rsidRPr="00AF3A0D" w:rsidRDefault="009C41AE" w:rsidP="00AF3A0D">
                  <w:pPr>
                    <w:pStyle w:val="22"/>
                  </w:pPr>
                </w:p>
              </w:tc>
              <w:tc>
                <w:tcPr>
                  <w:tcW w:w="235" w:type="pct"/>
                  <w:vMerge w:val="restart"/>
                  <w:vAlign w:val="center"/>
                </w:tcPr>
                <w:p w:rsidR="009C41AE" w:rsidRPr="00AF3A0D" w:rsidRDefault="009C41AE" w:rsidP="00AF3A0D">
                  <w:pPr>
                    <w:pStyle w:val="22"/>
                  </w:pPr>
                  <w:r w:rsidRPr="00AF3A0D">
                    <w:rPr>
                      <w:rFonts w:hint="eastAsia"/>
                    </w:rPr>
                    <w:t>固废</w:t>
                  </w:r>
                </w:p>
              </w:tc>
              <w:tc>
                <w:tcPr>
                  <w:tcW w:w="771" w:type="pct"/>
                  <w:vAlign w:val="center"/>
                </w:tcPr>
                <w:p w:rsidR="009C41AE" w:rsidRPr="00AF3A0D" w:rsidRDefault="009C41AE" w:rsidP="00AF3A0D">
                  <w:pPr>
                    <w:pStyle w:val="22"/>
                  </w:pPr>
                  <w:r w:rsidRPr="00AF3A0D">
                    <w:rPr>
                      <w:rFonts w:hint="eastAsia"/>
                    </w:rPr>
                    <w:t>建筑垃圾及土石方</w:t>
                  </w:r>
                </w:p>
              </w:tc>
              <w:tc>
                <w:tcPr>
                  <w:tcW w:w="1997" w:type="pct"/>
                  <w:vAlign w:val="center"/>
                </w:tcPr>
                <w:p w:rsidR="009C41AE" w:rsidRPr="00AF3A0D" w:rsidRDefault="009C41AE" w:rsidP="00AF3A0D">
                  <w:pPr>
                    <w:pStyle w:val="22"/>
                  </w:pPr>
                  <w:r w:rsidRPr="00AF3A0D">
                    <w:rPr>
                      <w:rFonts w:hint="eastAsia"/>
                    </w:rPr>
                    <w:t>开挖土石方全部用于回填和厂区平整，建筑垃圾废砖块重新利用或外售，其余用于回填和厂区平整</w:t>
                  </w:r>
                </w:p>
              </w:tc>
              <w:tc>
                <w:tcPr>
                  <w:tcW w:w="495" w:type="pct"/>
                  <w:vAlign w:val="center"/>
                </w:tcPr>
                <w:p w:rsidR="009C41AE" w:rsidRPr="00AF3A0D" w:rsidRDefault="009C41AE" w:rsidP="00AF3A0D">
                  <w:pPr>
                    <w:pStyle w:val="22"/>
                  </w:pPr>
                  <w:r w:rsidRPr="00AF3A0D">
                    <w:rPr>
                      <w:rFonts w:hint="eastAsia"/>
                    </w:rPr>
                    <w:t>2</w:t>
                  </w:r>
                </w:p>
              </w:tc>
              <w:tc>
                <w:tcPr>
                  <w:tcW w:w="1259" w:type="pct"/>
                  <w:vAlign w:val="center"/>
                </w:tcPr>
                <w:p w:rsidR="009C41AE" w:rsidRPr="00AF3A0D" w:rsidRDefault="009C41AE" w:rsidP="00AF3A0D">
                  <w:pPr>
                    <w:pStyle w:val="22"/>
                  </w:pPr>
                  <w:r w:rsidRPr="00AF3A0D">
                    <w:rPr>
                      <w:rFonts w:hint="eastAsia"/>
                    </w:rPr>
                    <w:t>不得随意外排</w:t>
                  </w:r>
                </w:p>
              </w:tc>
            </w:tr>
            <w:tr w:rsidR="009C41AE" w:rsidRPr="00AF3A0D" w:rsidTr="00E91E09">
              <w:trPr>
                <w:trHeight w:val="340"/>
                <w:jc w:val="center"/>
              </w:trPr>
              <w:tc>
                <w:tcPr>
                  <w:tcW w:w="243" w:type="pct"/>
                  <w:vMerge/>
                  <w:vAlign w:val="center"/>
                </w:tcPr>
                <w:p w:rsidR="009C41AE" w:rsidRPr="00AF3A0D" w:rsidRDefault="009C41AE" w:rsidP="00AF3A0D">
                  <w:pPr>
                    <w:pStyle w:val="22"/>
                  </w:pPr>
                </w:p>
              </w:tc>
              <w:tc>
                <w:tcPr>
                  <w:tcW w:w="235" w:type="pct"/>
                  <w:vMerge/>
                  <w:vAlign w:val="center"/>
                </w:tcPr>
                <w:p w:rsidR="009C41AE" w:rsidRPr="00AF3A0D" w:rsidRDefault="009C41AE" w:rsidP="00AF3A0D">
                  <w:pPr>
                    <w:pStyle w:val="22"/>
                  </w:pPr>
                </w:p>
              </w:tc>
              <w:tc>
                <w:tcPr>
                  <w:tcW w:w="771" w:type="pct"/>
                  <w:vAlign w:val="center"/>
                </w:tcPr>
                <w:p w:rsidR="009C41AE" w:rsidRPr="00AF3A0D" w:rsidRDefault="009C41AE" w:rsidP="00AF3A0D">
                  <w:pPr>
                    <w:pStyle w:val="22"/>
                  </w:pPr>
                  <w:r w:rsidRPr="00AF3A0D">
                    <w:rPr>
                      <w:rFonts w:hint="eastAsia"/>
                    </w:rPr>
                    <w:t>生活垃圾</w:t>
                  </w:r>
                </w:p>
              </w:tc>
              <w:tc>
                <w:tcPr>
                  <w:tcW w:w="1997" w:type="pct"/>
                  <w:vAlign w:val="center"/>
                </w:tcPr>
                <w:p w:rsidR="009C41AE" w:rsidRPr="00AF3A0D" w:rsidRDefault="009C41AE" w:rsidP="00AF3A0D">
                  <w:pPr>
                    <w:pStyle w:val="22"/>
                  </w:pPr>
                  <w:r w:rsidRPr="00AF3A0D">
                    <w:rPr>
                      <w:rFonts w:hint="eastAsia"/>
                    </w:rPr>
                    <w:t>设置垃圾桶，收集后交由环卫部门处理</w:t>
                  </w:r>
                </w:p>
              </w:tc>
              <w:tc>
                <w:tcPr>
                  <w:tcW w:w="495" w:type="pct"/>
                  <w:vAlign w:val="center"/>
                </w:tcPr>
                <w:p w:rsidR="009C41AE" w:rsidRPr="00AF3A0D" w:rsidRDefault="009C41AE" w:rsidP="00AF3A0D">
                  <w:pPr>
                    <w:pStyle w:val="22"/>
                  </w:pPr>
                  <w:r w:rsidRPr="00AF3A0D">
                    <w:rPr>
                      <w:rFonts w:hint="eastAsia"/>
                    </w:rPr>
                    <w:t>0.5</w:t>
                  </w:r>
                </w:p>
              </w:tc>
              <w:tc>
                <w:tcPr>
                  <w:tcW w:w="1259" w:type="pct"/>
                  <w:vAlign w:val="center"/>
                </w:tcPr>
                <w:p w:rsidR="009C41AE" w:rsidRPr="00AF3A0D" w:rsidRDefault="009C41AE" w:rsidP="00AF3A0D">
                  <w:pPr>
                    <w:pStyle w:val="22"/>
                  </w:pPr>
                  <w:r w:rsidRPr="00AF3A0D">
                    <w:rPr>
                      <w:rFonts w:hint="eastAsia"/>
                    </w:rPr>
                    <w:t>不得随意外排</w:t>
                  </w:r>
                </w:p>
              </w:tc>
            </w:tr>
            <w:tr w:rsidR="00A7525B" w:rsidRPr="00AF3A0D" w:rsidTr="00E91E09">
              <w:trPr>
                <w:trHeight w:val="340"/>
                <w:jc w:val="center"/>
              </w:trPr>
              <w:tc>
                <w:tcPr>
                  <w:tcW w:w="243" w:type="pct"/>
                  <w:vMerge w:val="restart"/>
                  <w:vAlign w:val="center"/>
                </w:tcPr>
                <w:p w:rsidR="00A7525B" w:rsidRPr="00AF3A0D" w:rsidRDefault="00A7525B" w:rsidP="00AF3A0D">
                  <w:pPr>
                    <w:pStyle w:val="22"/>
                  </w:pPr>
                  <w:r w:rsidRPr="00AF3A0D">
                    <w:rPr>
                      <w:rFonts w:hint="eastAsia"/>
                    </w:rPr>
                    <w:t>营运期</w:t>
                  </w:r>
                </w:p>
              </w:tc>
              <w:tc>
                <w:tcPr>
                  <w:tcW w:w="235" w:type="pct"/>
                  <w:vMerge w:val="restart"/>
                  <w:vAlign w:val="center"/>
                </w:tcPr>
                <w:p w:rsidR="00A7525B" w:rsidRPr="00AF3A0D" w:rsidRDefault="00A7525B" w:rsidP="00AF3A0D">
                  <w:pPr>
                    <w:pStyle w:val="22"/>
                  </w:pPr>
                  <w:r w:rsidRPr="00AF3A0D">
                    <w:rPr>
                      <w:rFonts w:hint="eastAsia"/>
                    </w:rPr>
                    <w:t>废气</w:t>
                  </w:r>
                </w:p>
              </w:tc>
              <w:tc>
                <w:tcPr>
                  <w:tcW w:w="771" w:type="pct"/>
                  <w:vAlign w:val="center"/>
                </w:tcPr>
                <w:p w:rsidR="00A7525B" w:rsidRPr="00AF3A0D" w:rsidRDefault="00DD33D1" w:rsidP="00AF3A0D">
                  <w:pPr>
                    <w:pStyle w:val="22"/>
                  </w:pPr>
                  <w:r w:rsidRPr="00DD33D1">
                    <w:rPr>
                      <w:rFonts w:hint="eastAsia"/>
                    </w:rPr>
                    <w:t>湿砂上料</w:t>
                  </w:r>
                </w:p>
              </w:tc>
              <w:tc>
                <w:tcPr>
                  <w:tcW w:w="1997" w:type="pct"/>
                  <w:vAlign w:val="center"/>
                </w:tcPr>
                <w:p w:rsidR="00A7525B" w:rsidRPr="00AF3A0D" w:rsidRDefault="00DD33D1" w:rsidP="00DD33D1">
                  <w:pPr>
                    <w:pStyle w:val="22"/>
                  </w:pPr>
                  <w:r w:rsidRPr="008D2B63">
                    <w:rPr>
                      <w:rFonts w:hAnsi="宋体"/>
                      <w:kern w:val="0"/>
                    </w:rPr>
                    <w:t>上料机料仓设置半封闭式集气罩</w:t>
                  </w:r>
                  <w:r w:rsidRPr="008D2B63">
                    <w:rPr>
                      <w:rFonts w:hAnsi="宋体" w:hint="eastAsia"/>
                      <w:kern w:val="0"/>
                    </w:rPr>
                    <w:t>，</w:t>
                  </w:r>
                  <w:r w:rsidRPr="008D2B63">
                    <w:rPr>
                      <w:rFonts w:hAnsi="宋体"/>
                      <w:kern w:val="0"/>
                    </w:rPr>
                    <w:t>上料工序废气</w:t>
                  </w:r>
                  <w:r w:rsidRPr="008D2B63">
                    <w:rPr>
                      <w:rFonts w:hAnsi="宋体" w:hint="eastAsia"/>
                      <w:kern w:val="0"/>
                    </w:rPr>
                    <w:t>经集气罩收集至</w:t>
                  </w:r>
                  <w:r w:rsidRPr="008D2B63">
                    <w:rPr>
                      <w:rFonts w:hAnsi="宋体" w:hint="eastAsia"/>
                      <w:kern w:val="0"/>
                    </w:rPr>
                    <w:t>1</w:t>
                  </w:r>
                  <w:r>
                    <w:rPr>
                      <w:rFonts w:hAnsi="宋体" w:hint="eastAsia"/>
                      <w:kern w:val="0"/>
                    </w:rPr>
                    <w:t>#</w:t>
                  </w:r>
                  <w:r w:rsidRPr="008D2B63">
                    <w:rPr>
                      <w:rFonts w:hAnsi="宋体" w:hint="eastAsia"/>
                      <w:kern w:val="0"/>
                    </w:rPr>
                    <w:t>袋式除尘器处理后，由</w:t>
                  </w:r>
                  <w:r w:rsidRPr="008D2B63">
                    <w:rPr>
                      <w:rFonts w:hAnsi="宋体" w:hint="eastAsia"/>
                      <w:kern w:val="0"/>
                    </w:rPr>
                    <w:t>15m</w:t>
                  </w:r>
                  <w:r w:rsidRPr="008D2B63">
                    <w:rPr>
                      <w:rFonts w:hAnsi="宋体" w:hint="eastAsia"/>
                      <w:kern w:val="0"/>
                    </w:rPr>
                    <w:t>高排气筒</w:t>
                  </w:r>
                  <w:r>
                    <w:rPr>
                      <w:rFonts w:hAnsi="宋体" w:hint="eastAsia"/>
                      <w:kern w:val="0"/>
                    </w:rPr>
                    <w:t>（</w:t>
                  </w:r>
                  <w:r>
                    <w:rPr>
                      <w:rFonts w:hAnsi="宋体" w:hint="eastAsia"/>
                      <w:kern w:val="0"/>
                    </w:rPr>
                    <w:t>DA001</w:t>
                  </w:r>
                  <w:r>
                    <w:rPr>
                      <w:rFonts w:hAnsi="宋体" w:hint="eastAsia"/>
                      <w:kern w:val="0"/>
                    </w:rPr>
                    <w:t>）</w:t>
                  </w:r>
                  <w:r w:rsidRPr="008D2B63">
                    <w:rPr>
                      <w:rFonts w:hAnsi="宋体" w:hint="eastAsia"/>
                      <w:kern w:val="0"/>
                    </w:rPr>
                    <w:t>排放</w:t>
                  </w:r>
                  <w:r>
                    <w:rPr>
                      <w:rFonts w:hAnsi="宋体" w:hint="eastAsia"/>
                      <w:kern w:val="0"/>
                    </w:rPr>
                    <w:t>。</w:t>
                  </w:r>
                  <w:r w:rsidRPr="008D2B63">
                    <w:rPr>
                      <w:rFonts w:hAnsi="宋体" w:hint="eastAsia"/>
                      <w:kern w:val="0"/>
                    </w:rPr>
                    <w:t>卸灰时卸灰口与密闭收尘袋连接</w:t>
                  </w:r>
                </w:p>
              </w:tc>
              <w:tc>
                <w:tcPr>
                  <w:tcW w:w="495" w:type="pct"/>
                  <w:vAlign w:val="center"/>
                </w:tcPr>
                <w:p w:rsidR="00A7525B" w:rsidRPr="00AF3A0D" w:rsidRDefault="00C43A02" w:rsidP="00AF3A0D">
                  <w:pPr>
                    <w:pStyle w:val="22"/>
                  </w:pPr>
                  <w:r>
                    <w:rPr>
                      <w:rFonts w:hint="eastAsia"/>
                    </w:rPr>
                    <w:t>6</w:t>
                  </w:r>
                </w:p>
              </w:tc>
              <w:tc>
                <w:tcPr>
                  <w:tcW w:w="1259" w:type="pct"/>
                  <w:vAlign w:val="center"/>
                </w:tcPr>
                <w:p w:rsidR="00A7525B" w:rsidRPr="00AF3A0D" w:rsidRDefault="004F5C6E" w:rsidP="00AF3A0D">
                  <w:pPr>
                    <w:pStyle w:val="22"/>
                  </w:pPr>
                  <w:r w:rsidRPr="002417B6">
                    <w:t>《水泥工业大气污染物排放标准》（</w:t>
                  </w:r>
                  <w:r w:rsidRPr="002417B6">
                    <w:rPr>
                      <w:bCs/>
                    </w:rPr>
                    <w:t>DB41/1953-2020</w:t>
                  </w:r>
                  <w:r w:rsidRPr="002417B6">
                    <w:t>）</w:t>
                  </w:r>
                  <w:r>
                    <w:rPr>
                      <w:rFonts w:hint="eastAsia"/>
                    </w:rPr>
                    <w:t>、</w:t>
                  </w:r>
                  <w:r w:rsidRPr="00B1336C">
                    <w:rPr>
                      <w:rFonts w:hint="eastAsia"/>
                    </w:rPr>
                    <w:t>《河南省重污染天气重点行业应急减排措施制定技术指南（</w:t>
                  </w:r>
                  <w:r w:rsidRPr="00B1336C">
                    <w:rPr>
                      <w:rFonts w:hint="eastAsia"/>
                    </w:rPr>
                    <w:t>2021</w:t>
                  </w:r>
                  <w:r w:rsidRPr="00B1336C">
                    <w:rPr>
                      <w:rFonts w:hint="eastAsia"/>
                    </w:rPr>
                    <w:t>年修订版）》中重点行业“十二、商砼（沥青）搅拌站”的</w:t>
                  </w:r>
                  <w:r w:rsidRPr="00B1336C">
                    <w:rPr>
                      <w:rFonts w:hint="eastAsia"/>
                    </w:rPr>
                    <w:t>A</w:t>
                  </w:r>
                  <w:r w:rsidRPr="00B1336C">
                    <w:rPr>
                      <w:rFonts w:hint="eastAsia"/>
                    </w:rPr>
                    <w:t>级绩效标准</w:t>
                  </w:r>
                </w:p>
              </w:tc>
            </w:tr>
            <w:tr w:rsidR="00A7525B" w:rsidRPr="00AF3A0D" w:rsidTr="00E91E09">
              <w:trPr>
                <w:trHeight w:val="340"/>
                <w:jc w:val="center"/>
              </w:trPr>
              <w:tc>
                <w:tcPr>
                  <w:tcW w:w="243" w:type="pct"/>
                  <w:vMerge/>
                  <w:vAlign w:val="center"/>
                </w:tcPr>
                <w:p w:rsidR="00A7525B" w:rsidRPr="00AF3A0D" w:rsidRDefault="00A7525B" w:rsidP="00AF3A0D">
                  <w:pPr>
                    <w:pStyle w:val="22"/>
                  </w:pPr>
                </w:p>
              </w:tc>
              <w:tc>
                <w:tcPr>
                  <w:tcW w:w="235" w:type="pct"/>
                  <w:vMerge/>
                  <w:vAlign w:val="center"/>
                </w:tcPr>
                <w:p w:rsidR="00A7525B" w:rsidRPr="00AF3A0D" w:rsidRDefault="00A7525B" w:rsidP="00AF3A0D">
                  <w:pPr>
                    <w:pStyle w:val="22"/>
                  </w:pPr>
                </w:p>
              </w:tc>
              <w:tc>
                <w:tcPr>
                  <w:tcW w:w="771" w:type="pct"/>
                  <w:vAlign w:val="center"/>
                </w:tcPr>
                <w:p w:rsidR="00A7525B" w:rsidRPr="00AF3A0D" w:rsidRDefault="00C43A02" w:rsidP="00AF3A0D">
                  <w:pPr>
                    <w:pStyle w:val="22"/>
                  </w:pPr>
                  <w:r>
                    <w:t>热风炉</w:t>
                  </w:r>
                  <w:r>
                    <w:rPr>
                      <w:rFonts w:hint="eastAsia"/>
                    </w:rPr>
                    <w:t>、</w:t>
                  </w:r>
                  <w:r>
                    <w:t>烘干</w:t>
                  </w:r>
                </w:p>
              </w:tc>
              <w:tc>
                <w:tcPr>
                  <w:tcW w:w="1997" w:type="pct"/>
                  <w:vAlign w:val="center"/>
                </w:tcPr>
                <w:p w:rsidR="00A7525B" w:rsidRPr="00AF3A0D" w:rsidRDefault="00C43A02" w:rsidP="00C43A02">
                  <w:pPr>
                    <w:pStyle w:val="22"/>
                  </w:pPr>
                  <w:r w:rsidRPr="00431CF8">
                    <w:rPr>
                      <w:rFonts w:hint="eastAsia"/>
                    </w:rPr>
                    <w:t>烘干</w:t>
                  </w:r>
                  <w:r>
                    <w:rPr>
                      <w:rFonts w:hint="eastAsia"/>
                    </w:rPr>
                    <w:t>机进出料口设置</w:t>
                  </w:r>
                  <w:r w:rsidR="004B0083">
                    <w:rPr>
                      <w:rFonts w:hint="eastAsia"/>
                    </w:rPr>
                    <w:t>包裹性</w:t>
                  </w:r>
                  <w:r>
                    <w:rPr>
                      <w:rFonts w:hint="eastAsia"/>
                    </w:rPr>
                    <w:t>集气罩，热风炉、烘干机废气经</w:t>
                  </w:r>
                  <w:r w:rsidRPr="008D2B63">
                    <w:rPr>
                      <w:rFonts w:hAnsi="宋体" w:hint="eastAsia"/>
                      <w:kern w:val="0"/>
                    </w:rPr>
                    <w:t>集气罩收集至</w:t>
                  </w:r>
                  <w:r>
                    <w:rPr>
                      <w:rFonts w:hAnsi="宋体" w:hint="eastAsia"/>
                      <w:kern w:val="0"/>
                    </w:rPr>
                    <w:t>2#</w:t>
                  </w:r>
                  <w:r w:rsidRPr="008D2B63">
                    <w:rPr>
                      <w:rFonts w:hAnsi="宋体" w:hint="eastAsia"/>
                      <w:kern w:val="0"/>
                    </w:rPr>
                    <w:t>袋式除尘器处理后，由</w:t>
                  </w:r>
                  <w:r w:rsidRPr="008D2B63">
                    <w:rPr>
                      <w:rFonts w:hAnsi="宋体" w:hint="eastAsia"/>
                      <w:kern w:val="0"/>
                    </w:rPr>
                    <w:t>15m</w:t>
                  </w:r>
                  <w:r w:rsidRPr="008D2B63">
                    <w:rPr>
                      <w:rFonts w:hAnsi="宋体" w:hint="eastAsia"/>
                      <w:kern w:val="0"/>
                    </w:rPr>
                    <w:t>高排气筒</w:t>
                  </w:r>
                  <w:r>
                    <w:rPr>
                      <w:rFonts w:hAnsi="宋体" w:hint="eastAsia"/>
                      <w:kern w:val="0"/>
                    </w:rPr>
                    <w:t>（</w:t>
                  </w:r>
                  <w:r>
                    <w:rPr>
                      <w:rFonts w:hAnsi="宋体" w:hint="eastAsia"/>
                      <w:kern w:val="0"/>
                    </w:rPr>
                    <w:t>DA002</w:t>
                  </w:r>
                  <w:r>
                    <w:rPr>
                      <w:rFonts w:hAnsi="宋体" w:hint="eastAsia"/>
                      <w:kern w:val="0"/>
                    </w:rPr>
                    <w:t>）</w:t>
                  </w:r>
                  <w:r w:rsidRPr="008D2B63">
                    <w:rPr>
                      <w:rFonts w:hAnsi="宋体" w:hint="eastAsia"/>
                      <w:kern w:val="0"/>
                    </w:rPr>
                    <w:t>排放。卸灰时卸灰口与密闭收尘袋连接</w:t>
                  </w:r>
                </w:p>
              </w:tc>
              <w:tc>
                <w:tcPr>
                  <w:tcW w:w="495" w:type="pct"/>
                  <w:vAlign w:val="center"/>
                </w:tcPr>
                <w:p w:rsidR="00A7525B" w:rsidRPr="00AF3A0D" w:rsidRDefault="00C43A02" w:rsidP="00AF3A0D">
                  <w:pPr>
                    <w:pStyle w:val="22"/>
                  </w:pPr>
                  <w:r>
                    <w:rPr>
                      <w:rFonts w:hint="eastAsia"/>
                    </w:rPr>
                    <w:t>8</w:t>
                  </w:r>
                </w:p>
              </w:tc>
              <w:tc>
                <w:tcPr>
                  <w:tcW w:w="1259" w:type="pct"/>
                  <w:vAlign w:val="center"/>
                </w:tcPr>
                <w:p w:rsidR="00A7525B" w:rsidRPr="00AF3A0D" w:rsidRDefault="004F5C6E" w:rsidP="00AF3A0D">
                  <w:pPr>
                    <w:pStyle w:val="22"/>
                  </w:pPr>
                  <w:r w:rsidRPr="002417B6">
                    <w:rPr>
                      <w:rFonts w:hint="eastAsia"/>
                    </w:rPr>
                    <w:t>《工业炉窑大气污染物排放标准》（</w:t>
                  </w:r>
                  <w:r w:rsidRPr="002417B6">
                    <w:rPr>
                      <w:rFonts w:hint="eastAsia"/>
                    </w:rPr>
                    <w:t>DB41/1066-2020</w:t>
                  </w:r>
                  <w:r w:rsidRPr="002417B6">
                    <w:rPr>
                      <w:rFonts w:hint="eastAsia"/>
                    </w:rPr>
                    <w:t>）</w:t>
                  </w:r>
                  <w:r>
                    <w:rPr>
                      <w:rFonts w:hint="eastAsia"/>
                    </w:rPr>
                    <w:t>、</w:t>
                  </w:r>
                  <w:r w:rsidRPr="00B1336C">
                    <w:rPr>
                      <w:rFonts w:hint="eastAsia"/>
                    </w:rPr>
                    <w:t>《河南省重污染天气重点行业应急减排措施制定技术指南（</w:t>
                  </w:r>
                  <w:r w:rsidRPr="00B1336C">
                    <w:rPr>
                      <w:rFonts w:hint="eastAsia"/>
                    </w:rPr>
                    <w:t>2021</w:t>
                  </w:r>
                  <w:r w:rsidRPr="00B1336C">
                    <w:rPr>
                      <w:rFonts w:hint="eastAsia"/>
                    </w:rPr>
                    <w:t>年修订版）》中重点行业“十二、商砼（沥青）搅拌站”的</w:t>
                  </w:r>
                  <w:r w:rsidRPr="00B1336C">
                    <w:rPr>
                      <w:rFonts w:hint="eastAsia"/>
                    </w:rPr>
                    <w:t>A</w:t>
                  </w:r>
                  <w:r w:rsidRPr="00B1336C">
                    <w:rPr>
                      <w:rFonts w:hint="eastAsia"/>
                    </w:rPr>
                    <w:t>级绩效标准</w:t>
                  </w:r>
                </w:p>
              </w:tc>
            </w:tr>
            <w:tr w:rsidR="00A7525B" w:rsidRPr="00AF3A0D" w:rsidTr="00E91E09">
              <w:trPr>
                <w:trHeight w:val="340"/>
                <w:jc w:val="center"/>
              </w:trPr>
              <w:tc>
                <w:tcPr>
                  <w:tcW w:w="243" w:type="pct"/>
                  <w:vMerge/>
                  <w:vAlign w:val="center"/>
                </w:tcPr>
                <w:p w:rsidR="00A7525B" w:rsidRPr="00AF3A0D" w:rsidRDefault="00A7525B" w:rsidP="00AF3A0D">
                  <w:pPr>
                    <w:pStyle w:val="22"/>
                  </w:pPr>
                </w:p>
              </w:tc>
              <w:tc>
                <w:tcPr>
                  <w:tcW w:w="235" w:type="pct"/>
                  <w:vMerge/>
                  <w:vAlign w:val="center"/>
                </w:tcPr>
                <w:p w:rsidR="00A7525B" w:rsidRPr="00AF3A0D" w:rsidRDefault="00A7525B" w:rsidP="00AF3A0D">
                  <w:pPr>
                    <w:pStyle w:val="22"/>
                  </w:pPr>
                </w:p>
              </w:tc>
              <w:tc>
                <w:tcPr>
                  <w:tcW w:w="771" w:type="pct"/>
                  <w:vAlign w:val="center"/>
                </w:tcPr>
                <w:p w:rsidR="00A7525B" w:rsidRPr="00AF3A0D" w:rsidRDefault="00C43A02" w:rsidP="00AF3A0D">
                  <w:pPr>
                    <w:pStyle w:val="22"/>
                  </w:pPr>
                  <w:r w:rsidRPr="00C43A02">
                    <w:rPr>
                      <w:rFonts w:hint="eastAsia"/>
                    </w:rPr>
                    <w:t>振动筛分、</w:t>
                  </w:r>
                  <w:r w:rsidRPr="00C43A02">
                    <w:rPr>
                      <w:rFonts w:hint="eastAsia"/>
                    </w:rPr>
                    <w:t>1#</w:t>
                  </w:r>
                  <w:r w:rsidRPr="00C43A02">
                    <w:rPr>
                      <w:rFonts w:hint="eastAsia"/>
                    </w:rPr>
                    <w:t>提升机</w:t>
                  </w:r>
                </w:p>
              </w:tc>
              <w:tc>
                <w:tcPr>
                  <w:tcW w:w="1997" w:type="pct"/>
                  <w:vAlign w:val="center"/>
                </w:tcPr>
                <w:p w:rsidR="00A7525B" w:rsidRPr="00C43A02" w:rsidRDefault="00C43A02" w:rsidP="00C43A02">
                  <w:pPr>
                    <w:pStyle w:val="22"/>
                  </w:pPr>
                  <w:r w:rsidRPr="00C43A02">
                    <w:rPr>
                      <w:rFonts w:hint="eastAsia"/>
                      <w:szCs w:val="21"/>
                    </w:rPr>
                    <w:t>振动筛上方、</w:t>
                  </w:r>
                  <w:r w:rsidRPr="00C43A02">
                    <w:rPr>
                      <w:rFonts w:hint="eastAsia"/>
                      <w:szCs w:val="21"/>
                    </w:rPr>
                    <w:t>1#</w:t>
                  </w:r>
                  <w:r w:rsidRPr="00C43A02">
                    <w:rPr>
                      <w:rFonts w:hint="eastAsia"/>
                      <w:szCs w:val="21"/>
                    </w:rPr>
                    <w:t>提升机进料口上方设置集气罩，振动筛分、</w:t>
                  </w:r>
                  <w:r w:rsidRPr="00C43A02">
                    <w:rPr>
                      <w:rFonts w:hint="eastAsia"/>
                      <w:szCs w:val="21"/>
                    </w:rPr>
                    <w:t>1#</w:t>
                  </w:r>
                  <w:r w:rsidRPr="00C43A02">
                    <w:rPr>
                      <w:rFonts w:hint="eastAsia"/>
                      <w:szCs w:val="21"/>
                    </w:rPr>
                    <w:t>提升机废气经集气罩收集至</w:t>
                  </w:r>
                  <w:r w:rsidRPr="00C43A02">
                    <w:rPr>
                      <w:rFonts w:hint="eastAsia"/>
                      <w:szCs w:val="21"/>
                    </w:rPr>
                    <w:t>3#</w:t>
                  </w:r>
                  <w:r w:rsidRPr="00C43A02">
                    <w:rPr>
                      <w:rFonts w:hint="eastAsia"/>
                      <w:szCs w:val="21"/>
                    </w:rPr>
                    <w:t>袋式除尘器处理后，由</w:t>
                  </w:r>
                  <w:r w:rsidRPr="00C43A02">
                    <w:rPr>
                      <w:rFonts w:hint="eastAsia"/>
                      <w:szCs w:val="21"/>
                    </w:rPr>
                    <w:t>15m</w:t>
                  </w:r>
                  <w:r w:rsidRPr="00C43A02">
                    <w:rPr>
                      <w:rFonts w:hint="eastAsia"/>
                      <w:szCs w:val="21"/>
                    </w:rPr>
                    <w:t>高排气筒（</w:t>
                  </w:r>
                  <w:r w:rsidRPr="00C43A02">
                    <w:rPr>
                      <w:rFonts w:hint="eastAsia"/>
                      <w:szCs w:val="21"/>
                    </w:rPr>
                    <w:t>DA003</w:t>
                  </w:r>
                  <w:r w:rsidRPr="00C43A02">
                    <w:rPr>
                      <w:rFonts w:hint="eastAsia"/>
                      <w:szCs w:val="21"/>
                    </w:rPr>
                    <w:t>）排放。</w:t>
                  </w:r>
                  <w:r w:rsidRPr="00C43A02">
                    <w:rPr>
                      <w:rFonts w:hint="eastAsia"/>
                      <w:szCs w:val="21"/>
                    </w:rPr>
                    <w:lastRenderedPageBreak/>
                    <w:t>卸灰时卸灰口与密闭收尘袋连接</w:t>
                  </w:r>
                </w:p>
              </w:tc>
              <w:tc>
                <w:tcPr>
                  <w:tcW w:w="495" w:type="pct"/>
                  <w:vAlign w:val="center"/>
                </w:tcPr>
                <w:p w:rsidR="00A7525B" w:rsidRPr="00AF3A0D" w:rsidRDefault="00C43A02" w:rsidP="00AF3A0D">
                  <w:pPr>
                    <w:pStyle w:val="22"/>
                  </w:pPr>
                  <w:r>
                    <w:rPr>
                      <w:rFonts w:hint="eastAsia"/>
                    </w:rPr>
                    <w:lastRenderedPageBreak/>
                    <w:t>8</w:t>
                  </w:r>
                </w:p>
              </w:tc>
              <w:tc>
                <w:tcPr>
                  <w:tcW w:w="1259" w:type="pct"/>
                  <w:vMerge w:val="restart"/>
                  <w:vAlign w:val="center"/>
                </w:tcPr>
                <w:p w:rsidR="00A7525B" w:rsidRPr="00AF3A0D" w:rsidRDefault="004F5C6E" w:rsidP="00AF3A0D">
                  <w:pPr>
                    <w:pStyle w:val="22"/>
                  </w:pPr>
                  <w:r w:rsidRPr="002417B6">
                    <w:t>《水泥工业大气污染物排放标准》（</w:t>
                  </w:r>
                  <w:r w:rsidRPr="002417B6">
                    <w:rPr>
                      <w:bCs/>
                    </w:rPr>
                    <w:t>DB41/1953-2020</w:t>
                  </w:r>
                  <w:r w:rsidRPr="002417B6">
                    <w:t>）</w:t>
                  </w:r>
                  <w:r>
                    <w:rPr>
                      <w:rFonts w:hint="eastAsia"/>
                    </w:rPr>
                    <w:t>、</w:t>
                  </w:r>
                  <w:r w:rsidRPr="00B1336C">
                    <w:rPr>
                      <w:rFonts w:hint="eastAsia"/>
                    </w:rPr>
                    <w:t>《河南省重污染天气</w:t>
                  </w:r>
                  <w:r w:rsidRPr="00B1336C">
                    <w:rPr>
                      <w:rFonts w:hint="eastAsia"/>
                    </w:rPr>
                    <w:lastRenderedPageBreak/>
                    <w:t>重点行业应急减排措施制定技术指南（</w:t>
                  </w:r>
                  <w:r w:rsidRPr="00B1336C">
                    <w:rPr>
                      <w:rFonts w:hint="eastAsia"/>
                    </w:rPr>
                    <w:t>2021</w:t>
                  </w:r>
                  <w:r w:rsidRPr="00B1336C">
                    <w:rPr>
                      <w:rFonts w:hint="eastAsia"/>
                    </w:rPr>
                    <w:t>年修订版）》中重点行业“十二、商砼（沥青）搅拌站”的</w:t>
                  </w:r>
                  <w:r w:rsidRPr="00B1336C">
                    <w:rPr>
                      <w:rFonts w:hint="eastAsia"/>
                    </w:rPr>
                    <w:t>A</w:t>
                  </w:r>
                  <w:r w:rsidRPr="00B1336C">
                    <w:rPr>
                      <w:rFonts w:hint="eastAsia"/>
                    </w:rPr>
                    <w:t>级绩效标准</w:t>
                  </w:r>
                </w:p>
              </w:tc>
            </w:tr>
            <w:tr w:rsidR="00A7525B" w:rsidRPr="00AF3A0D" w:rsidTr="00E91E09">
              <w:trPr>
                <w:trHeight w:val="340"/>
                <w:jc w:val="center"/>
              </w:trPr>
              <w:tc>
                <w:tcPr>
                  <w:tcW w:w="243" w:type="pct"/>
                  <w:vMerge/>
                  <w:vAlign w:val="center"/>
                </w:tcPr>
                <w:p w:rsidR="00A7525B" w:rsidRPr="00AF3A0D" w:rsidRDefault="00A7525B" w:rsidP="00AF3A0D">
                  <w:pPr>
                    <w:pStyle w:val="22"/>
                  </w:pPr>
                </w:p>
              </w:tc>
              <w:tc>
                <w:tcPr>
                  <w:tcW w:w="235" w:type="pct"/>
                  <w:vMerge/>
                  <w:vAlign w:val="center"/>
                </w:tcPr>
                <w:p w:rsidR="00A7525B" w:rsidRPr="00AF3A0D" w:rsidRDefault="00A7525B" w:rsidP="00AF3A0D">
                  <w:pPr>
                    <w:pStyle w:val="22"/>
                  </w:pPr>
                </w:p>
              </w:tc>
              <w:tc>
                <w:tcPr>
                  <w:tcW w:w="771" w:type="pct"/>
                  <w:vAlign w:val="center"/>
                </w:tcPr>
                <w:p w:rsidR="00A7525B" w:rsidRPr="00AF3A0D" w:rsidRDefault="00C43A02" w:rsidP="00AF3A0D">
                  <w:pPr>
                    <w:pStyle w:val="22"/>
                  </w:pPr>
                  <w:r w:rsidRPr="00C43A02">
                    <w:rPr>
                      <w:rFonts w:hint="eastAsia"/>
                    </w:rPr>
                    <w:t>2#</w:t>
                  </w:r>
                  <w:r w:rsidRPr="00C43A02">
                    <w:rPr>
                      <w:rFonts w:hint="eastAsia"/>
                    </w:rPr>
                    <w:t>提升机、包装机</w:t>
                  </w:r>
                </w:p>
              </w:tc>
              <w:tc>
                <w:tcPr>
                  <w:tcW w:w="1997" w:type="pct"/>
                  <w:vAlign w:val="center"/>
                </w:tcPr>
                <w:p w:rsidR="00A7525B" w:rsidRPr="00AF3A0D" w:rsidRDefault="00C43A02" w:rsidP="00C43A02">
                  <w:pPr>
                    <w:pStyle w:val="22"/>
                    <w:rPr>
                      <w:szCs w:val="21"/>
                    </w:rPr>
                  </w:pPr>
                  <w:r>
                    <w:rPr>
                      <w:rFonts w:hAnsi="宋体" w:hint="eastAsia"/>
                      <w:kern w:val="0"/>
                    </w:rPr>
                    <w:t>2#</w:t>
                  </w:r>
                  <w:r>
                    <w:rPr>
                      <w:rFonts w:hAnsi="宋体"/>
                      <w:kern w:val="0"/>
                    </w:rPr>
                    <w:t>提升机进料口上方</w:t>
                  </w:r>
                  <w:r>
                    <w:rPr>
                      <w:rFonts w:hAnsi="宋体" w:hint="eastAsia"/>
                      <w:kern w:val="0"/>
                    </w:rPr>
                    <w:t>、</w:t>
                  </w:r>
                  <w:r>
                    <w:rPr>
                      <w:rFonts w:hAnsi="宋体"/>
                      <w:kern w:val="0"/>
                    </w:rPr>
                    <w:t>包装机出料口上方</w:t>
                  </w:r>
                  <w:r w:rsidRPr="008D2B63">
                    <w:rPr>
                      <w:rFonts w:hAnsi="宋体"/>
                      <w:kern w:val="0"/>
                    </w:rPr>
                    <w:t>设置集气罩</w:t>
                  </w:r>
                  <w:r w:rsidRPr="008D2B63">
                    <w:rPr>
                      <w:rFonts w:hAnsi="宋体" w:hint="eastAsia"/>
                      <w:kern w:val="0"/>
                    </w:rPr>
                    <w:t>，</w:t>
                  </w:r>
                  <w:r w:rsidRPr="00BE36D0">
                    <w:rPr>
                      <w:rFonts w:hAnsi="宋体" w:hint="eastAsia"/>
                      <w:kern w:val="0"/>
                    </w:rPr>
                    <w:t>2#</w:t>
                  </w:r>
                  <w:r w:rsidRPr="00BE36D0">
                    <w:rPr>
                      <w:rFonts w:hAnsi="宋体" w:hint="eastAsia"/>
                      <w:kern w:val="0"/>
                    </w:rPr>
                    <w:t>提升机、包装机</w:t>
                  </w:r>
                  <w:r w:rsidRPr="008D2B63">
                    <w:rPr>
                      <w:rFonts w:hAnsi="宋体"/>
                      <w:kern w:val="0"/>
                    </w:rPr>
                    <w:t>废气</w:t>
                  </w:r>
                  <w:r w:rsidRPr="008D2B63">
                    <w:rPr>
                      <w:rFonts w:hAnsi="宋体" w:hint="eastAsia"/>
                      <w:kern w:val="0"/>
                    </w:rPr>
                    <w:t>经集气罩收集至</w:t>
                  </w:r>
                  <w:r>
                    <w:rPr>
                      <w:rFonts w:hAnsi="宋体" w:hint="eastAsia"/>
                      <w:kern w:val="0"/>
                    </w:rPr>
                    <w:t>4#</w:t>
                  </w:r>
                  <w:r w:rsidRPr="008D2B63">
                    <w:rPr>
                      <w:rFonts w:hAnsi="宋体" w:hint="eastAsia"/>
                      <w:kern w:val="0"/>
                    </w:rPr>
                    <w:t>袋式除尘器处理后，由</w:t>
                  </w:r>
                  <w:r w:rsidRPr="008D2B63">
                    <w:rPr>
                      <w:rFonts w:hAnsi="宋体" w:hint="eastAsia"/>
                      <w:kern w:val="0"/>
                    </w:rPr>
                    <w:t>15m</w:t>
                  </w:r>
                  <w:r w:rsidRPr="008D2B63">
                    <w:rPr>
                      <w:rFonts w:hAnsi="宋体" w:hint="eastAsia"/>
                      <w:kern w:val="0"/>
                    </w:rPr>
                    <w:t>高排气筒</w:t>
                  </w:r>
                  <w:r>
                    <w:rPr>
                      <w:rFonts w:hAnsi="宋体" w:hint="eastAsia"/>
                      <w:kern w:val="0"/>
                    </w:rPr>
                    <w:t>（</w:t>
                  </w:r>
                  <w:r>
                    <w:rPr>
                      <w:rFonts w:hAnsi="宋体" w:hint="eastAsia"/>
                      <w:kern w:val="0"/>
                    </w:rPr>
                    <w:t>DA004</w:t>
                  </w:r>
                  <w:r>
                    <w:rPr>
                      <w:rFonts w:hAnsi="宋体" w:hint="eastAsia"/>
                      <w:kern w:val="0"/>
                    </w:rPr>
                    <w:t>）</w:t>
                  </w:r>
                  <w:r w:rsidRPr="008D2B63">
                    <w:rPr>
                      <w:rFonts w:hAnsi="宋体" w:hint="eastAsia"/>
                      <w:kern w:val="0"/>
                    </w:rPr>
                    <w:t>排放。卸灰时卸灰口与密闭收尘袋连接</w:t>
                  </w:r>
                </w:p>
              </w:tc>
              <w:tc>
                <w:tcPr>
                  <w:tcW w:w="495" w:type="pct"/>
                  <w:vAlign w:val="center"/>
                </w:tcPr>
                <w:p w:rsidR="00A7525B" w:rsidRPr="00AF3A0D" w:rsidRDefault="00C43A02" w:rsidP="00AF3A0D">
                  <w:pPr>
                    <w:pStyle w:val="22"/>
                  </w:pPr>
                  <w:r>
                    <w:rPr>
                      <w:rFonts w:hint="eastAsia"/>
                    </w:rPr>
                    <w:t>8</w:t>
                  </w:r>
                </w:p>
              </w:tc>
              <w:tc>
                <w:tcPr>
                  <w:tcW w:w="1259" w:type="pct"/>
                  <w:vMerge/>
                  <w:vAlign w:val="center"/>
                </w:tcPr>
                <w:p w:rsidR="00A7525B" w:rsidRPr="00AF3A0D" w:rsidRDefault="00A7525B" w:rsidP="00AF3A0D">
                  <w:pPr>
                    <w:pStyle w:val="22"/>
                  </w:pPr>
                </w:p>
              </w:tc>
            </w:tr>
            <w:tr w:rsidR="00A7525B" w:rsidRPr="00AF3A0D" w:rsidTr="00E91E09">
              <w:trPr>
                <w:trHeight w:val="340"/>
                <w:jc w:val="center"/>
              </w:trPr>
              <w:tc>
                <w:tcPr>
                  <w:tcW w:w="243" w:type="pct"/>
                  <w:vMerge/>
                  <w:vAlign w:val="center"/>
                </w:tcPr>
                <w:p w:rsidR="00A7525B" w:rsidRPr="00AF3A0D" w:rsidRDefault="00A7525B" w:rsidP="00AF3A0D">
                  <w:pPr>
                    <w:pStyle w:val="22"/>
                  </w:pPr>
                </w:p>
              </w:tc>
              <w:tc>
                <w:tcPr>
                  <w:tcW w:w="235" w:type="pct"/>
                  <w:vMerge/>
                  <w:vAlign w:val="center"/>
                </w:tcPr>
                <w:p w:rsidR="00A7525B" w:rsidRPr="00AF3A0D" w:rsidRDefault="00A7525B" w:rsidP="00AF3A0D">
                  <w:pPr>
                    <w:pStyle w:val="22"/>
                  </w:pPr>
                </w:p>
              </w:tc>
              <w:tc>
                <w:tcPr>
                  <w:tcW w:w="771" w:type="pct"/>
                  <w:vAlign w:val="center"/>
                </w:tcPr>
                <w:p w:rsidR="00A7525B" w:rsidRPr="00AF3A0D" w:rsidRDefault="00A7525B" w:rsidP="00AF3A0D">
                  <w:pPr>
                    <w:pStyle w:val="22"/>
                  </w:pPr>
                  <w:r w:rsidRPr="00AF3A0D">
                    <w:rPr>
                      <w:rFonts w:hint="eastAsia"/>
                    </w:rPr>
                    <w:t>未被集气罩收集、道路运输等无组织颗粒物</w:t>
                  </w:r>
                </w:p>
              </w:tc>
              <w:tc>
                <w:tcPr>
                  <w:tcW w:w="1997" w:type="pct"/>
                  <w:vAlign w:val="center"/>
                </w:tcPr>
                <w:p w:rsidR="00A7525B" w:rsidRPr="00AF3A0D" w:rsidRDefault="00A7525B" w:rsidP="00DD33D1">
                  <w:pPr>
                    <w:pStyle w:val="22"/>
                  </w:pPr>
                  <w:r w:rsidRPr="00AF3A0D">
                    <w:rPr>
                      <w:rFonts w:hint="eastAsia"/>
                    </w:rPr>
                    <w:t>车间全封闭，通道口安装封闭性良好且便于开关的硬质门，车间地面及厂区道路全部进行硬化，及时洒水清扫，</w:t>
                  </w:r>
                  <w:r w:rsidR="001A271E">
                    <w:rPr>
                      <w:rFonts w:hint="eastAsia"/>
                    </w:rPr>
                    <w:t>运输车辆冲洗依托</w:t>
                  </w:r>
                  <w:r w:rsidR="001A271E" w:rsidRPr="006B3014">
                    <w:rPr>
                      <w:rFonts w:hint="eastAsia"/>
                    </w:rPr>
                    <w:t>叶县金叶农商发展有限责任公司元发建材厂</w:t>
                  </w:r>
                  <w:r w:rsidR="001A271E">
                    <w:rPr>
                      <w:rFonts w:hint="eastAsia"/>
                    </w:rPr>
                    <w:t>现有车辆冲洗装置</w:t>
                  </w:r>
                  <w:r w:rsidRPr="00AF3A0D">
                    <w:rPr>
                      <w:rFonts w:hint="eastAsia"/>
                    </w:rPr>
                    <w:t>，</w:t>
                  </w:r>
                  <w:r w:rsidR="00DD33D1" w:rsidRPr="008F0B69">
                    <w:rPr>
                      <w:rFonts w:hint="eastAsia"/>
                    </w:rPr>
                    <w:t>散料转运采用全密闭输送带</w:t>
                  </w:r>
                  <w:r w:rsidR="00DD33D1" w:rsidRPr="0029085A">
                    <w:rPr>
                      <w:rFonts w:hint="eastAsia"/>
                    </w:rPr>
                    <w:t>或螺旋上料机</w:t>
                  </w:r>
                  <w:r w:rsidR="00DD33D1" w:rsidRPr="008F0B69">
                    <w:rPr>
                      <w:rFonts w:hint="eastAsia"/>
                    </w:rPr>
                    <w:t>进行运输</w:t>
                  </w:r>
                </w:p>
              </w:tc>
              <w:tc>
                <w:tcPr>
                  <w:tcW w:w="495" w:type="pct"/>
                  <w:vAlign w:val="center"/>
                </w:tcPr>
                <w:p w:rsidR="00A7525B" w:rsidRPr="00AF3A0D" w:rsidRDefault="00A7525B" w:rsidP="00AF3A0D">
                  <w:pPr>
                    <w:pStyle w:val="22"/>
                  </w:pPr>
                  <w:r w:rsidRPr="00AF3A0D">
                    <w:rPr>
                      <w:rFonts w:hint="eastAsia"/>
                    </w:rPr>
                    <w:t>50</w:t>
                  </w:r>
                </w:p>
              </w:tc>
              <w:tc>
                <w:tcPr>
                  <w:tcW w:w="1259" w:type="pct"/>
                  <w:vAlign w:val="center"/>
                </w:tcPr>
                <w:p w:rsidR="00A7525B" w:rsidRPr="00AF3A0D" w:rsidRDefault="00A7525B" w:rsidP="00AF3A0D">
                  <w:pPr>
                    <w:pStyle w:val="22"/>
                  </w:pPr>
                  <w:r w:rsidRPr="002417B6">
                    <w:t>《水泥工业大气污染物排放标准》（</w:t>
                  </w:r>
                  <w:r w:rsidRPr="002417B6">
                    <w:rPr>
                      <w:bCs/>
                    </w:rPr>
                    <w:t>DB41/1953-2020</w:t>
                  </w:r>
                  <w:r w:rsidRPr="002417B6">
                    <w:t>）</w:t>
                  </w:r>
                </w:p>
              </w:tc>
            </w:tr>
            <w:tr w:rsidR="00A7525B" w:rsidRPr="00AF3A0D" w:rsidTr="00E91E09">
              <w:trPr>
                <w:trHeight w:val="340"/>
                <w:jc w:val="center"/>
              </w:trPr>
              <w:tc>
                <w:tcPr>
                  <w:tcW w:w="243" w:type="pct"/>
                  <w:vMerge/>
                  <w:vAlign w:val="center"/>
                </w:tcPr>
                <w:p w:rsidR="00A7525B" w:rsidRPr="00AF3A0D" w:rsidRDefault="00A7525B" w:rsidP="00AF3A0D">
                  <w:pPr>
                    <w:pStyle w:val="22"/>
                  </w:pPr>
                </w:p>
              </w:tc>
              <w:tc>
                <w:tcPr>
                  <w:tcW w:w="235" w:type="pct"/>
                  <w:vMerge w:val="restart"/>
                  <w:vAlign w:val="center"/>
                </w:tcPr>
                <w:p w:rsidR="00A7525B" w:rsidRPr="00AF3A0D" w:rsidRDefault="00A7525B" w:rsidP="00AF3A0D">
                  <w:pPr>
                    <w:pStyle w:val="22"/>
                  </w:pPr>
                  <w:r w:rsidRPr="00AF3A0D">
                    <w:rPr>
                      <w:rFonts w:hint="eastAsia"/>
                    </w:rPr>
                    <w:t>废水</w:t>
                  </w:r>
                </w:p>
              </w:tc>
              <w:tc>
                <w:tcPr>
                  <w:tcW w:w="771" w:type="pct"/>
                  <w:vAlign w:val="center"/>
                </w:tcPr>
                <w:p w:rsidR="00A7525B" w:rsidRPr="00AF3A0D" w:rsidRDefault="00A7525B" w:rsidP="00767E3F">
                  <w:pPr>
                    <w:pStyle w:val="22"/>
                  </w:pPr>
                  <w:r w:rsidRPr="00AF3A0D">
                    <w:rPr>
                      <w:rFonts w:hint="eastAsia"/>
                    </w:rPr>
                    <w:t>生活污水</w:t>
                  </w:r>
                </w:p>
              </w:tc>
              <w:tc>
                <w:tcPr>
                  <w:tcW w:w="1997" w:type="pct"/>
                  <w:vAlign w:val="center"/>
                </w:tcPr>
                <w:p w:rsidR="00A7525B" w:rsidRPr="00AF3A0D" w:rsidRDefault="001F4CE9" w:rsidP="00767E3F">
                  <w:pPr>
                    <w:pStyle w:val="22"/>
                  </w:pPr>
                  <w:r w:rsidRPr="006B3014">
                    <w:rPr>
                      <w:rFonts w:hint="eastAsia"/>
                    </w:rPr>
                    <w:t>依托叶县金叶农商发展有限责任公司元发建材厂</w:t>
                  </w:r>
                  <w:r>
                    <w:rPr>
                      <w:rFonts w:hint="eastAsia"/>
                    </w:rPr>
                    <w:t>现有化粪池</w:t>
                  </w:r>
                  <w:r w:rsidR="00A7525B" w:rsidRPr="00AF3A0D">
                    <w:rPr>
                      <w:rFonts w:hint="eastAsia"/>
                    </w:rPr>
                    <w:t>收集处理后</w:t>
                  </w:r>
                  <w:r>
                    <w:rPr>
                      <w:rFonts w:hint="eastAsia"/>
                    </w:rPr>
                    <w:t>，</w:t>
                  </w:r>
                  <w:r w:rsidR="00A7525B" w:rsidRPr="00AF3A0D">
                    <w:rPr>
                      <w:rFonts w:hint="eastAsia"/>
                    </w:rPr>
                    <w:t>定期由抽粪车拉走肥田</w:t>
                  </w:r>
                </w:p>
              </w:tc>
              <w:tc>
                <w:tcPr>
                  <w:tcW w:w="495" w:type="pct"/>
                  <w:vAlign w:val="center"/>
                </w:tcPr>
                <w:p w:rsidR="00A7525B" w:rsidRPr="00AF3A0D" w:rsidRDefault="001F4CE9" w:rsidP="00767E3F">
                  <w:pPr>
                    <w:pStyle w:val="22"/>
                  </w:pPr>
                  <w:r>
                    <w:rPr>
                      <w:rFonts w:hint="eastAsia"/>
                    </w:rPr>
                    <w:t>0</w:t>
                  </w:r>
                </w:p>
              </w:tc>
              <w:tc>
                <w:tcPr>
                  <w:tcW w:w="1259" w:type="pct"/>
                  <w:vAlign w:val="center"/>
                </w:tcPr>
                <w:p w:rsidR="00A7525B" w:rsidRPr="00AF3A0D" w:rsidRDefault="00A7525B" w:rsidP="00767E3F">
                  <w:pPr>
                    <w:pStyle w:val="22"/>
                  </w:pPr>
                  <w:r w:rsidRPr="00AF3A0D">
                    <w:rPr>
                      <w:rFonts w:hint="eastAsia"/>
                    </w:rPr>
                    <w:t>不外排</w:t>
                  </w:r>
                </w:p>
              </w:tc>
            </w:tr>
            <w:tr w:rsidR="00A7525B" w:rsidRPr="00AF3A0D" w:rsidTr="00E91E09">
              <w:trPr>
                <w:trHeight w:val="340"/>
                <w:jc w:val="center"/>
              </w:trPr>
              <w:tc>
                <w:tcPr>
                  <w:tcW w:w="243" w:type="pct"/>
                  <w:vMerge/>
                  <w:vAlign w:val="center"/>
                </w:tcPr>
                <w:p w:rsidR="00A7525B" w:rsidRPr="00AF3A0D" w:rsidRDefault="00A7525B" w:rsidP="00AF3A0D">
                  <w:pPr>
                    <w:pStyle w:val="22"/>
                  </w:pPr>
                </w:p>
              </w:tc>
              <w:tc>
                <w:tcPr>
                  <w:tcW w:w="235" w:type="pct"/>
                  <w:vMerge/>
                  <w:vAlign w:val="center"/>
                </w:tcPr>
                <w:p w:rsidR="00A7525B" w:rsidRPr="00AF3A0D" w:rsidRDefault="00A7525B" w:rsidP="00AF3A0D">
                  <w:pPr>
                    <w:pStyle w:val="22"/>
                  </w:pPr>
                </w:p>
              </w:tc>
              <w:tc>
                <w:tcPr>
                  <w:tcW w:w="771" w:type="pct"/>
                  <w:vAlign w:val="center"/>
                </w:tcPr>
                <w:p w:rsidR="00A7525B" w:rsidRPr="00AF3A0D" w:rsidRDefault="00A7525B" w:rsidP="00767E3F">
                  <w:pPr>
                    <w:pStyle w:val="22"/>
                  </w:pPr>
                  <w:r w:rsidRPr="00AF3A0D">
                    <w:rPr>
                      <w:rFonts w:hint="eastAsia"/>
                    </w:rPr>
                    <w:t>车辆冲洗废水</w:t>
                  </w:r>
                </w:p>
              </w:tc>
              <w:tc>
                <w:tcPr>
                  <w:tcW w:w="1997" w:type="pct"/>
                  <w:vAlign w:val="center"/>
                </w:tcPr>
                <w:p w:rsidR="00A7525B" w:rsidRPr="00AF3A0D" w:rsidRDefault="001F4CE9" w:rsidP="001F4CE9">
                  <w:pPr>
                    <w:pStyle w:val="22"/>
                  </w:pPr>
                  <w:r w:rsidRPr="006B3014">
                    <w:rPr>
                      <w:rFonts w:hint="eastAsia"/>
                    </w:rPr>
                    <w:t>依托叶县金叶农商发展有限责任公司元发建材厂</w:t>
                  </w:r>
                  <w:r>
                    <w:rPr>
                      <w:rFonts w:hint="eastAsia"/>
                    </w:rPr>
                    <w:t>现有</w:t>
                  </w:r>
                  <w:r w:rsidR="00A7525B" w:rsidRPr="00AF3A0D">
                    <w:rPr>
                      <w:rFonts w:hint="eastAsia"/>
                    </w:rPr>
                    <w:t>沉淀池收集处理后</w:t>
                  </w:r>
                  <w:r>
                    <w:rPr>
                      <w:rFonts w:hint="eastAsia"/>
                    </w:rPr>
                    <w:t>，</w:t>
                  </w:r>
                  <w:r w:rsidR="00A7525B" w:rsidRPr="00AF3A0D">
                    <w:rPr>
                      <w:rFonts w:hint="eastAsia"/>
                    </w:rPr>
                    <w:t>循环利用</w:t>
                  </w:r>
                </w:p>
              </w:tc>
              <w:tc>
                <w:tcPr>
                  <w:tcW w:w="495" w:type="pct"/>
                  <w:vAlign w:val="center"/>
                </w:tcPr>
                <w:p w:rsidR="00A7525B" w:rsidRPr="00AF3A0D" w:rsidRDefault="001F4CE9" w:rsidP="00767E3F">
                  <w:pPr>
                    <w:pStyle w:val="22"/>
                  </w:pPr>
                  <w:r>
                    <w:rPr>
                      <w:rFonts w:hint="eastAsia"/>
                    </w:rPr>
                    <w:t>0</w:t>
                  </w:r>
                </w:p>
              </w:tc>
              <w:tc>
                <w:tcPr>
                  <w:tcW w:w="1259" w:type="pct"/>
                  <w:vAlign w:val="center"/>
                </w:tcPr>
                <w:p w:rsidR="00A7525B" w:rsidRPr="00AF3A0D" w:rsidRDefault="00A7525B" w:rsidP="00767E3F">
                  <w:pPr>
                    <w:pStyle w:val="22"/>
                  </w:pPr>
                  <w:r w:rsidRPr="00AF3A0D">
                    <w:rPr>
                      <w:rFonts w:hint="eastAsia"/>
                    </w:rPr>
                    <w:t>不外排</w:t>
                  </w:r>
                </w:p>
              </w:tc>
            </w:tr>
            <w:tr w:rsidR="00A7525B" w:rsidRPr="00AF3A0D" w:rsidTr="00E91E09">
              <w:trPr>
                <w:trHeight w:val="340"/>
                <w:jc w:val="center"/>
              </w:trPr>
              <w:tc>
                <w:tcPr>
                  <w:tcW w:w="243" w:type="pct"/>
                  <w:vMerge/>
                  <w:vAlign w:val="center"/>
                </w:tcPr>
                <w:p w:rsidR="00A7525B" w:rsidRPr="00AF3A0D" w:rsidRDefault="00A7525B" w:rsidP="00AF3A0D">
                  <w:pPr>
                    <w:pStyle w:val="22"/>
                  </w:pPr>
                </w:p>
              </w:tc>
              <w:tc>
                <w:tcPr>
                  <w:tcW w:w="235" w:type="pct"/>
                  <w:vAlign w:val="center"/>
                </w:tcPr>
                <w:p w:rsidR="00A7525B" w:rsidRPr="00AF3A0D" w:rsidRDefault="00A7525B" w:rsidP="00AF3A0D">
                  <w:pPr>
                    <w:pStyle w:val="22"/>
                  </w:pPr>
                  <w:r w:rsidRPr="00AF3A0D">
                    <w:rPr>
                      <w:rFonts w:hint="eastAsia"/>
                    </w:rPr>
                    <w:t>噪声</w:t>
                  </w:r>
                </w:p>
              </w:tc>
              <w:tc>
                <w:tcPr>
                  <w:tcW w:w="771" w:type="pct"/>
                  <w:vAlign w:val="center"/>
                </w:tcPr>
                <w:p w:rsidR="00A7525B" w:rsidRPr="00AF3A0D" w:rsidRDefault="00A7525B" w:rsidP="00AF3A0D">
                  <w:pPr>
                    <w:pStyle w:val="22"/>
                  </w:pPr>
                  <w:r w:rsidRPr="00AF3A0D">
                    <w:rPr>
                      <w:rFonts w:hint="eastAsia"/>
                    </w:rPr>
                    <w:t>设备噪声</w:t>
                  </w:r>
                </w:p>
              </w:tc>
              <w:tc>
                <w:tcPr>
                  <w:tcW w:w="1997" w:type="pct"/>
                  <w:vAlign w:val="center"/>
                </w:tcPr>
                <w:p w:rsidR="00A7525B" w:rsidRPr="00AF3A0D" w:rsidRDefault="00A7525B" w:rsidP="00AF3A0D">
                  <w:pPr>
                    <w:pStyle w:val="22"/>
                  </w:pPr>
                  <w:r w:rsidRPr="00AF3A0D">
                    <w:t>加装减振基础；设备布置在封闭的厂房内，</w:t>
                  </w:r>
                  <w:r w:rsidRPr="00AF3A0D">
                    <w:rPr>
                      <w:rFonts w:hint="eastAsia"/>
                    </w:rPr>
                    <w:t>利用厂房</w:t>
                  </w:r>
                  <w:r w:rsidRPr="00AF3A0D">
                    <w:t>隔声</w:t>
                  </w:r>
                  <w:r w:rsidRPr="00AF3A0D">
                    <w:rPr>
                      <w:rFonts w:hint="eastAsia"/>
                    </w:rPr>
                    <w:t>；</w:t>
                  </w:r>
                  <w:r w:rsidRPr="00AF3A0D">
                    <w:t>定期经常性对设备进行维修保养，保持设备良好的运行状态，合理安排生产，尽量减少高噪声设备同时运行</w:t>
                  </w:r>
                </w:p>
              </w:tc>
              <w:tc>
                <w:tcPr>
                  <w:tcW w:w="495" w:type="pct"/>
                  <w:vAlign w:val="center"/>
                </w:tcPr>
                <w:p w:rsidR="00A7525B" w:rsidRPr="00AF3A0D" w:rsidRDefault="00A7525B" w:rsidP="00AF3A0D">
                  <w:pPr>
                    <w:pStyle w:val="22"/>
                  </w:pPr>
                  <w:r w:rsidRPr="00AF3A0D">
                    <w:rPr>
                      <w:rFonts w:hint="eastAsia"/>
                    </w:rPr>
                    <w:t>2</w:t>
                  </w:r>
                </w:p>
              </w:tc>
              <w:tc>
                <w:tcPr>
                  <w:tcW w:w="1259" w:type="pct"/>
                  <w:vAlign w:val="center"/>
                </w:tcPr>
                <w:p w:rsidR="00A7525B" w:rsidRPr="00AF3A0D" w:rsidRDefault="00A7525B" w:rsidP="00AF3A0D">
                  <w:pPr>
                    <w:pStyle w:val="22"/>
                  </w:pPr>
                  <w:r w:rsidRPr="00AF3A0D">
                    <w:rPr>
                      <w:rFonts w:hint="eastAsia"/>
                    </w:rPr>
                    <w:t>《工业企业厂界环境噪声排放标准》（</w:t>
                  </w:r>
                  <w:r w:rsidRPr="00AF3A0D">
                    <w:t>GB12348-2008</w:t>
                  </w:r>
                  <w:r w:rsidRPr="00AF3A0D">
                    <w:rPr>
                      <w:rFonts w:hint="eastAsia"/>
                    </w:rPr>
                    <w:t>）</w:t>
                  </w:r>
                  <w:r w:rsidRPr="00AF3A0D">
                    <w:rPr>
                      <w:rFonts w:hint="eastAsia"/>
                    </w:rPr>
                    <w:t>2</w:t>
                  </w:r>
                  <w:r w:rsidRPr="00AF3A0D">
                    <w:rPr>
                      <w:rFonts w:hint="eastAsia"/>
                    </w:rPr>
                    <w:t>类</w:t>
                  </w:r>
                </w:p>
              </w:tc>
            </w:tr>
            <w:tr w:rsidR="00A7525B" w:rsidRPr="00AF3A0D" w:rsidTr="00E91E09">
              <w:trPr>
                <w:trHeight w:val="340"/>
                <w:jc w:val="center"/>
              </w:trPr>
              <w:tc>
                <w:tcPr>
                  <w:tcW w:w="243" w:type="pct"/>
                  <w:vMerge/>
                  <w:vAlign w:val="center"/>
                </w:tcPr>
                <w:p w:rsidR="00A7525B" w:rsidRPr="00AF3A0D" w:rsidRDefault="00A7525B" w:rsidP="00AF3A0D">
                  <w:pPr>
                    <w:pStyle w:val="22"/>
                  </w:pPr>
                </w:p>
              </w:tc>
              <w:tc>
                <w:tcPr>
                  <w:tcW w:w="235" w:type="pct"/>
                  <w:vMerge w:val="restart"/>
                  <w:vAlign w:val="center"/>
                </w:tcPr>
                <w:p w:rsidR="00A7525B" w:rsidRPr="00AF3A0D" w:rsidRDefault="00A7525B" w:rsidP="00AF3A0D">
                  <w:pPr>
                    <w:pStyle w:val="22"/>
                  </w:pPr>
                  <w:r w:rsidRPr="00AF3A0D">
                    <w:rPr>
                      <w:rFonts w:hint="eastAsia"/>
                    </w:rPr>
                    <w:t>固废</w:t>
                  </w:r>
                </w:p>
              </w:tc>
              <w:tc>
                <w:tcPr>
                  <w:tcW w:w="771" w:type="pct"/>
                  <w:vAlign w:val="center"/>
                </w:tcPr>
                <w:p w:rsidR="00A7525B" w:rsidRPr="00AF3A0D" w:rsidRDefault="00A7525B" w:rsidP="00AF3A0D">
                  <w:pPr>
                    <w:pStyle w:val="22"/>
                  </w:pPr>
                  <w:r w:rsidRPr="00AF3A0D">
                    <w:rPr>
                      <w:rFonts w:hint="eastAsia"/>
                    </w:rPr>
                    <w:t>生活垃圾</w:t>
                  </w:r>
                </w:p>
              </w:tc>
              <w:tc>
                <w:tcPr>
                  <w:tcW w:w="1997" w:type="pct"/>
                  <w:vAlign w:val="center"/>
                </w:tcPr>
                <w:p w:rsidR="00A7525B" w:rsidRPr="00AF3A0D" w:rsidRDefault="00A7525B" w:rsidP="00AF3A0D">
                  <w:pPr>
                    <w:pStyle w:val="22"/>
                  </w:pPr>
                  <w:r w:rsidRPr="00AF3A0D">
                    <w:rPr>
                      <w:rFonts w:hint="eastAsia"/>
                    </w:rPr>
                    <w:t>定期收集运至附近垃圾中转站处理</w:t>
                  </w:r>
                </w:p>
              </w:tc>
              <w:tc>
                <w:tcPr>
                  <w:tcW w:w="495" w:type="pct"/>
                  <w:vAlign w:val="center"/>
                </w:tcPr>
                <w:p w:rsidR="00A7525B" w:rsidRPr="00AF3A0D" w:rsidRDefault="00A7525B" w:rsidP="00AF3A0D">
                  <w:pPr>
                    <w:pStyle w:val="22"/>
                  </w:pPr>
                  <w:r w:rsidRPr="00AF3A0D">
                    <w:rPr>
                      <w:rFonts w:hint="eastAsia"/>
                    </w:rPr>
                    <w:t>1</w:t>
                  </w:r>
                </w:p>
              </w:tc>
              <w:tc>
                <w:tcPr>
                  <w:tcW w:w="1259" w:type="pct"/>
                  <w:vMerge w:val="restart"/>
                  <w:vAlign w:val="center"/>
                </w:tcPr>
                <w:p w:rsidR="00A7525B" w:rsidRPr="00AF3A0D" w:rsidRDefault="00A7525B" w:rsidP="00AF3A0D">
                  <w:pPr>
                    <w:pStyle w:val="22"/>
                  </w:pPr>
                  <w:r w:rsidRPr="00AF3A0D">
                    <w:rPr>
                      <w:rFonts w:hint="eastAsia"/>
                    </w:rPr>
                    <w:t>《一般工业固体废物贮存和填埋污染控制标准》（</w:t>
                  </w:r>
                  <w:r w:rsidRPr="00AF3A0D">
                    <w:rPr>
                      <w:rFonts w:hint="eastAsia"/>
                    </w:rPr>
                    <w:t>GB18599-2020</w:t>
                  </w:r>
                  <w:r w:rsidRPr="00AF3A0D">
                    <w:rPr>
                      <w:rFonts w:hint="eastAsia"/>
                    </w:rPr>
                    <w:t>）</w:t>
                  </w:r>
                </w:p>
              </w:tc>
            </w:tr>
            <w:tr w:rsidR="00A7525B" w:rsidRPr="00AF3A0D" w:rsidTr="00E91E09">
              <w:trPr>
                <w:trHeight w:val="340"/>
                <w:jc w:val="center"/>
              </w:trPr>
              <w:tc>
                <w:tcPr>
                  <w:tcW w:w="243" w:type="pct"/>
                  <w:vMerge/>
                  <w:vAlign w:val="center"/>
                </w:tcPr>
                <w:p w:rsidR="00A7525B" w:rsidRPr="00AF3A0D" w:rsidRDefault="00A7525B" w:rsidP="00AF3A0D">
                  <w:pPr>
                    <w:pStyle w:val="22"/>
                  </w:pPr>
                </w:p>
              </w:tc>
              <w:tc>
                <w:tcPr>
                  <w:tcW w:w="235" w:type="pct"/>
                  <w:vMerge/>
                  <w:vAlign w:val="center"/>
                </w:tcPr>
                <w:p w:rsidR="00A7525B" w:rsidRPr="00AF3A0D" w:rsidRDefault="00A7525B" w:rsidP="00AF3A0D">
                  <w:pPr>
                    <w:pStyle w:val="22"/>
                  </w:pPr>
                </w:p>
              </w:tc>
              <w:tc>
                <w:tcPr>
                  <w:tcW w:w="771" w:type="pct"/>
                  <w:vAlign w:val="center"/>
                </w:tcPr>
                <w:p w:rsidR="00A7525B" w:rsidRPr="00AF3A0D" w:rsidRDefault="00A7525B" w:rsidP="00AF3A0D">
                  <w:pPr>
                    <w:pStyle w:val="22"/>
                  </w:pPr>
                  <w:r w:rsidRPr="00AF3A0D">
                    <w:rPr>
                      <w:rFonts w:hint="eastAsia"/>
                    </w:rPr>
                    <w:t>除尘器收尘及车间降尘</w:t>
                  </w:r>
                </w:p>
              </w:tc>
              <w:tc>
                <w:tcPr>
                  <w:tcW w:w="1997" w:type="pct"/>
                  <w:vAlign w:val="center"/>
                </w:tcPr>
                <w:p w:rsidR="00A7525B" w:rsidRPr="00AF3A0D" w:rsidRDefault="00A7525B" w:rsidP="00AF3A0D">
                  <w:pPr>
                    <w:pStyle w:val="22"/>
                  </w:pPr>
                  <w:r w:rsidRPr="00AF3A0D">
                    <w:rPr>
                      <w:rFonts w:hint="eastAsia"/>
                    </w:rPr>
                    <w:t>收集后</w:t>
                  </w:r>
                  <w:r>
                    <w:rPr>
                      <w:rFonts w:hint="eastAsia"/>
                    </w:rPr>
                    <w:t>回用于生产</w:t>
                  </w:r>
                </w:p>
              </w:tc>
              <w:tc>
                <w:tcPr>
                  <w:tcW w:w="495" w:type="pct"/>
                  <w:vAlign w:val="center"/>
                </w:tcPr>
                <w:p w:rsidR="00A7525B" w:rsidRPr="00AF3A0D" w:rsidRDefault="00BC6306" w:rsidP="00AF3A0D">
                  <w:pPr>
                    <w:pStyle w:val="22"/>
                  </w:pPr>
                  <w:r>
                    <w:rPr>
                      <w:rFonts w:hint="eastAsia"/>
                    </w:rPr>
                    <w:t>1</w:t>
                  </w:r>
                </w:p>
              </w:tc>
              <w:tc>
                <w:tcPr>
                  <w:tcW w:w="1259" w:type="pct"/>
                  <w:vMerge/>
                  <w:vAlign w:val="center"/>
                </w:tcPr>
                <w:p w:rsidR="00A7525B" w:rsidRPr="00AF3A0D" w:rsidRDefault="00A7525B" w:rsidP="00AF3A0D">
                  <w:pPr>
                    <w:pStyle w:val="22"/>
                  </w:pPr>
                </w:p>
              </w:tc>
            </w:tr>
            <w:tr w:rsidR="00A7525B" w:rsidRPr="00AF3A0D" w:rsidTr="00E91E09">
              <w:trPr>
                <w:trHeight w:val="340"/>
                <w:jc w:val="center"/>
              </w:trPr>
              <w:tc>
                <w:tcPr>
                  <w:tcW w:w="243" w:type="pct"/>
                  <w:vMerge/>
                  <w:vAlign w:val="center"/>
                </w:tcPr>
                <w:p w:rsidR="00A7525B" w:rsidRPr="00AF3A0D" w:rsidRDefault="00A7525B" w:rsidP="00AF3A0D">
                  <w:pPr>
                    <w:pStyle w:val="22"/>
                  </w:pPr>
                </w:p>
              </w:tc>
              <w:tc>
                <w:tcPr>
                  <w:tcW w:w="235" w:type="pct"/>
                  <w:vMerge/>
                  <w:vAlign w:val="center"/>
                </w:tcPr>
                <w:p w:rsidR="00A7525B" w:rsidRPr="00AF3A0D" w:rsidRDefault="00A7525B" w:rsidP="00AF3A0D">
                  <w:pPr>
                    <w:pStyle w:val="22"/>
                  </w:pPr>
                </w:p>
              </w:tc>
              <w:tc>
                <w:tcPr>
                  <w:tcW w:w="771" w:type="pct"/>
                  <w:vAlign w:val="center"/>
                </w:tcPr>
                <w:p w:rsidR="00A7525B" w:rsidRPr="00AF3A0D" w:rsidRDefault="00A7525B" w:rsidP="00AF3A0D">
                  <w:pPr>
                    <w:pStyle w:val="22"/>
                  </w:pPr>
                  <w:r w:rsidRPr="00AF3A0D">
                    <w:t>废机油</w:t>
                  </w:r>
                </w:p>
              </w:tc>
              <w:tc>
                <w:tcPr>
                  <w:tcW w:w="1997" w:type="pct"/>
                  <w:vAlign w:val="center"/>
                </w:tcPr>
                <w:p w:rsidR="00A7525B" w:rsidRPr="00AF3A0D" w:rsidRDefault="00A7525B" w:rsidP="00AF3A0D">
                  <w:pPr>
                    <w:pStyle w:val="22"/>
                  </w:pPr>
                  <w:r w:rsidRPr="00AF3A0D">
                    <w:rPr>
                      <w:rFonts w:hint="eastAsia"/>
                    </w:rPr>
                    <w:t>厂区设置</w:t>
                  </w:r>
                  <w:r w:rsidRPr="00AF3A0D">
                    <w:rPr>
                      <w:rFonts w:hint="eastAsia"/>
                    </w:rPr>
                    <w:t>1</w:t>
                  </w:r>
                  <w:r w:rsidRPr="00AF3A0D">
                    <w:rPr>
                      <w:rFonts w:hint="eastAsia"/>
                    </w:rPr>
                    <w:t>座</w:t>
                  </w:r>
                  <w:r w:rsidRPr="00AF3A0D">
                    <w:rPr>
                      <w:rFonts w:hint="eastAsia"/>
                    </w:rPr>
                    <w:t>5m</w:t>
                  </w:r>
                  <w:r w:rsidRPr="00BC6306">
                    <w:rPr>
                      <w:rFonts w:hint="eastAsia"/>
                      <w:vertAlign w:val="superscript"/>
                    </w:rPr>
                    <w:t>2</w:t>
                  </w:r>
                  <w:r w:rsidRPr="00AF3A0D">
                    <w:rPr>
                      <w:rFonts w:hint="eastAsia"/>
                    </w:rPr>
                    <w:t>危废暂存间，废机油采用专门的密闭容器收集暂存在危废暂存间，并定期统一由有资质的单位拉走处置。</w:t>
                  </w:r>
                </w:p>
              </w:tc>
              <w:tc>
                <w:tcPr>
                  <w:tcW w:w="495" w:type="pct"/>
                  <w:vAlign w:val="center"/>
                </w:tcPr>
                <w:p w:rsidR="00A7525B" w:rsidRPr="00AF3A0D" w:rsidRDefault="00BC6306" w:rsidP="00AF3A0D">
                  <w:pPr>
                    <w:pStyle w:val="22"/>
                  </w:pPr>
                  <w:r>
                    <w:rPr>
                      <w:rFonts w:hint="eastAsia"/>
                    </w:rPr>
                    <w:t>6</w:t>
                  </w:r>
                </w:p>
              </w:tc>
              <w:tc>
                <w:tcPr>
                  <w:tcW w:w="1259" w:type="pct"/>
                  <w:vAlign w:val="center"/>
                </w:tcPr>
                <w:p w:rsidR="00A7525B" w:rsidRPr="00AF3A0D" w:rsidRDefault="00A7525B" w:rsidP="00AF3A0D">
                  <w:pPr>
                    <w:pStyle w:val="22"/>
                  </w:pPr>
                  <w:r w:rsidRPr="00AF3A0D">
                    <w:rPr>
                      <w:rFonts w:hint="eastAsia"/>
                    </w:rPr>
                    <w:t>《危险废物贮存污染控制标准》</w:t>
                  </w:r>
                  <w:r w:rsidRPr="00AF3A0D">
                    <w:rPr>
                      <w:rFonts w:hint="eastAsia"/>
                    </w:rPr>
                    <w:t xml:space="preserve"> </w:t>
                  </w:r>
                  <w:r w:rsidRPr="00AF3A0D">
                    <w:rPr>
                      <w:rFonts w:hint="eastAsia"/>
                    </w:rPr>
                    <w:t>（</w:t>
                  </w:r>
                  <w:r w:rsidRPr="00AF3A0D">
                    <w:rPr>
                      <w:rFonts w:hint="eastAsia"/>
                    </w:rPr>
                    <w:t>GB18597-2023</w:t>
                  </w:r>
                  <w:r w:rsidRPr="00AF3A0D">
                    <w:rPr>
                      <w:rFonts w:hint="eastAsia"/>
                    </w:rPr>
                    <w:t>）</w:t>
                  </w:r>
                </w:p>
              </w:tc>
            </w:tr>
            <w:tr w:rsidR="00A7525B" w:rsidRPr="00AF3A0D" w:rsidTr="00E91E09">
              <w:trPr>
                <w:trHeight w:val="340"/>
                <w:jc w:val="center"/>
              </w:trPr>
              <w:tc>
                <w:tcPr>
                  <w:tcW w:w="243" w:type="pct"/>
                  <w:vMerge/>
                  <w:vAlign w:val="center"/>
                </w:tcPr>
                <w:p w:rsidR="00A7525B" w:rsidRPr="00AF3A0D" w:rsidRDefault="00A7525B" w:rsidP="00AF3A0D">
                  <w:pPr>
                    <w:pStyle w:val="22"/>
                  </w:pPr>
                </w:p>
              </w:tc>
              <w:tc>
                <w:tcPr>
                  <w:tcW w:w="1006" w:type="pct"/>
                  <w:gridSpan w:val="2"/>
                  <w:vAlign w:val="center"/>
                </w:tcPr>
                <w:p w:rsidR="00A7525B" w:rsidRPr="00AF3A0D" w:rsidRDefault="00A7525B" w:rsidP="00AF3A0D">
                  <w:pPr>
                    <w:pStyle w:val="22"/>
                  </w:pPr>
                  <w:r w:rsidRPr="00AF3A0D">
                    <w:t>环境风险</w:t>
                  </w:r>
                </w:p>
              </w:tc>
              <w:tc>
                <w:tcPr>
                  <w:tcW w:w="1997" w:type="pct"/>
                  <w:vAlign w:val="center"/>
                </w:tcPr>
                <w:p w:rsidR="00A7525B" w:rsidRPr="00AF3A0D" w:rsidRDefault="00A7525B" w:rsidP="00AF3A0D">
                  <w:pPr>
                    <w:pStyle w:val="22"/>
                  </w:pPr>
                  <w:r w:rsidRPr="00AF3A0D">
                    <w:t>1</w:t>
                  </w:r>
                  <w:r w:rsidRPr="00AF3A0D">
                    <w:t>座</w:t>
                  </w:r>
                  <w:r w:rsidRPr="00AF3A0D">
                    <w:t>36m</w:t>
                  </w:r>
                  <w:r w:rsidRPr="00BC6306">
                    <w:rPr>
                      <w:vertAlign w:val="superscript"/>
                    </w:rPr>
                    <w:t>3</w:t>
                  </w:r>
                  <w:r w:rsidR="00B17644" w:rsidRPr="00B17644">
                    <w:rPr>
                      <w:rFonts w:hint="eastAsia"/>
                    </w:rPr>
                    <w:t>消防废水收集池</w:t>
                  </w:r>
                </w:p>
              </w:tc>
              <w:tc>
                <w:tcPr>
                  <w:tcW w:w="495" w:type="pct"/>
                  <w:vAlign w:val="center"/>
                </w:tcPr>
                <w:p w:rsidR="00A7525B" w:rsidRPr="00AF3A0D" w:rsidRDefault="00A7525B" w:rsidP="00AF3A0D">
                  <w:pPr>
                    <w:pStyle w:val="22"/>
                  </w:pPr>
                  <w:r w:rsidRPr="00AF3A0D">
                    <w:rPr>
                      <w:rFonts w:hint="eastAsia"/>
                    </w:rPr>
                    <w:t>9</w:t>
                  </w:r>
                </w:p>
              </w:tc>
              <w:tc>
                <w:tcPr>
                  <w:tcW w:w="1259" w:type="pct"/>
                  <w:vAlign w:val="center"/>
                </w:tcPr>
                <w:p w:rsidR="00A7525B" w:rsidRPr="00AF3A0D" w:rsidRDefault="00A7525B" w:rsidP="00AF3A0D">
                  <w:pPr>
                    <w:pStyle w:val="22"/>
                  </w:pPr>
                  <w:r w:rsidRPr="00AF3A0D">
                    <w:rPr>
                      <w:rFonts w:hint="eastAsia"/>
                    </w:rPr>
                    <w:t>/</w:t>
                  </w:r>
                </w:p>
              </w:tc>
            </w:tr>
            <w:tr w:rsidR="00A7525B" w:rsidRPr="00AF3A0D" w:rsidTr="00E91E09">
              <w:trPr>
                <w:trHeight w:val="340"/>
                <w:jc w:val="center"/>
              </w:trPr>
              <w:tc>
                <w:tcPr>
                  <w:tcW w:w="3246" w:type="pct"/>
                  <w:gridSpan w:val="4"/>
                  <w:vAlign w:val="center"/>
                </w:tcPr>
                <w:p w:rsidR="00A7525B" w:rsidRPr="00AF3A0D" w:rsidRDefault="00A7525B" w:rsidP="00AF3A0D">
                  <w:pPr>
                    <w:pStyle w:val="22"/>
                  </w:pPr>
                  <w:r w:rsidRPr="00AF3A0D">
                    <w:rPr>
                      <w:rFonts w:hint="eastAsia"/>
                    </w:rPr>
                    <w:t>合计</w:t>
                  </w:r>
                </w:p>
              </w:tc>
              <w:tc>
                <w:tcPr>
                  <w:tcW w:w="495" w:type="pct"/>
                  <w:vAlign w:val="center"/>
                </w:tcPr>
                <w:p w:rsidR="00A7525B" w:rsidRPr="00AF3A0D" w:rsidRDefault="00BC6306" w:rsidP="00AF3A0D">
                  <w:pPr>
                    <w:pStyle w:val="22"/>
                  </w:pPr>
                  <w:r>
                    <w:rPr>
                      <w:rFonts w:hint="eastAsia"/>
                    </w:rPr>
                    <w:t>112</w:t>
                  </w:r>
                </w:p>
              </w:tc>
              <w:tc>
                <w:tcPr>
                  <w:tcW w:w="1259" w:type="pct"/>
                  <w:vAlign w:val="center"/>
                </w:tcPr>
                <w:p w:rsidR="00A7525B" w:rsidRPr="00AF3A0D" w:rsidRDefault="00A7525B" w:rsidP="00AF3A0D">
                  <w:pPr>
                    <w:pStyle w:val="22"/>
                  </w:pPr>
                  <w:r w:rsidRPr="00AF3A0D">
                    <w:rPr>
                      <w:rFonts w:hint="eastAsia"/>
                    </w:rPr>
                    <w:t>/</w:t>
                  </w:r>
                </w:p>
              </w:tc>
            </w:tr>
          </w:tbl>
          <w:p w:rsidR="009C41AE" w:rsidRPr="008F0B69" w:rsidRDefault="009C41AE" w:rsidP="00643E76">
            <w:pPr>
              <w:spacing w:line="520" w:lineRule="exact"/>
              <w:ind w:firstLineChars="200" w:firstLine="480"/>
              <w:rPr>
                <w:sz w:val="24"/>
              </w:rPr>
            </w:pPr>
          </w:p>
          <w:p w:rsidR="00D13827" w:rsidRDefault="00D13827" w:rsidP="008C5521">
            <w:pPr>
              <w:spacing w:line="520" w:lineRule="exact"/>
              <w:ind w:firstLineChars="200" w:firstLine="480"/>
              <w:rPr>
                <w:kern w:val="0"/>
                <w:sz w:val="24"/>
                <w:szCs w:val="24"/>
              </w:rPr>
            </w:pPr>
          </w:p>
          <w:p w:rsidR="007F31CA" w:rsidRDefault="007F31CA" w:rsidP="008C5521">
            <w:pPr>
              <w:spacing w:line="520" w:lineRule="exact"/>
              <w:ind w:firstLineChars="200" w:firstLine="480"/>
              <w:rPr>
                <w:kern w:val="0"/>
                <w:sz w:val="24"/>
                <w:szCs w:val="24"/>
              </w:rPr>
            </w:pPr>
          </w:p>
          <w:p w:rsidR="007F31CA" w:rsidRDefault="007F31CA" w:rsidP="008C5521">
            <w:pPr>
              <w:spacing w:line="520" w:lineRule="exact"/>
              <w:ind w:firstLineChars="200" w:firstLine="480"/>
              <w:rPr>
                <w:kern w:val="0"/>
                <w:sz w:val="24"/>
                <w:szCs w:val="24"/>
              </w:rPr>
            </w:pPr>
          </w:p>
          <w:p w:rsidR="007F31CA" w:rsidRPr="008F0B69" w:rsidRDefault="007F31CA" w:rsidP="008C5521">
            <w:pPr>
              <w:spacing w:line="520" w:lineRule="exact"/>
              <w:ind w:firstLineChars="200" w:firstLine="480"/>
              <w:rPr>
                <w:kern w:val="0"/>
                <w:sz w:val="24"/>
                <w:szCs w:val="24"/>
              </w:rPr>
            </w:pPr>
          </w:p>
        </w:tc>
      </w:tr>
    </w:tbl>
    <w:p w:rsidR="009A7299" w:rsidRPr="008F0B69" w:rsidRDefault="0097784E">
      <w:pPr>
        <w:spacing w:line="360" w:lineRule="auto"/>
        <w:rPr>
          <w:b/>
          <w:sz w:val="30"/>
        </w:rPr>
      </w:pPr>
      <w:r w:rsidRPr="008F0B69">
        <w:rPr>
          <w:b/>
          <w:sz w:val="30"/>
        </w:rPr>
        <w:lastRenderedPageBreak/>
        <w:br w:type="page"/>
      </w:r>
      <w:r w:rsidR="00E53604" w:rsidRPr="008F0B69">
        <w:rPr>
          <w:rFonts w:hint="eastAsia"/>
          <w:b/>
          <w:sz w:val="30"/>
        </w:rPr>
        <w:lastRenderedPageBreak/>
        <w:t>五、环境保护措施监督检查清单</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957"/>
        <w:gridCol w:w="1276"/>
        <w:gridCol w:w="1116"/>
        <w:gridCol w:w="2996"/>
        <w:gridCol w:w="1842"/>
        <w:gridCol w:w="1099"/>
      </w:tblGrid>
      <w:tr w:rsidR="00B4600A" w:rsidRPr="008F0B69" w:rsidTr="00E4230D">
        <w:trPr>
          <w:trHeight w:val="425"/>
          <w:jc w:val="center"/>
        </w:trPr>
        <w:tc>
          <w:tcPr>
            <w:tcW w:w="515" w:type="pct"/>
            <w:tcBorders>
              <w:top w:val="single" w:sz="12" w:space="0" w:color="auto"/>
              <w:left w:val="single" w:sz="12" w:space="0" w:color="auto"/>
              <w:bottom w:val="single" w:sz="4" w:space="0" w:color="auto"/>
              <w:tl2br w:val="single" w:sz="4" w:space="0" w:color="auto"/>
            </w:tcBorders>
          </w:tcPr>
          <w:p w:rsidR="00D93109" w:rsidRPr="008F0B69" w:rsidRDefault="00D93109" w:rsidP="00633DDE">
            <w:pPr>
              <w:spacing w:line="360" w:lineRule="exact"/>
              <w:jc w:val="right"/>
              <w:rPr>
                <w:rFonts w:eastAsiaTheme="majorEastAsia"/>
                <w:b/>
                <w:sz w:val="24"/>
                <w:szCs w:val="24"/>
              </w:rPr>
            </w:pPr>
            <w:r w:rsidRPr="008F0B69">
              <w:rPr>
                <w:rFonts w:eastAsiaTheme="majorEastAsia" w:hAnsiTheme="majorEastAsia"/>
                <w:b/>
                <w:sz w:val="24"/>
                <w:szCs w:val="24"/>
              </w:rPr>
              <w:t>内容</w:t>
            </w:r>
          </w:p>
          <w:p w:rsidR="00D93109" w:rsidRPr="008F0B69" w:rsidRDefault="00D93109" w:rsidP="00633DDE">
            <w:pPr>
              <w:spacing w:line="360" w:lineRule="exact"/>
              <w:jc w:val="right"/>
              <w:rPr>
                <w:rFonts w:eastAsiaTheme="majorEastAsia"/>
                <w:b/>
                <w:sz w:val="24"/>
                <w:szCs w:val="24"/>
              </w:rPr>
            </w:pPr>
          </w:p>
          <w:p w:rsidR="00D93109" w:rsidRPr="008F0B69" w:rsidRDefault="00D93109" w:rsidP="00633DDE">
            <w:pPr>
              <w:spacing w:line="360" w:lineRule="exact"/>
              <w:rPr>
                <w:rFonts w:eastAsiaTheme="majorEastAsia"/>
                <w:b/>
                <w:sz w:val="24"/>
                <w:szCs w:val="24"/>
              </w:rPr>
            </w:pPr>
            <w:r w:rsidRPr="008F0B69">
              <w:rPr>
                <w:rFonts w:eastAsiaTheme="majorEastAsia" w:hAnsiTheme="majorEastAsia"/>
                <w:b/>
                <w:sz w:val="24"/>
                <w:szCs w:val="24"/>
              </w:rPr>
              <w:t>要素</w:t>
            </w:r>
          </w:p>
        </w:tc>
        <w:tc>
          <w:tcPr>
            <w:tcW w:w="687" w:type="pct"/>
            <w:tcBorders>
              <w:top w:val="single" w:sz="12" w:space="0" w:color="auto"/>
              <w:bottom w:val="single" w:sz="4" w:space="0" w:color="auto"/>
            </w:tcBorders>
            <w:vAlign w:val="center"/>
          </w:tcPr>
          <w:p w:rsidR="00D93109" w:rsidRPr="008F0B69" w:rsidRDefault="00D93109" w:rsidP="005908E2">
            <w:pPr>
              <w:spacing w:line="360" w:lineRule="exact"/>
              <w:jc w:val="center"/>
              <w:rPr>
                <w:rFonts w:eastAsiaTheme="majorEastAsia"/>
                <w:b/>
                <w:sz w:val="24"/>
                <w:szCs w:val="24"/>
              </w:rPr>
            </w:pPr>
            <w:r w:rsidRPr="008F0B69">
              <w:rPr>
                <w:rFonts w:eastAsiaTheme="majorEastAsia" w:hAnsiTheme="majorEastAsia"/>
                <w:b/>
                <w:sz w:val="24"/>
                <w:szCs w:val="24"/>
              </w:rPr>
              <w:t>排放口</w:t>
            </w:r>
            <w:r w:rsidR="001B1C9A" w:rsidRPr="008F0B69">
              <w:rPr>
                <w:rFonts w:eastAsiaTheme="majorEastAsia"/>
                <w:b/>
                <w:sz w:val="24"/>
                <w:szCs w:val="24"/>
              </w:rPr>
              <w:t>（</w:t>
            </w:r>
            <w:r w:rsidRPr="008F0B69">
              <w:rPr>
                <w:rFonts w:eastAsiaTheme="majorEastAsia" w:hAnsiTheme="majorEastAsia"/>
                <w:b/>
                <w:sz w:val="24"/>
                <w:szCs w:val="24"/>
              </w:rPr>
              <w:t>编号、名称</w:t>
            </w:r>
            <w:r w:rsidR="001B1C9A" w:rsidRPr="008F0B69">
              <w:rPr>
                <w:rFonts w:eastAsiaTheme="majorEastAsia"/>
                <w:b/>
                <w:sz w:val="24"/>
                <w:szCs w:val="24"/>
              </w:rPr>
              <w:t>）</w:t>
            </w:r>
            <w:r w:rsidRPr="008F0B69">
              <w:rPr>
                <w:rFonts w:eastAsiaTheme="majorEastAsia"/>
                <w:b/>
                <w:sz w:val="24"/>
                <w:szCs w:val="24"/>
              </w:rPr>
              <w:t>/</w:t>
            </w:r>
            <w:r w:rsidRPr="008F0B69">
              <w:rPr>
                <w:rFonts w:eastAsiaTheme="majorEastAsia" w:hAnsiTheme="majorEastAsia"/>
                <w:b/>
                <w:sz w:val="24"/>
                <w:szCs w:val="24"/>
              </w:rPr>
              <w:t>污染源</w:t>
            </w:r>
          </w:p>
        </w:tc>
        <w:tc>
          <w:tcPr>
            <w:tcW w:w="601" w:type="pct"/>
            <w:tcBorders>
              <w:top w:val="single" w:sz="12" w:space="0" w:color="auto"/>
              <w:bottom w:val="single" w:sz="4" w:space="0" w:color="auto"/>
            </w:tcBorders>
            <w:vAlign w:val="center"/>
          </w:tcPr>
          <w:p w:rsidR="00D93109" w:rsidRPr="008F0B69" w:rsidRDefault="00D93109" w:rsidP="005908E2">
            <w:pPr>
              <w:spacing w:line="360" w:lineRule="exact"/>
              <w:jc w:val="center"/>
              <w:rPr>
                <w:rFonts w:eastAsiaTheme="majorEastAsia"/>
                <w:b/>
                <w:sz w:val="24"/>
                <w:szCs w:val="24"/>
              </w:rPr>
            </w:pPr>
            <w:r w:rsidRPr="008F0B69">
              <w:rPr>
                <w:rFonts w:eastAsiaTheme="majorEastAsia" w:hAnsiTheme="majorEastAsia"/>
                <w:b/>
                <w:sz w:val="24"/>
                <w:szCs w:val="24"/>
              </w:rPr>
              <w:t>污染物</w:t>
            </w:r>
          </w:p>
        </w:tc>
        <w:tc>
          <w:tcPr>
            <w:tcW w:w="1613" w:type="pct"/>
            <w:tcBorders>
              <w:top w:val="single" w:sz="12" w:space="0" w:color="auto"/>
              <w:bottom w:val="single" w:sz="4" w:space="0" w:color="auto"/>
            </w:tcBorders>
            <w:vAlign w:val="center"/>
          </w:tcPr>
          <w:p w:rsidR="00D93109" w:rsidRPr="008F0B69" w:rsidRDefault="00D93109" w:rsidP="00633DDE">
            <w:pPr>
              <w:spacing w:line="360" w:lineRule="exact"/>
              <w:jc w:val="center"/>
              <w:rPr>
                <w:rFonts w:eastAsiaTheme="majorEastAsia"/>
                <w:b/>
                <w:sz w:val="24"/>
                <w:szCs w:val="24"/>
              </w:rPr>
            </w:pPr>
            <w:r w:rsidRPr="008F0B69">
              <w:rPr>
                <w:rFonts w:eastAsiaTheme="majorEastAsia" w:hAnsiTheme="majorEastAsia"/>
                <w:b/>
                <w:sz w:val="24"/>
                <w:szCs w:val="24"/>
              </w:rPr>
              <w:t>环境保护措施</w:t>
            </w:r>
          </w:p>
        </w:tc>
        <w:tc>
          <w:tcPr>
            <w:tcW w:w="992" w:type="pct"/>
            <w:tcBorders>
              <w:top w:val="single" w:sz="12" w:space="0" w:color="auto"/>
              <w:bottom w:val="single" w:sz="4" w:space="0" w:color="auto"/>
              <w:right w:val="single" w:sz="6" w:space="0" w:color="auto"/>
            </w:tcBorders>
            <w:vAlign w:val="center"/>
          </w:tcPr>
          <w:p w:rsidR="00D93109" w:rsidRPr="008F0B69" w:rsidRDefault="00D93109" w:rsidP="00633DDE">
            <w:pPr>
              <w:spacing w:line="360" w:lineRule="exact"/>
              <w:jc w:val="center"/>
              <w:rPr>
                <w:rFonts w:eastAsiaTheme="majorEastAsia"/>
                <w:b/>
                <w:sz w:val="24"/>
                <w:szCs w:val="24"/>
              </w:rPr>
            </w:pPr>
            <w:r w:rsidRPr="008F0B69">
              <w:rPr>
                <w:rFonts w:eastAsiaTheme="majorEastAsia" w:hAnsiTheme="majorEastAsia"/>
                <w:b/>
                <w:sz w:val="24"/>
                <w:szCs w:val="24"/>
              </w:rPr>
              <w:t>执行标准</w:t>
            </w:r>
          </w:p>
        </w:tc>
        <w:tc>
          <w:tcPr>
            <w:tcW w:w="592" w:type="pct"/>
            <w:tcBorders>
              <w:top w:val="single" w:sz="12" w:space="0" w:color="auto"/>
              <w:left w:val="single" w:sz="6" w:space="0" w:color="auto"/>
              <w:bottom w:val="single" w:sz="4" w:space="0" w:color="auto"/>
              <w:right w:val="single" w:sz="12" w:space="0" w:color="auto"/>
            </w:tcBorders>
            <w:vAlign w:val="center"/>
          </w:tcPr>
          <w:p w:rsidR="00D93109" w:rsidRPr="008F0B69" w:rsidRDefault="00F64A06" w:rsidP="00D93109">
            <w:pPr>
              <w:spacing w:line="360" w:lineRule="exact"/>
              <w:jc w:val="center"/>
              <w:rPr>
                <w:rFonts w:eastAsiaTheme="majorEastAsia"/>
                <w:b/>
                <w:sz w:val="24"/>
                <w:szCs w:val="24"/>
              </w:rPr>
            </w:pPr>
            <w:r w:rsidRPr="008F0B69">
              <w:rPr>
                <w:rFonts w:eastAsiaTheme="majorEastAsia" w:hAnsiTheme="majorEastAsia"/>
                <w:b/>
                <w:sz w:val="24"/>
                <w:szCs w:val="24"/>
              </w:rPr>
              <w:t>排放浓度限值</w:t>
            </w:r>
          </w:p>
        </w:tc>
      </w:tr>
      <w:tr w:rsidR="00242AF8" w:rsidRPr="008F0B69" w:rsidTr="005E1F62">
        <w:trPr>
          <w:trHeight w:val="340"/>
          <w:jc w:val="center"/>
        </w:trPr>
        <w:tc>
          <w:tcPr>
            <w:tcW w:w="515" w:type="pct"/>
            <w:vMerge w:val="restart"/>
            <w:tcBorders>
              <w:left w:val="single" w:sz="12" w:space="0" w:color="auto"/>
            </w:tcBorders>
            <w:vAlign w:val="center"/>
          </w:tcPr>
          <w:p w:rsidR="00242AF8" w:rsidRPr="008F0B69" w:rsidRDefault="00242AF8" w:rsidP="008F32CE">
            <w:pPr>
              <w:spacing w:line="360" w:lineRule="exact"/>
              <w:jc w:val="center"/>
              <w:rPr>
                <w:rFonts w:eastAsiaTheme="majorEastAsia"/>
                <w:b/>
                <w:sz w:val="24"/>
                <w:szCs w:val="24"/>
              </w:rPr>
            </w:pPr>
            <w:r w:rsidRPr="008F0B69">
              <w:rPr>
                <w:rFonts w:eastAsiaTheme="majorEastAsia" w:hAnsiTheme="majorEastAsia"/>
                <w:b/>
                <w:sz w:val="24"/>
                <w:szCs w:val="24"/>
              </w:rPr>
              <w:t>大气</w:t>
            </w:r>
          </w:p>
          <w:p w:rsidR="00242AF8" w:rsidRPr="008F0B69" w:rsidRDefault="00242AF8" w:rsidP="008F32CE">
            <w:pPr>
              <w:spacing w:line="360" w:lineRule="exact"/>
              <w:jc w:val="center"/>
              <w:rPr>
                <w:rFonts w:eastAsiaTheme="majorEastAsia"/>
                <w:sz w:val="24"/>
                <w:szCs w:val="24"/>
              </w:rPr>
            </w:pPr>
            <w:r w:rsidRPr="008F0B69">
              <w:rPr>
                <w:rFonts w:eastAsiaTheme="majorEastAsia" w:hAnsiTheme="majorEastAsia"/>
                <w:b/>
                <w:sz w:val="24"/>
                <w:szCs w:val="24"/>
              </w:rPr>
              <w:t>环境</w:t>
            </w:r>
          </w:p>
        </w:tc>
        <w:tc>
          <w:tcPr>
            <w:tcW w:w="687" w:type="pct"/>
            <w:tcBorders>
              <w:top w:val="single" w:sz="4" w:space="0" w:color="auto"/>
            </w:tcBorders>
            <w:vAlign w:val="center"/>
          </w:tcPr>
          <w:p w:rsidR="00242AF8" w:rsidRPr="00CF46BD" w:rsidRDefault="00BC6306" w:rsidP="00F249D8">
            <w:pPr>
              <w:adjustRightInd w:val="0"/>
              <w:snapToGrid w:val="0"/>
              <w:spacing w:line="276" w:lineRule="auto"/>
              <w:jc w:val="center"/>
              <w:rPr>
                <w:szCs w:val="21"/>
              </w:rPr>
            </w:pPr>
            <w:r w:rsidRPr="00CF46BD">
              <w:rPr>
                <w:rFonts w:hint="eastAsia"/>
                <w:kern w:val="0"/>
                <w:szCs w:val="21"/>
              </w:rPr>
              <w:t>湿砂上料工序废气排放口（</w:t>
            </w:r>
            <w:r w:rsidRPr="00CF46BD">
              <w:rPr>
                <w:rFonts w:hint="eastAsia"/>
                <w:kern w:val="0"/>
                <w:szCs w:val="21"/>
              </w:rPr>
              <w:t>DA001</w:t>
            </w:r>
            <w:r w:rsidRPr="00CF46BD">
              <w:rPr>
                <w:rFonts w:hint="eastAsia"/>
                <w:kern w:val="0"/>
                <w:szCs w:val="21"/>
              </w:rPr>
              <w:t>）</w:t>
            </w:r>
          </w:p>
        </w:tc>
        <w:tc>
          <w:tcPr>
            <w:tcW w:w="601" w:type="pct"/>
            <w:tcBorders>
              <w:top w:val="single" w:sz="4" w:space="0" w:color="auto"/>
              <w:bottom w:val="single" w:sz="4" w:space="0" w:color="auto"/>
            </w:tcBorders>
            <w:vAlign w:val="center"/>
          </w:tcPr>
          <w:p w:rsidR="00242AF8" w:rsidRPr="00CF46BD" w:rsidRDefault="00242AF8" w:rsidP="00F249D8">
            <w:pPr>
              <w:adjustRightInd w:val="0"/>
              <w:snapToGrid w:val="0"/>
              <w:spacing w:line="276" w:lineRule="auto"/>
              <w:jc w:val="center"/>
              <w:rPr>
                <w:rFonts w:eastAsiaTheme="majorEastAsia"/>
                <w:szCs w:val="21"/>
              </w:rPr>
            </w:pPr>
            <w:r w:rsidRPr="00CF46BD">
              <w:rPr>
                <w:rFonts w:eastAsiaTheme="majorEastAsia" w:hAnsiTheme="majorEastAsia"/>
                <w:szCs w:val="21"/>
              </w:rPr>
              <w:t>颗粒物</w:t>
            </w:r>
          </w:p>
        </w:tc>
        <w:tc>
          <w:tcPr>
            <w:tcW w:w="1613" w:type="pct"/>
            <w:tcBorders>
              <w:top w:val="single" w:sz="4" w:space="0" w:color="auto"/>
            </w:tcBorders>
            <w:vAlign w:val="center"/>
          </w:tcPr>
          <w:p w:rsidR="00242AF8" w:rsidRPr="00CF46BD" w:rsidRDefault="00BC6306" w:rsidP="00F249D8">
            <w:pPr>
              <w:jc w:val="center"/>
              <w:rPr>
                <w:szCs w:val="21"/>
              </w:rPr>
            </w:pPr>
            <w:r w:rsidRPr="00CF46BD">
              <w:rPr>
                <w:rFonts w:hAnsi="宋体"/>
                <w:kern w:val="0"/>
                <w:szCs w:val="21"/>
              </w:rPr>
              <w:t>上料机料仓设置半封闭式集气罩</w:t>
            </w:r>
            <w:r w:rsidRPr="00CF46BD">
              <w:rPr>
                <w:rFonts w:hAnsi="宋体" w:hint="eastAsia"/>
                <w:kern w:val="0"/>
                <w:szCs w:val="21"/>
              </w:rPr>
              <w:t>，</w:t>
            </w:r>
            <w:r w:rsidRPr="00CF46BD">
              <w:rPr>
                <w:rFonts w:hAnsi="宋体"/>
                <w:kern w:val="0"/>
                <w:szCs w:val="21"/>
              </w:rPr>
              <w:t>上料工序废气</w:t>
            </w:r>
            <w:r w:rsidRPr="00CF46BD">
              <w:rPr>
                <w:rFonts w:hAnsi="宋体" w:hint="eastAsia"/>
                <w:kern w:val="0"/>
                <w:szCs w:val="21"/>
              </w:rPr>
              <w:t>经集气罩收集至</w:t>
            </w:r>
            <w:r w:rsidRPr="00CF46BD">
              <w:rPr>
                <w:rFonts w:hAnsi="宋体" w:hint="eastAsia"/>
                <w:kern w:val="0"/>
                <w:szCs w:val="21"/>
              </w:rPr>
              <w:t>1#</w:t>
            </w:r>
            <w:r w:rsidRPr="00CF46BD">
              <w:rPr>
                <w:rFonts w:hAnsi="宋体" w:hint="eastAsia"/>
                <w:kern w:val="0"/>
                <w:szCs w:val="21"/>
              </w:rPr>
              <w:t>袋式除尘器处理后，由</w:t>
            </w:r>
            <w:r w:rsidRPr="00CF46BD">
              <w:rPr>
                <w:rFonts w:hAnsi="宋体" w:hint="eastAsia"/>
                <w:kern w:val="0"/>
                <w:szCs w:val="21"/>
              </w:rPr>
              <w:t>15m</w:t>
            </w:r>
            <w:r w:rsidRPr="00CF46BD">
              <w:rPr>
                <w:rFonts w:hAnsi="宋体" w:hint="eastAsia"/>
                <w:kern w:val="0"/>
                <w:szCs w:val="21"/>
              </w:rPr>
              <w:t>高排气筒（</w:t>
            </w:r>
            <w:r w:rsidRPr="00CF46BD">
              <w:rPr>
                <w:rFonts w:hAnsi="宋体" w:hint="eastAsia"/>
                <w:kern w:val="0"/>
                <w:szCs w:val="21"/>
              </w:rPr>
              <w:t>DA001</w:t>
            </w:r>
            <w:r w:rsidRPr="00CF46BD">
              <w:rPr>
                <w:rFonts w:hAnsi="宋体" w:hint="eastAsia"/>
                <w:kern w:val="0"/>
                <w:szCs w:val="21"/>
              </w:rPr>
              <w:t>）排放。卸灰时卸灰口与密闭收尘袋连接</w:t>
            </w:r>
          </w:p>
        </w:tc>
        <w:tc>
          <w:tcPr>
            <w:tcW w:w="992" w:type="pct"/>
            <w:tcBorders>
              <w:top w:val="single" w:sz="4" w:space="0" w:color="auto"/>
              <w:right w:val="single" w:sz="6" w:space="0" w:color="auto"/>
            </w:tcBorders>
            <w:vAlign w:val="center"/>
          </w:tcPr>
          <w:p w:rsidR="00242AF8" w:rsidRPr="00CF46BD" w:rsidRDefault="00CF46BD" w:rsidP="00F249D8">
            <w:pPr>
              <w:adjustRightInd w:val="0"/>
              <w:snapToGrid w:val="0"/>
              <w:spacing w:line="276" w:lineRule="auto"/>
              <w:jc w:val="center"/>
              <w:textAlignment w:val="baseline"/>
              <w:rPr>
                <w:rFonts w:eastAsiaTheme="majorEastAsia"/>
                <w:kern w:val="0"/>
                <w:szCs w:val="21"/>
              </w:rPr>
            </w:pPr>
            <w:r w:rsidRPr="00CF46BD">
              <w:rPr>
                <w:szCs w:val="21"/>
              </w:rPr>
              <w:t>《水泥工业大气污染物排放标准》（</w:t>
            </w:r>
            <w:r w:rsidRPr="00CF46BD">
              <w:rPr>
                <w:bCs/>
                <w:szCs w:val="21"/>
              </w:rPr>
              <w:t>DB41/1953-2020</w:t>
            </w:r>
            <w:r w:rsidRPr="00CF46BD">
              <w:rPr>
                <w:szCs w:val="21"/>
              </w:rPr>
              <w:t>）</w:t>
            </w:r>
            <w:r w:rsidRPr="00CF46BD">
              <w:rPr>
                <w:rFonts w:hint="eastAsia"/>
                <w:szCs w:val="21"/>
              </w:rPr>
              <w:t>、《河南省重污染天气重点行业应急减排措施制定技术指南（</w:t>
            </w:r>
            <w:r w:rsidRPr="00CF46BD">
              <w:rPr>
                <w:rFonts w:hint="eastAsia"/>
                <w:szCs w:val="21"/>
              </w:rPr>
              <w:t>2021</w:t>
            </w:r>
            <w:r w:rsidRPr="00CF46BD">
              <w:rPr>
                <w:rFonts w:hint="eastAsia"/>
                <w:szCs w:val="21"/>
              </w:rPr>
              <w:t>年修订版）》中重点行业“十二、商砼（沥青）搅拌站”的</w:t>
            </w:r>
            <w:r w:rsidRPr="00CF46BD">
              <w:rPr>
                <w:rFonts w:hint="eastAsia"/>
                <w:szCs w:val="21"/>
              </w:rPr>
              <w:t>A</w:t>
            </w:r>
            <w:r w:rsidRPr="00CF46BD">
              <w:rPr>
                <w:rFonts w:hint="eastAsia"/>
                <w:szCs w:val="21"/>
              </w:rPr>
              <w:t>级绩效标准</w:t>
            </w:r>
          </w:p>
        </w:tc>
        <w:tc>
          <w:tcPr>
            <w:tcW w:w="592" w:type="pct"/>
            <w:tcBorders>
              <w:top w:val="single" w:sz="4" w:space="0" w:color="auto"/>
              <w:left w:val="single" w:sz="6" w:space="0" w:color="auto"/>
              <w:bottom w:val="single" w:sz="4" w:space="0" w:color="auto"/>
              <w:right w:val="single" w:sz="12" w:space="0" w:color="auto"/>
            </w:tcBorders>
            <w:vAlign w:val="center"/>
          </w:tcPr>
          <w:p w:rsidR="00242AF8" w:rsidRPr="00CF46BD" w:rsidRDefault="00242AF8" w:rsidP="00F249D8">
            <w:pPr>
              <w:spacing w:line="276" w:lineRule="auto"/>
              <w:jc w:val="center"/>
              <w:textAlignment w:val="baseline"/>
              <w:rPr>
                <w:rFonts w:eastAsiaTheme="majorEastAsia"/>
                <w:kern w:val="0"/>
                <w:szCs w:val="21"/>
              </w:rPr>
            </w:pPr>
            <w:r w:rsidRPr="00CF46BD">
              <w:rPr>
                <w:rFonts w:eastAsiaTheme="majorEastAsia" w:hint="eastAsia"/>
                <w:kern w:val="0"/>
                <w:szCs w:val="21"/>
              </w:rPr>
              <w:t>10</w:t>
            </w:r>
            <w:r w:rsidRPr="00CF46BD">
              <w:rPr>
                <w:rFonts w:eastAsiaTheme="majorEastAsia"/>
                <w:szCs w:val="21"/>
              </w:rPr>
              <w:t>mg/m</w:t>
            </w:r>
            <w:r w:rsidRPr="00CF46BD">
              <w:rPr>
                <w:rFonts w:eastAsiaTheme="majorEastAsia"/>
                <w:szCs w:val="21"/>
                <w:vertAlign w:val="superscript"/>
              </w:rPr>
              <w:t>3</w:t>
            </w:r>
          </w:p>
        </w:tc>
      </w:tr>
      <w:tr w:rsidR="00CF46BD" w:rsidRPr="008F0B69" w:rsidTr="00312F1A">
        <w:trPr>
          <w:trHeight w:val="1134"/>
          <w:jc w:val="center"/>
        </w:trPr>
        <w:tc>
          <w:tcPr>
            <w:tcW w:w="515" w:type="pct"/>
            <w:vMerge/>
            <w:tcBorders>
              <w:left w:val="single" w:sz="12" w:space="0" w:color="auto"/>
            </w:tcBorders>
            <w:vAlign w:val="center"/>
          </w:tcPr>
          <w:p w:rsidR="00CF46BD" w:rsidRPr="008F0B69" w:rsidRDefault="00CF46BD" w:rsidP="008F32CE">
            <w:pPr>
              <w:spacing w:line="360" w:lineRule="exact"/>
              <w:jc w:val="center"/>
              <w:rPr>
                <w:rFonts w:eastAsiaTheme="majorEastAsia" w:hAnsiTheme="majorEastAsia"/>
                <w:b/>
                <w:sz w:val="24"/>
                <w:szCs w:val="24"/>
              </w:rPr>
            </w:pPr>
          </w:p>
        </w:tc>
        <w:tc>
          <w:tcPr>
            <w:tcW w:w="687" w:type="pct"/>
            <w:vMerge w:val="restart"/>
            <w:tcBorders>
              <w:top w:val="single" w:sz="4" w:space="0" w:color="auto"/>
            </w:tcBorders>
            <w:vAlign w:val="center"/>
          </w:tcPr>
          <w:p w:rsidR="00CF46BD" w:rsidRPr="00CF46BD" w:rsidRDefault="00CF46BD" w:rsidP="00F249D8">
            <w:pPr>
              <w:adjustRightInd w:val="0"/>
              <w:snapToGrid w:val="0"/>
              <w:spacing w:line="276" w:lineRule="auto"/>
              <w:jc w:val="center"/>
              <w:rPr>
                <w:kern w:val="0"/>
                <w:szCs w:val="21"/>
              </w:rPr>
            </w:pPr>
            <w:r w:rsidRPr="00CF46BD">
              <w:rPr>
                <w:rFonts w:hint="eastAsia"/>
                <w:kern w:val="0"/>
                <w:szCs w:val="21"/>
              </w:rPr>
              <w:t>热风炉、烘干工序废气排放口（</w:t>
            </w:r>
            <w:r w:rsidRPr="00CF46BD">
              <w:rPr>
                <w:rFonts w:hint="eastAsia"/>
                <w:kern w:val="0"/>
                <w:szCs w:val="21"/>
              </w:rPr>
              <w:t>DA002</w:t>
            </w:r>
            <w:r w:rsidRPr="00CF46BD">
              <w:rPr>
                <w:rFonts w:hint="eastAsia"/>
                <w:kern w:val="0"/>
                <w:szCs w:val="21"/>
              </w:rPr>
              <w:t>）</w:t>
            </w:r>
          </w:p>
        </w:tc>
        <w:tc>
          <w:tcPr>
            <w:tcW w:w="601" w:type="pct"/>
            <w:tcBorders>
              <w:top w:val="single" w:sz="4" w:space="0" w:color="auto"/>
              <w:bottom w:val="single" w:sz="4" w:space="0" w:color="auto"/>
            </w:tcBorders>
            <w:vAlign w:val="center"/>
          </w:tcPr>
          <w:p w:rsidR="00CF46BD" w:rsidRPr="00CF46BD" w:rsidRDefault="00CF46BD" w:rsidP="00F249D8">
            <w:pPr>
              <w:pStyle w:val="22"/>
              <w:rPr>
                <w:szCs w:val="21"/>
              </w:rPr>
            </w:pPr>
            <w:r w:rsidRPr="00CF46BD">
              <w:rPr>
                <w:szCs w:val="21"/>
              </w:rPr>
              <w:t>颗粒物</w:t>
            </w:r>
          </w:p>
        </w:tc>
        <w:tc>
          <w:tcPr>
            <w:tcW w:w="1613" w:type="pct"/>
            <w:vMerge w:val="restart"/>
            <w:tcBorders>
              <w:top w:val="single" w:sz="4" w:space="0" w:color="auto"/>
            </w:tcBorders>
            <w:vAlign w:val="center"/>
          </w:tcPr>
          <w:p w:rsidR="00CF46BD" w:rsidRPr="00CF46BD" w:rsidRDefault="00CF46BD" w:rsidP="00F249D8">
            <w:pPr>
              <w:jc w:val="center"/>
              <w:rPr>
                <w:rFonts w:hAnsi="宋体"/>
                <w:kern w:val="0"/>
                <w:szCs w:val="21"/>
              </w:rPr>
            </w:pPr>
            <w:r w:rsidRPr="00CF46BD">
              <w:rPr>
                <w:rFonts w:hint="eastAsia"/>
                <w:szCs w:val="21"/>
              </w:rPr>
              <w:t>烘干机进出料口设置</w:t>
            </w:r>
            <w:r w:rsidR="004B0083">
              <w:rPr>
                <w:rFonts w:hint="eastAsia"/>
                <w:szCs w:val="21"/>
              </w:rPr>
              <w:t>包裹性</w:t>
            </w:r>
            <w:r w:rsidRPr="00CF46BD">
              <w:rPr>
                <w:rFonts w:hint="eastAsia"/>
                <w:szCs w:val="21"/>
              </w:rPr>
              <w:t>集气罩，热风炉、烘干机废气经</w:t>
            </w:r>
            <w:r w:rsidRPr="00CF46BD">
              <w:rPr>
                <w:rFonts w:hAnsi="宋体" w:hint="eastAsia"/>
                <w:kern w:val="0"/>
                <w:szCs w:val="21"/>
              </w:rPr>
              <w:t>集气罩收集至</w:t>
            </w:r>
            <w:r w:rsidRPr="00CF46BD">
              <w:rPr>
                <w:rFonts w:hAnsi="宋体" w:hint="eastAsia"/>
                <w:kern w:val="0"/>
                <w:szCs w:val="21"/>
              </w:rPr>
              <w:t>2#</w:t>
            </w:r>
            <w:r w:rsidRPr="00CF46BD">
              <w:rPr>
                <w:rFonts w:hAnsi="宋体" w:hint="eastAsia"/>
                <w:kern w:val="0"/>
                <w:szCs w:val="21"/>
              </w:rPr>
              <w:t>袋式除尘器处理后，由</w:t>
            </w:r>
            <w:r w:rsidRPr="00CF46BD">
              <w:rPr>
                <w:rFonts w:hAnsi="宋体" w:hint="eastAsia"/>
                <w:kern w:val="0"/>
                <w:szCs w:val="21"/>
              </w:rPr>
              <w:t>15m</w:t>
            </w:r>
            <w:r w:rsidRPr="00CF46BD">
              <w:rPr>
                <w:rFonts w:hAnsi="宋体" w:hint="eastAsia"/>
                <w:kern w:val="0"/>
                <w:szCs w:val="21"/>
              </w:rPr>
              <w:t>高排气筒（</w:t>
            </w:r>
            <w:r w:rsidRPr="00CF46BD">
              <w:rPr>
                <w:rFonts w:hAnsi="宋体" w:hint="eastAsia"/>
                <w:kern w:val="0"/>
                <w:szCs w:val="21"/>
              </w:rPr>
              <w:t>DA002</w:t>
            </w:r>
            <w:r w:rsidRPr="00CF46BD">
              <w:rPr>
                <w:rFonts w:hAnsi="宋体" w:hint="eastAsia"/>
                <w:kern w:val="0"/>
                <w:szCs w:val="21"/>
              </w:rPr>
              <w:t>）排放。卸灰时卸灰口与密闭收尘袋连接</w:t>
            </w:r>
          </w:p>
        </w:tc>
        <w:tc>
          <w:tcPr>
            <w:tcW w:w="992" w:type="pct"/>
            <w:vMerge w:val="restart"/>
            <w:tcBorders>
              <w:top w:val="single" w:sz="4" w:space="0" w:color="auto"/>
              <w:right w:val="single" w:sz="6" w:space="0" w:color="auto"/>
            </w:tcBorders>
            <w:vAlign w:val="center"/>
          </w:tcPr>
          <w:p w:rsidR="00CF46BD" w:rsidRPr="00CF46BD" w:rsidRDefault="00CF46BD" w:rsidP="00F249D8">
            <w:pPr>
              <w:adjustRightInd w:val="0"/>
              <w:snapToGrid w:val="0"/>
              <w:spacing w:line="276" w:lineRule="auto"/>
              <w:jc w:val="center"/>
              <w:textAlignment w:val="baseline"/>
              <w:rPr>
                <w:kern w:val="0"/>
                <w:szCs w:val="21"/>
              </w:rPr>
            </w:pPr>
            <w:r w:rsidRPr="00CF46BD">
              <w:rPr>
                <w:rFonts w:hint="eastAsia"/>
                <w:szCs w:val="21"/>
              </w:rPr>
              <w:t>《工业炉窑大气污染物排放标准》（</w:t>
            </w:r>
            <w:r w:rsidRPr="00CF46BD">
              <w:rPr>
                <w:rFonts w:hint="eastAsia"/>
                <w:szCs w:val="21"/>
              </w:rPr>
              <w:t>DB41/1066-2020</w:t>
            </w:r>
            <w:r w:rsidRPr="00CF46BD">
              <w:rPr>
                <w:rFonts w:hint="eastAsia"/>
                <w:szCs w:val="21"/>
              </w:rPr>
              <w:t>）、《河南省重污染天气重点行业应急减排措施制定技术指南（</w:t>
            </w:r>
            <w:r w:rsidRPr="00CF46BD">
              <w:rPr>
                <w:rFonts w:hint="eastAsia"/>
                <w:szCs w:val="21"/>
              </w:rPr>
              <w:t>2021</w:t>
            </w:r>
            <w:r w:rsidRPr="00CF46BD">
              <w:rPr>
                <w:rFonts w:hint="eastAsia"/>
                <w:szCs w:val="21"/>
              </w:rPr>
              <w:t>年修订版）》中重点行业“十二、商砼（沥青）搅拌站”的</w:t>
            </w:r>
            <w:r w:rsidRPr="00CF46BD">
              <w:rPr>
                <w:rFonts w:hint="eastAsia"/>
                <w:szCs w:val="21"/>
              </w:rPr>
              <w:t>A</w:t>
            </w:r>
            <w:r w:rsidRPr="00CF46BD">
              <w:rPr>
                <w:rFonts w:hint="eastAsia"/>
                <w:szCs w:val="21"/>
              </w:rPr>
              <w:t>级绩效标准</w:t>
            </w:r>
          </w:p>
        </w:tc>
        <w:tc>
          <w:tcPr>
            <w:tcW w:w="592" w:type="pct"/>
            <w:tcBorders>
              <w:top w:val="single" w:sz="4" w:space="0" w:color="auto"/>
              <w:left w:val="single" w:sz="6" w:space="0" w:color="auto"/>
              <w:bottom w:val="single" w:sz="4" w:space="0" w:color="auto"/>
              <w:right w:val="single" w:sz="12" w:space="0" w:color="auto"/>
            </w:tcBorders>
            <w:vAlign w:val="center"/>
          </w:tcPr>
          <w:p w:rsidR="00CF46BD" w:rsidRPr="00CF46BD" w:rsidRDefault="00CF46BD" w:rsidP="00F249D8">
            <w:pPr>
              <w:spacing w:line="276" w:lineRule="auto"/>
              <w:jc w:val="center"/>
              <w:textAlignment w:val="baseline"/>
              <w:rPr>
                <w:rFonts w:eastAsiaTheme="majorEastAsia"/>
                <w:kern w:val="0"/>
                <w:szCs w:val="21"/>
              </w:rPr>
            </w:pPr>
            <w:r w:rsidRPr="00CF46BD">
              <w:rPr>
                <w:rFonts w:eastAsiaTheme="majorEastAsia" w:hint="eastAsia"/>
                <w:kern w:val="0"/>
                <w:szCs w:val="21"/>
              </w:rPr>
              <w:t>10</w:t>
            </w:r>
            <w:r w:rsidRPr="00CF46BD">
              <w:rPr>
                <w:rFonts w:eastAsiaTheme="majorEastAsia"/>
                <w:szCs w:val="21"/>
              </w:rPr>
              <w:t>mg/m</w:t>
            </w:r>
            <w:r w:rsidRPr="00CF46BD">
              <w:rPr>
                <w:rFonts w:eastAsiaTheme="majorEastAsia"/>
                <w:szCs w:val="21"/>
                <w:vertAlign w:val="superscript"/>
              </w:rPr>
              <w:t>3</w:t>
            </w:r>
          </w:p>
        </w:tc>
      </w:tr>
      <w:tr w:rsidR="00CF46BD" w:rsidRPr="008F0B69" w:rsidTr="00312F1A">
        <w:trPr>
          <w:trHeight w:val="1134"/>
          <w:jc w:val="center"/>
        </w:trPr>
        <w:tc>
          <w:tcPr>
            <w:tcW w:w="515" w:type="pct"/>
            <w:vMerge/>
            <w:tcBorders>
              <w:left w:val="single" w:sz="12" w:space="0" w:color="auto"/>
            </w:tcBorders>
            <w:vAlign w:val="center"/>
          </w:tcPr>
          <w:p w:rsidR="00CF46BD" w:rsidRPr="008F0B69" w:rsidRDefault="00CF46BD" w:rsidP="008F32CE">
            <w:pPr>
              <w:spacing w:line="360" w:lineRule="exact"/>
              <w:jc w:val="center"/>
              <w:rPr>
                <w:rFonts w:eastAsiaTheme="majorEastAsia" w:hAnsiTheme="majorEastAsia"/>
                <w:b/>
                <w:sz w:val="24"/>
                <w:szCs w:val="24"/>
              </w:rPr>
            </w:pPr>
          </w:p>
        </w:tc>
        <w:tc>
          <w:tcPr>
            <w:tcW w:w="687" w:type="pct"/>
            <w:vMerge/>
            <w:vAlign w:val="center"/>
          </w:tcPr>
          <w:p w:rsidR="00CF46BD" w:rsidRPr="00CF46BD" w:rsidRDefault="00CF46BD" w:rsidP="00F249D8">
            <w:pPr>
              <w:adjustRightInd w:val="0"/>
              <w:snapToGrid w:val="0"/>
              <w:spacing w:line="276" w:lineRule="auto"/>
              <w:jc w:val="center"/>
              <w:rPr>
                <w:kern w:val="0"/>
                <w:szCs w:val="21"/>
              </w:rPr>
            </w:pPr>
          </w:p>
        </w:tc>
        <w:tc>
          <w:tcPr>
            <w:tcW w:w="601" w:type="pct"/>
            <w:tcBorders>
              <w:top w:val="single" w:sz="4" w:space="0" w:color="auto"/>
              <w:bottom w:val="single" w:sz="4" w:space="0" w:color="auto"/>
            </w:tcBorders>
            <w:vAlign w:val="center"/>
          </w:tcPr>
          <w:p w:rsidR="00CF46BD" w:rsidRPr="00CF46BD" w:rsidRDefault="00CF46BD" w:rsidP="00F249D8">
            <w:pPr>
              <w:pStyle w:val="22"/>
              <w:rPr>
                <w:szCs w:val="21"/>
              </w:rPr>
            </w:pPr>
            <w:r w:rsidRPr="00CF46BD">
              <w:rPr>
                <w:szCs w:val="21"/>
              </w:rPr>
              <w:t>SO</w:t>
            </w:r>
            <w:r w:rsidRPr="00CF46BD">
              <w:rPr>
                <w:szCs w:val="21"/>
                <w:vertAlign w:val="subscript"/>
              </w:rPr>
              <w:t>2</w:t>
            </w:r>
          </w:p>
        </w:tc>
        <w:tc>
          <w:tcPr>
            <w:tcW w:w="1613" w:type="pct"/>
            <w:vMerge/>
            <w:vAlign w:val="center"/>
          </w:tcPr>
          <w:p w:rsidR="00CF46BD" w:rsidRPr="00CF46BD" w:rsidRDefault="00CF46BD" w:rsidP="00F249D8">
            <w:pPr>
              <w:jc w:val="center"/>
              <w:rPr>
                <w:rFonts w:hAnsi="宋体"/>
                <w:kern w:val="0"/>
                <w:szCs w:val="21"/>
              </w:rPr>
            </w:pPr>
          </w:p>
        </w:tc>
        <w:tc>
          <w:tcPr>
            <w:tcW w:w="992" w:type="pct"/>
            <w:vMerge/>
            <w:tcBorders>
              <w:right w:val="single" w:sz="6" w:space="0" w:color="auto"/>
            </w:tcBorders>
            <w:vAlign w:val="center"/>
          </w:tcPr>
          <w:p w:rsidR="00CF46BD" w:rsidRPr="00CF46BD" w:rsidRDefault="00CF46BD" w:rsidP="00F249D8">
            <w:pPr>
              <w:adjustRightInd w:val="0"/>
              <w:snapToGrid w:val="0"/>
              <w:spacing w:line="276" w:lineRule="auto"/>
              <w:jc w:val="center"/>
              <w:textAlignment w:val="baseline"/>
              <w:rPr>
                <w:kern w:val="0"/>
                <w:szCs w:val="21"/>
              </w:rPr>
            </w:pPr>
          </w:p>
        </w:tc>
        <w:tc>
          <w:tcPr>
            <w:tcW w:w="592" w:type="pct"/>
            <w:tcBorders>
              <w:top w:val="single" w:sz="4" w:space="0" w:color="auto"/>
              <w:left w:val="single" w:sz="6" w:space="0" w:color="auto"/>
              <w:bottom w:val="single" w:sz="4" w:space="0" w:color="auto"/>
              <w:right w:val="single" w:sz="12" w:space="0" w:color="auto"/>
            </w:tcBorders>
            <w:vAlign w:val="center"/>
          </w:tcPr>
          <w:p w:rsidR="00CF46BD" w:rsidRPr="00CF46BD" w:rsidRDefault="00CF46BD" w:rsidP="00F249D8">
            <w:pPr>
              <w:spacing w:line="276" w:lineRule="auto"/>
              <w:jc w:val="center"/>
              <w:textAlignment w:val="baseline"/>
              <w:rPr>
                <w:rFonts w:eastAsiaTheme="majorEastAsia"/>
                <w:kern w:val="0"/>
                <w:szCs w:val="21"/>
              </w:rPr>
            </w:pPr>
            <w:r w:rsidRPr="00CF46BD">
              <w:rPr>
                <w:rFonts w:eastAsiaTheme="majorEastAsia" w:hint="eastAsia"/>
                <w:kern w:val="0"/>
                <w:szCs w:val="21"/>
              </w:rPr>
              <w:t>200</w:t>
            </w:r>
            <w:r w:rsidRPr="00CF46BD">
              <w:rPr>
                <w:rFonts w:eastAsiaTheme="majorEastAsia"/>
                <w:szCs w:val="21"/>
              </w:rPr>
              <w:t>mg/m</w:t>
            </w:r>
            <w:r w:rsidRPr="00CF46BD">
              <w:rPr>
                <w:rFonts w:eastAsiaTheme="majorEastAsia"/>
                <w:szCs w:val="21"/>
                <w:vertAlign w:val="superscript"/>
              </w:rPr>
              <w:t>3</w:t>
            </w:r>
          </w:p>
        </w:tc>
      </w:tr>
      <w:tr w:rsidR="00CF46BD" w:rsidRPr="008F0B69" w:rsidTr="00312F1A">
        <w:trPr>
          <w:trHeight w:val="1134"/>
          <w:jc w:val="center"/>
        </w:trPr>
        <w:tc>
          <w:tcPr>
            <w:tcW w:w="515" w:type="pct"/>
            <w:vMerge/>
            <w:tcBorders>
              <w:left w:val="single" w:sz="12" w:space="0" w:color="auto"/>
            </w:tcBorders>
            <w:vAlign w:val="center"/>
          </w:tcPr>
          <w:p w:rsidR="00CF46BD" w:rsidRPr="008F0B69" w:rsidRDefault="00CF46BD" w:rsidP="008F32CE">
            <w:pPr>
              <w:spacing w:line="360" w:lineRule="exact"/>
              <w:jc w:val="center"/>
              <w:rPr>
                <w:rFonts w:eastAsiaTheme="majorEastAsia" w:hAnsiTheme="majorEastAsia"/>
                <w:b/>
                <w:sz w:val="24"/>
                <w:szCs w:val="24"/>
              </w:rPr>
            </w:pPr>
          </w:p>
        </w:tc>
        <w:tc>
          <w:tcPr>
            <w:tcW w:w="687" w:type="pct"/>
            <w:vMerge/>
            <w:vAlign w:val="center"/>
          </w:tcPr>
          <w:p w:rsidR="00CF46BD" w:rsidRPr="00CF46BD" w:rsidRDefault="00CF46BD" w:rsidP="00F249D8">
            <w:pPr>
              <w:adjustRightInd w:val="0"/>
              <w:snapToGrid w:val="0"/>
              <w:spacing w:line="276" w:lineRule="auto"/>
              <w:jc w:val="center"/>
              <w:rPr>
                <w:kern w:val="0"/>
                <w:szCs w:val="21"/>
              </w:rPr>
            </w:pPr>
          </w:p>
        </w:tc>
        <w:tc>
          <w:tcPr>
            <w:tcW w:w="601" w:type="pct"/>
            <w:tcBorders>
              <w:top w:val="single" w:sz="4" w:space="0" w:color="auto"/>
              <w:bottom w:val="single" w:sz="4" w:space="0" w:color="auto"/>
            </w:tcBorders>
            <w:vAlign w:val="center"/>
          </w:tcPr>
          <w:p w:rsidR="00CF46BD" w:rsidRPr="00CF46BD" w:rsidRDefault="00CF46BD" w:rsidP="00F249D8">
            <w:pPr>
              <w:pStyle w:val="22"/>
              <w:rPr>
                <w:szCs w:val="21"/>
              </w:rPr>
            </w:pPr>
            <w:r w:rsidRPr="00CF46BD">
              <w:rPr>
                <w:szCs w:val="21"/>
              </w:rPr>
              <w:t>NO</w:t>
            </w:r>
            <w:r w:rsidRPr="00CF46BD">
              <w:rPr>
                <w:rFonts w:hint="eastAsia"/>
                <w:szCs w:val="21"/>
              </w:rPr>
              <w:t>x</w:t>
            </w:r>
          </w:p>
        </w:tc>
        <w:tc>
          <w:tcPr>
            <w:tcW w:w="1613" w:type="pct"/>
            <w:vMerge/>
            <w:vAlign w:val="center"/>
          </w:tcPr>
          <w:p w:rsidR="00CF46BD" w:rsidRPr="00CF46BD" w:rsidRDefault="00CF46BD" w:rsidP="00F249D8">
            <w:pPr>
              <w:jc w:val="center"/>
              <w:rPr>
                <w:rFonts w:hAnsi="宋体"/>
                <w:kern w:val="0"/>
                <w:szCs w:val="21"/>
              </w:rPr>
            </w:pPr>
          </w:p>
        </w:tc>
        <w:tc>
          <w:tcPr>
            <w:tcW w:w="992" w:type="pct"/>
            <w:vMerge/>
            <w:tcBorders>
              <w:right w:val="single" w:sz="6" w:space="0" w:color="auto"/>
            </w:tcBorders>
            <w:vAlign w:val="center"/>
          </w:tcPr>
          <w:p w:rsidR="00CF46BD" w:rsidRPr="00CF46BD" w:rsidRDefault="00CF46BD" w:rsidP="00F249D8">
            <w:pPr>
              <w:adjustRightInd w:val="0"/>
              <w:snapToGrid w:val="0"/>
              <w:spacing w:line="276" w:lineRule="auto"/>
              <w:jc w:val="center"/>
              <w:textAlignment w:val="baseline"/>
              <w:rPr>
                <w:kern w:val="0"/>
                <w:szCs w:val="21"/>
              </w:rPr>
            </w:pPr>
          </w:p>
        </w:tc>
        <w:tc>
          <w:tcPr>
            <w:tcW w:w="592" w:type="pct"/>
            <w:tcBorders>
              <w:top w:val="single" w:sz="4" w:space="0" w:color="auto"/>
              <w:left w:val="single" w:sz="6" w:space="0" w:color="auto"/>
              <w:bottom w:val="single" w:sz="4" w:space="0" w:color="auto"/>
              <w:right w:val="single" w:sz="12" w:space="0" w:color="auto"/>
            </w:tcBorders>
            <w:vAlign w:val="center"/>
          </w:tcPr>
          <w:p w:rsidR="00CF46BD" w:rsidRPr="00CF46BD" w:rsidRDefault="00CF46BD" w:rsidP="00F249D8">
            <w:pPr>
              <w:spacing w:line="276" w:lineRule="auto"/>
              <w:jc w:val="center"/>
              <w:textAlignment w:val="baseline"/>
              <w:rPr>
                <w:rFonts w:eastAsiaTheme="majorEastAsia"/>
                <w:kern w:val="0"/>
                <w:szCs w:val="21"/>
              </w:rPr>
            </w:pPr>
            <w:r w:rsidRPr="00CF46BD">
              <w:rPr>
                <w:rFonts w:eastAsiaTheme="majorEastAsia" w:hint="eastAsia"/>
                <w:kern w:val="0"/>
                <w:szCs w:val="21"/>
              </w:rPr>
              <w:t>300</w:t>
            </w:r>
            <w:r w:rsidRPr="00CF46BD">
              <w:rPr>
                <w:rFonts w:eastAsiaTheme="majorEastAsia"/>
                <w:szCs w:val="21"/>
              </w:rPr>
              <w:t>mg/m</w:t>
            </w:r>
            <w:r w:rsidRPr="00CF46BD">
              <w:rPr>
                <w:rFonts w:eastAsiaTheme="majorEastAsia"/>
                <w:szCs w:val="21"/>
                <w:vertAlign w:val="superscript"/>
              </w:rPr>
              <w:t>3</w:t>
            </w:r>
          </w:p>
        </w:tc>
      </w:tr>
      <w:tr w:rsidR="00CF46BD" w:rsidRPr="008F0B69" w:rsidTr="005E1F62">
        <w:trPr>
          <w:trHeight w:val="340"/>
          <w:jc w:val="center"/>
        </w:trPr>
        <w:tc>
          <w:tcPr>
            <w:tcW w:w="515" w:type="pct"/>
            <w:vMerge/>
            <w:tcBorders>
              <w:left w:val="single" w:sz="12" w:space="0" w:color="auto"/>
            </w:tcBorders>
            <w:vAlign w:val="center"/>
          </w:tcPr>
          <w:p w:rsidR="00CF46BD" w:rsidRPr="008F0B69" w:rsidRDefault="00CF46BD" w:rsidP="008F32CE">
            <w:pPr>
              <w:spacing w:line="360" w:lineRule="exact"/>
              <w:jc w:val="center"/>
              <w:rPr>
                <w:rFonts w:eastAsiaTheme="majorEastAsia" w:hAnsiTheme="majorEastAsia"/>
                <w:b/>
                <w:sz w:val="24"/>
                <w:szCs w:val="24"/>
              </w:rPr>
            </w:pPr>
          </w:p>
        </w:tc>
        <w:tc>
          <w:tcPr>
            <w:tcW w:w="687" w:type="pct"/>
            <w:tcBorders>
              <w:top w:val="single" w:sz="4" w:space="0" w:color="auto"/>
            </w:tcBorders>
            <w:vAlign w:val="center"/>
          </w:tcPr>
          <w:p w:rsidR="00CF46BD" w:rsidRPr="00CF46BD" w:rsidRDefault="00CF46BD" w:rsidP="00F249D8">
            <w:pPr>
              <w:pStyle w:val="22"/>
              <w:rPr>
                <w:kern w:val="0"/>
                <w:szCs w:val="21"/>
              </w:rPr>
            </w:pPr>
            <w:r w:rsidRPr="00CF46BD">
              <w:rPr>
                <w:rFonts w:hint="eastAsia"/>
                <w:kern w:val="0"/>
                <w:szCs w:val="21"/>
              </w:rPr>
              <w:t>振动筛分、</w:t>
            </w:r>
            <w:r w:rsidRPr="00CF46BD">
              <w:rPr>
                <w:rFonts w:hint="eastAsia"/>
                <w:kern w:val="0"/>
                <w:szCs w:val="21"/>
              </w:rPr>
              <w:t>1#</w:t>
            </w:r>
            <w:r w:rsidRPr="00CF46BD">
              <w:rPr>
                <w:rFonts w:hint="eastAsia"/>
                <w:kern w:val="0"/>
                <w:szCs w:val="21"/>
              </w:rPr>
              <w:t>提升机工序废气排放口（</w:t>
            </w:r>
            <w:r w:rsidRPr="00CF46BD">
              <w:rPr>
                <w:rFonts w:hint="eastAsia"/>
                <w:kern w:val="0"/>
                <w:szCs w:val="21"/>
              </w:rPr>
              <w:t>DA003</w:t>
            </w:r>
            <w:r w:rsidRPr="00CF46BD">
              <w:rPr>
                <w:rFonts w:hint="eastAsia"/>
                <w:kern w:val="0"/>
                <w:szCs w:val="21"/>
              </w:rPr>
              <w:t>）</w:t>
            </w:r>
          </w:p>
        </w:tc>
        <w:tc>
          <w:tcPr>
            <w:tcW w:w="601" w:type="pct"/>
            <w:tcBorders>
              <w:top w:val="single" w:sz="4" w:space="0" w:color="auto"/>
              <w:bottom w:val="single" w:sz="4" w:space="0" w:color="auto"/>
            </w:tcBorders>
            <w:vAlign w:val="center"/>
          </w:tcPr>
          <w:p w:rsidR="00CF46BD" w:rsidRPr="00CF46BD" w:rsidRDefault="00CF46BD" w:rsidP="00F249D8">
            <w:pPr>
              <w:pStyle w:val="22"/>
              <w:rPr>
                <w:szCs w:val="21"/>
              </w:rPr>
            </w:pPr>
            <w:r w:rsidRPr="00CF46BD">
              <w:rPr>
                <w:szCs w:val="21"/>
              </w:rPr>
              <w:t>颗粒物</w:t>
            </w:r>
          </w:p>
        </w:tc>
        <w:tc>
          <w:tcPr>
            <w:tcW w:w="1613" w:type="pct"/>
            <w:tcBorders>
              <w:top w:val="single" w:sz="4" w:space="0" w:color="auto"/>
            </w:tcBorders>
            <w:vAlign w:val="center"/>
          </w:tcPr>
          <w:p w:rsidR="00CF46BD" w:rsidRPr="00CF46BD" w:rsidRDefault="00CF46BD" w:rsidP="00F249D8">
            <w:pPr>
              <w:pStyle w:val="22"/>
              <w:rPr>
                <w:szCs w:val="21"/>
              </w:rPr>
            </w:pPr>
            <w:r w:rsidRPr="00CF46BD">
              <w:rPr>
                <w:rFonts w:hint="eastAsia"/>
                <w:szCs w:val="21"/>
              </w:rPr>
              <w:t>振动筛上方、</w:t>
            </w:r>
            <w:r w:rsidRPr="00CF46BD">
              <w:rPr>
                <w:rFonts w:hint="eastAsia"/>
                <w:szCs w:val="21"/>
              </w:rPr>
              <w:t>1#</w:t>
            </w:r>
            <w:r w:rsidRPr="00CF46BD">
              <w:rPr>
                <w:rFonts w:hint="eastAsia"/>
                <w:szCs w:val="21"/>
              </w:rPr>
              <w:t>提升机进料口上方设置集气罩，振动筛分、</w:t>
            </w:r>
            <w:r w:rsidRPr="00CF46BD">
              <w:rPr>
                <w:rFonts w:hint="eastAsia"/>
                <w:szCs w:val="21"/>
              </w:rPr>
              <w:t>1#</w:t>
            </w:r>
            <w:r w:rsidRPr="00CF46BD">
              <w:rPr>
                <w:rFonts w:hint="eastAsia"/>
                <w:szCs w:val="21"/>
              </w:rPr>
              <w:t>提升机废气经集气罩收集至</w:t>
            </w:r>
            <w:r w:rsidRPr="00CF46BD">
              <w:rPr>
                <w:rFonts w:hint="eastAsia"/>
                <w:szCs w:val="21"/>
              </w:rPr>
              <w:t>3#</w:t>
            </w:r>
            <w:r w:rsidRPr="00CF46BD">
              <w:rPr>
                <w:rFonts w:hint="eastAsia"/>
                <w:szCs w:val="21"/>
              </w:rPr>
              <w:t>袋式除尘器处理后，由</w:t>
            </w:r>
            <w:r w:rsidRPr="00CF46BD">
              <w:rPr>
                <w:rFonts w:hint="eastAsia"/>
                <w:szCs w:val="21"/>
              </w:rPr>
              <w:t>15m</w:t>
            </w:r>
            <w:r w:rsidRPr="00CF46BD">
              <w:rPr>
                <w:rFonts w:hint="eastAsia"/>
                <w:szCs w:val="21"/>
              </w:rPr>
              <w:t>高排气筒（</w:t>
            </w:r>
            <w:r w:rsidRPr="00CF46BD">
              <w:rPr>
                <w:rFonts w:hint="eastAsia"/>
                <w:szCs w:val="21"/>
              </w:rPr>
              <w:t>DA003</w:t>
            </w:r>
            <w:r w:rsidRPr="00CF46BD">
              <w:rPr>
                <w:rFonts w:hint="eastAsia"/>
                <w:szCs w:val="21"/>
              </w:rPr>
              <w:t>）排放。卸灰时卸灰口与密闭收尘袋连接</w:t>
            </w:r>
          </w:p>
        </w:tc>
        <w:tc>
          <w:tcPr>
            <w:tcW w:w="992" w:type="pct"/>
            <w:vMerge w:val="restart"/>
            <w:tcBorders>
              <w:top w:val="single" w:sz="4" w:space="0" w:color="auto"/>
              <w:right w:val="single" w:sz="6" w:space="0" w:color="auto"/>
            </w:tcBorders>
            <w:vAlign w:val="center"/>
          </w:tcPr>
          <w:p w:rsidR="00CF46BD" w:rsidRPr="00CF46BD" w:rsidRDefault="00CF46BD" w:rsidP="00F249D8">
            <w:pPr>
              <w:adjustRightInd w:val="0"/>
              <w:snapToGrid w:val="0"/>
              <w:spacing w:line="276" w:lineRule="auto"/>
              <w:jc w:val="center"/>
              <w:textAlignment w:val="baseline"/>
              <w:rPr>
                <w:kern w:val="0"/>
                <w:szCs w:val="21"/>
              </w:rPr>
            </w:pPr>
            <w:r w:rsidRPr="00CF46BD">
              <w:rPr>
                <w:szCs w:val="21"/>
              </w:rPr>
              <w:t>《水泥工业大气污染物排放标准》（</w:t>
            </w:r>
            <w:r w:rsidRPr="00CF46BD">
              <w:rPr>
                <w:bCs/>
                <w:szCs w:val="21"/>
              </w:rPr>
              <w:t>DB41/1953-2020</w:t>
            </w:r>
            <w:r w:rsidRPr="00CF46BD">
              <w:rPr>
                <w:szCs w:val="21"/>
              </w:rPr>
              <w:t>）</w:t>
            </w:r>
            <w:r w:rsidRPr="00CF46BD">
              <w:rPr>
                <w:rFonts w:hint="eastAsia"/>
                <w:szCs w:val="21"/>
              </w:rPr>
              <w:t>、《河南省重污染天气重点行业应急减排措施制定技术指南（</w:t>
            </w:r>
            <w:r w:rsidRPr="00CF46BD">
              <w:rPr>
                <w:rFonts w:hint="eastAsia"/>
                <w:szCs w:val="21"/>
              </w:rPr>
              <w:t>2021</w:t>
            </w:r>
            <w:r w:rsidRPr="00CF46BD">
              <w:rPr>
                <w:rFonts w:hint="eastAsia"/>
                <w:szCs w:val="21"/>
              </w:rPr>
              <w:t>年修订版）》中重点行业“十二、商砼（沥青）搅拌站”的</w:t>
            </w:r>
            <w:r w:rsidRPr="00CF46BD">
              <w:rPr>
                <w:rFonts w:hint="eastAsia"/>
                <w:szCs w:val="21"/>
              </w:rPr>
              <w:t>A</w:t>
            </w:r>
            <w:r w:rsidRPr="00CF46BD">
              <w:rPr>
                <w:rFonts w:hint="eastAsia"/>
                <w:szCs w:val="21"/>
              </w:rPr>
              <w:t>级绩效标准</w:t>
            </w:r>
          </w:p>
        </w:tc>
        <w:tc>
          <w:tcPr>
            <w:tcW w:w="592" w:type="pct"/>
            <w:tcBorders>
              <w:top w:val="single" w:sz="4" w:space="0" w:color="auto"/>
              <w:left w:val="single" w:sz="6" w:space="0" w:color="auto"/>
              <w:bottom w:val="single" w:sz="4" w:space="0" w:color="auto"/>
              <w:right w:val="single" w:sz="12" w:space="0" w:color="auto"/>
            </w:tcBorders>
            <w:vAlign w:val="center"/>
          </w:tcPr>
          <w:p w:rsidR="00CF46BD" w:rsidRPr="00CF46BD" w:rsidRDefault="00CF46BD" w:rsidP="00F249D8">
            <w:pPr>
              <w:spacing w:line="276" w:lineRule="auto"/>
              <w:jc w:val="center"/>
              <w:textAlignment w:val="baseline"/>
              <w:rPr>
                <w:rFonts w:eastAsiaTheme="majorEastAsia"/>
                <w:kern w:val="0"/>
                <w:szCs w:val="21"/>
              </w:rPr>
            </w:pPr>
            <w:r w:rsidRPr="00CF46BD">
              <w:rPr>
                <w:rFonts w:eastAsiaTheme="majorEastAsia" w:hint="eastAsia"/>
                <w:kern w:val="0"/>
                <w:szCs w:val="21"/>
              </w:rPr>
              <w:t>10</w:t>
            </w:r>
            <w:r w:rsidRPr="00CF46BD">
              <w:rPr>
                <w:rFonts w:eastAsiaTheme="majorEastAsia"/>
                <w:szCs w:val="21"/>
              </w:rPr>
              <w:t>mg/m</w:t>
            </w:r>
            <w:r w:rsidRPr="00CF46BD">
              <w:rPr>
                <w:rFonts w:eastAsiaTheme="majorEastAsia"/>
                <w:szCs w:val="21"/>
                <w:vertAlign w:val="superscript"/>
              </w:rPr>
              <w:t>3</w:t>
            </w:r>
          </w:p>
        </w:tc>
      </w:tr>
      <w:tr w:rsidR="00CF46BD" w:rsidRPr="008F0B69" w:rsidTr="00767E3F">
        <w:trPr>
          <w:trHeight w:val="340"/>
          <w:jc w:val="center"/>
        </w:trPr>
        <w:tc>
          <w:tcPr>
            <w:tcW w:w="515" w:type="pct"/>
            <w:vMerge/>
            <w:tcBorders>
              <w:left w:val="single" w:sz="12" w:space="0" w:color="auto"/>
            </w:tcBorders>
            <w:vAlign w:val="center"/>
          </w:tcPr>
          <w:p w:rsidR="00CF46BD" w:rsidRPr="008F0B69" w:rsidRDefault="00CF46BD" w:rsidP="008F32CE">
            <w:pPr>
              <w:spacing w:line="360" w:lineRule="exact"/>
              <w:jc w:val="center"/>
              <w:rPr>
                <w:rFonts w:eastAsiaTheme="majorEastAsia" w:hAnsiTheme="majorEastAsia"/>
                <w:b/>
                <w:sz w:val="24"/>
                <w:szCs w:val="24"/>
              </w:rPr>
            </w:pPr>
          </w:p>
        </w:tc>
        <w:tc>
          <w:tcPr>
            <w:tcW w:w="687" w:type="pct"/>
            <w:tcBorders>
              <w:top w:val="single" w:sz="4" w:space="0" w:color="auto"/>
            </w:tcBorders>
            <w:vAlign w:val="center"/>
          </w:tcPr>
          <w:p w:rsidR="00CF46BD" w:rsidRPr="00CF46BD" w:rsidRDefault="00CF46BD" w:rsidP="00F249D8">
            <w:pPr>
              <w:pStyle w:val="22"/>
              <w:rPr>
                <w:kern w:val="0"/>
                <w:szCs w:val="21"/>
              </w:rPr>
            </w:pPr>
            <w:r w:rsidRPr="00CF46BD">
              <w:rPr>
                <w:rFonts w:hint="eastAsia"/>
                <w:kern w:val="0"/>
                <w:szCs w:val="21"/>
              </w:rPr>
              <w:t>2#</w:t>
            </w:r>
            <w:r w:rsidRPr="00CF46BD">
              <w:rPr>
                <w:rFonts w:hint="eastAsia"/>
                <w:kern w:val="0"/>
                <w:szCs w:val="21"/>
              </w:rPr>
              <w:t>提升机、包装工序废气排放口（</w:t>
            </w:r>
            <w:r w:rsidRPr="00CF46BD">
              <w:rPr>
                <w:rFonts w:hint="eastAsia"/>
                <w:kern w:val="0"/>
                <w:szCs w:val="21"/>
              </w:rPr>
              <w:t>DA004</w:t>
            </w:r>
            <w:r w:rsidRPr="00CF46BD">
              <w:rPr>
                <w:rFonts w:hint="eastAsia"/>
                <w:kern w:val="0"/>
                <w:szCs w:val="21"/>
              </w:rPr>
              <w:t>）</w:t>
            </w:r>
          </w:p>
        </w:tc>
        <w:tc>
          <w:tcPr>
            <w:tcW w:w="601" w:type="pct"/>
            <w:tcBorders>
              <w:top w:val="single" w:sz="4" w:space="0" w:color="auto"/>
              <w:bottom w:val="single" w:sz="4" w:space="0" w:color="auto"/>
            </w:tcBorders>
            <w:vAlign w:val="center"/>
          </w:tcPr>
          <w:p w:rsidR="00CF46BD" w:rsidRPr="00CF46BD" w:rsidRDefault="00CF46BD" w:rsidP="00F249D8">
            <w:pPr>
              <w:pStyle w:val="22"/>
              <w:rPr>
                <w:szCs w:val="21"/>
              </w:rPr>
            </w:pPr>
            <w:r w:rsidRPr="00CF46BD">
              <w:rPr>
                <w:szCs w:val="21"/>
              </w:rPr>
              <w:t>颗粒物</w:t>
            </w:r>
          </w:p>
        </w:tc>
        <w:tc>
          <w:tcPr>
            <w:tcW w:w="1613" w:type="pct"/>
            <w:tcBorders>
              <w:top w:val="single" w:sz="4" w:space="0" w:color="auto"/>
            </w:tcBorders>
            <w:vAlign w:val="center"/>
          </w:tcPr>
          <w:p w:rsidR="00CF46BD" w:rsidRPr="00CF46BD" w:rsidRDefault="00CF46BD" w:rsidP="00F249D8">
            <w:pPr>
              <w:pStyle w:val="22"/>
              <w:rPr>
                <w:szCs w:val="21"/>
              </w:rPr>
            </w:pPr>
            <w:r w:rsidRPr="00CF46BD">
              <w:rPr>
                <w:rFonts w:hAnsi="宋体" w:hint="eastAsia"/>
                <w:kern w:val="0"/>
                <w:szCs w:val="21"/>
              </w:rPr>
              <w:t>2#</w:t>
            </w:r>
            <w:r w:rsidRPr="00CF46BD">
              <w:rPr>
                <w:rFonts w:hAnsi="宋体"/>
                <w:kern w:val="0"/>
                <w:szCs w:val="21"/>
              </w:rPr>
              <w:t>提升机进料口上方</w:t>
            </w:r>
            <w:r w:rsidRPr="00CF46BD">
              <w:rPr>
                <w:rFonts w:hAnsi="宋体" w:hint="eastAsia"/>
                <w:kern w:val="0"/>
                <w:szCs w:val="21"/>
              </w:rPr>
              <w:t>、</w:t>
            </w:r>
            <w:r w:rsidRPr="00CF46BD">
              <w:rPr>
                <w:rFonts w:hAnsi="宋体"/>
                <w:kern w:val="0"/>
                <w:szCs w:val="21"/>
              </w:rPr>
              <w:t>包装机出料口上方设置集气罩</w:t>
            </w:r>
            <w:r w:rsidRPr="00CF46BD">
              <w:rPr>
                <w:rFonts w:hAnsi="宋体" w:hint="eastAsia"/>
                <w:kern w:val="0"/>
                <w:szCs w:val="21"/>
              </w:rPr>
              <w:t>，</w:t>
            </w:r>
            <w:r w:rsidRPr="00CF46BD">
              <w:rPr>
                <w:rFonts w:hAnsi="宋体" w:hint="eastAsia"/>
                <w:kern w:val="0"/>
                <w:szCs w:val="21"/>
              </w:rPr>
              <w:t>2#</w:t>
            </w:r>
            <w:r w:rsidRPr="00CF46BD">
              <w:rPr>
                <w:rFonts w:hAnsi="宋体" w:hint="eastAsia"/>
                <w:kern w:val="0"/>
                <w:szCs w:val="21"/>
              </w:rPr>
              <w:t>提升机、包装机</w:t>
            </w:r>
            <w:r w:rsidRPr="00CF46BD">
              <w:rPr>
                <w:rFonts w:hAnsi="宋体"/>
                <w:kern w:val="0"/>
                <w:szCs w:val="21"/>
              </w:rPr>
              <w:t>废气</w:t>
            </w:r>
            <w:r w:rsidRPr="00CF46BD">
              <w:rPr>
                <w:rFonts w:hAnsi="宋体" w:hint="eastAsia"/>
                <w:kern w:val="0"/>
                <w:szCs w:val="21"/>
              </w:rPr>
              <w:t>经集气罩收集至</w:t>
            </w:r>
            <w:r w:rsidRPr="00CF46BD">
              <w:rPr>
                <w:rFonts w:hAnsi="宋体" w:hint="eastAsia"/>
                <w:kern w:val="0"/>
                <w:szCs w:val="21"/>
              </w:rPr>
              <w:t>4#</w:t>
            </w:r>
            <w:r w:rsidRPr="00CF46BD">
              <w:rPr>
                <w:rFonts w:hAnsi="宋体" w:hint="eastAsia"/>
                <w:kern w:val="0"/>
                <w:szCs w:val="21"/>
              </w:rPr>
              <w:t>袋式除尘器处理后，由</w:t>
            </w:r>
            <w:r w:rsidRPr="00CF46BD">
              <w:rPr>
                <w:rFonts w:hAnsi="宋体" w:hint="eastAsia"/>
                <w:kern w:val="0"/>
                <w:szCs w:val="21"/>
              </w:rPr>
              <w:t>15m</w:t>
            </w:r>
            <w:r w:rsidRPr="00CF46BD">
              <w:rPr>
                <w:rFonts w:hAnsi="宋体" w:hint="eastAsia"/>
                <w:kern w:val="0"/>
                <w:szCs w:val="21"/>
              </w:rPr>
              <w:t>高排气筒（</w:t>
            </w:r>
            <w:r w:rsidRPr="00CF46BD">
              <w:rPr>
                <w:rFonts w:hAnsi="宋体" w:hint="eastAsia"/>
                <w:kern w:val="0"/>
                <w:szCs w:val="21"/>
              </w:rPr>
              <w:t>DA004</w:t>
            </w:r>
            <w:r w:rsidRPr="00CF46BD">
              <w:rPr>
                <w:rFonts w:hAnsi="宋体" w:hint="eastAsia"/>
                <w:kern w:val="0"/>
                <w:szCs w:val="21"/>
              </w:rPr>
              <w:t>）排放。卸灰时卸灰口与密闭收尘袋连接</w:t>
            </w:r>
          </w:p>
        </w:tc>
        <w:tc>
          <w:tcPr>
            <w:tcW w:w="992" w:type="pct"/>
            <w:vMerge/>
            <w:tcBorders>
              <w:right w:val="single" w:sz="6" w:space="0" w:color="auto"/>
            </w:tcBorders>
            <w:vAlign w:val="center"/>
          </w:tcPr>
          <w:p w:rsidR="00CF46BD" w:rsidRPr="00CF46BD" w:rsidRDefault="00CF46BD" w:rsidP="00F249D8">
            <w:pPr>
              <w:adjustRightInd w:val="0"/>
              <w:snapToGrid w:val="0"/>
              <w:spacing w:line="276" w:lineRule="auto"/>
              <w:jc w:val="center"/>
              <w:textAlignment w:val="baseline"/>
              <w:rPr>
                <w:kern w:val="0"/>
                <w:szCs w:val="21"/>
              </w:rPr>
            </w:pPr>
          </w:p>
        </w:tc>
        <w:tc>
          <w:tcPr>
            <w:tcW w:w="592" w:type="pct"/>
            <w:tcBorders>
              <w:top w:val="single" w:sz="4" w:space="0" w:color="auto"/>
              <w:left w:val="single" w:sz="6" w:space="0" w:color="auto"/>
              <w:bottom w:val="single" w:sz="4" w:space="0" w:color="auto"/>
              <w:right w:val="single" w:sz="12" w:space="0" w:color="auto"/>
            </w:tcBorders>
            <w:vAlign w:val="center"/>
          </w:tcPr>
          <w:p w:rsidR="00CF46BD" w:rsidRPr="00CF46BD" w:rsidRDefault="00CF46BD" w:rsidP="00F249D8">
            <w:pPr>
              <w:spacing w:line="276" w:lineRule="auto"/>
              <w:jc w:val="center"/>
              <w:textAlignment w:val="baseline"/>
              <w:rPr>
                <w:rFonts w:eastAsiaTheme="majorEastAsia"/>
                <w:kern w:val="0"/>
                <w:szCs w:val="21"/>
              </w:rPr>
            </w:pPr>
            <w:r w:rsidRPr="00CF46BD">
              <w:rPr>
                <w:rFonts w:eastAsiaTheme="majorEastAsia" w:hint="eastAsia"/>
                <w:kern w:val="0"/>
                <w:szCs w:val="21"/>
              </w:rPr>
              <w:t>10</w:t>
            </w:r>
            <w:r w:rsidRPr="00CF46BD">
              <w:rPr>
                <w:rFonts w:eastAsiaTheme="majorEastAsia"/>
                <w:szCs w:val="21"/>
              </w:rPr>
              <w:t>mg/m</w:t>
            </w:r>
            <w:r w:rsidRPr="00CF46BD">
              <w:rPr>
                <w:rFonts w:eastAsiaTheme="majorEastAsia"/>
                <w:szCs w:val="21"/>
                <w:vertAlign w:val="superscript"/>
              </w:rPr>
              <w:t>3</w:t>
            </w:r>
          </w:p>
        </w:tc>
      </w:tr>
      <w:tr w:rsidR="00242AF8" w:rsidRPr="008F0B69" w:rsidTr="005E1F62">
        <w:trPr>
          <w:trHeight w:val="340"/>
          <w:jc w:val="center"/>
        </w:trPr>
        <w:tc>
          <w:tcPr>
            <w:tcW w:w="515" w:type="pct"/>
            <w:vMerge/>
            <w:tcBorders>
              <w:left w:val="single" w:sz="12" w:space="0" w:color="auto"/>
            </w:tcBorders>
            <w:vAlign w:val="center"/>
          </w:tcPr>
          <w:p w:rsidR="00242AF8" w:rsidRPr="008F0B69" w:rsidRDefault="00242AF8" w:rsidP="008F32CE">
            <w:pPr>
              <w:spacing w:line="360" w:lineRule="exact"/>
              <w:jc w:val="center"/>
              <w:rPr>
                <w:rFonts w:eastAsiaTheme="majorEastAsia" w:hAnsiTheme="majorEastAsia"/>
                <w:b/>
                <w:sz w:val="24"/>
                <w:szCs w:val="24"/>
              </w:rPr>
            </w:pPr>
          </w:p>
        </w:tc>
        <w:tc>
          <w:tcPr>
            <w:tcW w:w="687" w:type="pct"/>
            <w:tcBorders>
              <w:top w:val="single" w:sz="4" w:space="0" w:color="auto"/>
            </w:tcBorders>
            <w:vAlign w:val="center"/>
          </w:tcPr>
          <w:p w:rsidR="00242AF8" w:rsidRPr="00CF46BD" w:rsidRDefault="00242AF8" w:rsidP="00F249D8">
            <w:pPr>
              <w:adjustRightInd w:val="0"/>
              <w:snapToGrid w:val="0"/>
              <w:spacing w:line="276" w:lineRule="auto"/>
              <w:jc w:val="center"/>
              <w:rPr>
                <w:kern w:val="0"/>
                <w:szCs w:val="21"/>
              </w:rPr>
            </w:pPr>
            <w:r w:rsidRPr="00CF46BD">
              <w:rPr>
                <w:rFonts w:hint="eastAsia"/>
                <w:kern w:val="0"/>
                <w:szCs w:val="21"/>
              </w:rPr>
              <w:t>未被集气罩收集、道路</w:t>
            </w:r>
            <w:r w:rsidRPr="00CF46BD">
              <w:rPr>
                <w:rFonts w:hint="eastAsia"/>
                <w:kern w:val="0"/>
                <w:szCs w:val="21"/>
              </w:rPr>
              <w:lastRenderedPageBreak/>
              <w:t>运输等无组织颗粒物</w:t>
            </w:r>
          </w:p>
        </w:tc>
        <w:tc>
          <w:tcPr>
            <w:tcW w:w="601" w:type="pct"/>
            <w:tcBorders>
              <w:top w:val="single" w:sz="4" w:space="0" w:color="auto"/>
              <w:bottom w:val="single" w:sz="4" w:space="0" w:color="auto"/>
            </w:tcBorders>
            <w:vAlign w:val="center"/>
          </w:tcPr>
          <w:p w:rsidR="00242AF8" w:rsidRPr="00CF46BD" w:rsidRDefault="00242AF8" w:rsidP="00F249D8">
            <w:pPr>
              <w:adjustRightInd w:val="0"/>
              <w:snapToGrid w:val="0"/>
              <w:spacing w:line="276" w:lineRule="auto"/>
              <w:jc w:val="center"/>
              <w:textAlignment w:val="baseline"/>
              <w:rPr>
                <w:rFonts w:eastAsiaTheme="majorEastAsia" w:hAnsiTheme="majorEastAsia"/>
                <w:szCs w:val="21"/>
              </w:rPr>
            </w:pPr>
            <w:r w:rsidRPr="00CF46BD">
              <w:rPr>
                <w:rFonts w:eastAsiaTheme="majorEastAsia" w:hAnsiTheme="majorEastAsia"/>
                <w:szCs w:val="21"/>
              </w:rPr>
              <w:lastRenderedPageBreak/>
              <w:t>颗粒物</w:t>
            </w:r>
          </w:p>
        </w:tc>
        <w:tc>
          <w:tcPr>
            <w:tcW w:w="1613" w:type="pct"/>
            <w:tcBorders>
              <w:top w:val="single" w:sz="4" w:space="0" w:color="auto"/>
            </w:tcBorders>
            <w:vAlign w:val="center"/>
          </w:tcPr>
          <w:p w:rsidR="00242AF8" w:rsidRPr="00CF46BD" w:rsidRDefault="00BC6306" w:rsidP="00F249D8">
            <w:pPr>
              <w:adjustRightInd w:val="0"/>
              <w:snapToGrid w:val="0"/>
              <w:spacing w:line="276" w:lineRule="auto"/>
              <w:jc w:val="center"/>
              <w:rPr>
                <w:szCs w:val="21"/>
              </w:rPr>
            </w:pPr>
            <w:r w:rsidRPr="00CF46BD">
              <w:rPr>
                <w:rFonts w:hint="eastAsia"/>
                <w:szCs w:val="21"/>
              </w:rPr>
              <w:t>车间全封闭，通道口安装封闭性良好且便于开关的硬质门，</w:t>
            </w:r>
            <w:r w:rsidRPr="00CF46BD">
              <w:rPr>
                <w:rFonts w:hint="eastAsia"/>
                <w:szCs w:val="21"/>
              </w:rPr>
              <w:lastRenderedPageBreak/>
              <w:t>车间地面及厂区道路全部进行硬化，及时洒水清扫，运输车辆冲洗依托叶县金叶农商发展有限责任公司元发建材厂现有车辆冲洗装置，散料转运采用全密闭输送带或螺旋上料机进行运输</w:t>
            </w:r>
          </w:p>
        </w:tc>
        <w:tc>
          <w:tcPr>
            <w:tcW w:w="992" w:type="pct"/>
            <w:tcBorders>
              <w:top w:val="single" w:sz="4" w:space="0" w:color="auto"/>
              <w:right w:val="single" w:sz="6" w:space="0" w:color="auto"/>
            </w:tcBorders>
            <w:vAlign w:val="center"/>
          </w:tcPr>
          <w:p w:rsidR="00242AF8" w:rsidRPr="00CF46BD" w:rsidRDefault="00BC6306" w:rsidP="00F249D8">
            <w:pPr>
              <w:adjustRightInd w:val="0"/>
              <w:snapToGrid w:val="0"/>
              <w:spacing w:line="276" w:lineRule="auto"/>
              <w:jc w:val="center"/>
              <w:rPr>
                <w:b/>
                <w:kern w:val="0"/>
                <w:szCs w:val="21"/>
                <w:u w:val="single"/>
              </w:rPr>
            </w:pPr>
            <w:r w:rsidRPr="00CF46BD">
              <w:rPr>
                <w:szCs w:val="21"/>
              </w:rPr>
              <w:lastRenderedPageBreak/>
              <w:t>《水泥工业大气污染物排放标准》</w:t>
            </w:r>
            <w:r w:rsidRPr="00CF46BD">
              <w:rPr>
                <w:szCs w:val="21"/>
              </w:rPr>
              <w:lastRenderedPageBreak/>
              <w:t>（</w:t>
            </w:r>
            <w:r w:rsidRPr="00CF46BD">
              <w:rPr>
                <w:bCs/>
                <w:szCs w:val="21"/>
              </w:rPr>
              <w:t>DB41/1953-2020</w:t>
            </w:r>
            <w:r w:rsidRPr="00CF46BD">
              <w:rPr>
                <w:szCs w:val="21"/>
              </w:rPr>
              <w:t>）</w:t>
            </w:r>
          </w:p>
        </w:tc>
        <w:tc>
          <w:tcPr>
            <w:tcW w:w="592" w:type="pct"/>
            <w:tcBorders>
              <w:top w:val="single" w:sz="4" w:space="0" w:color="auto"/>
              <w:left w:val="single" w:sz="6" w:space="0" w:color="auto"/>
              <w:bottom w:val="single" w:sz="4" w:space="0" w:color="auto"/>
              <w:right w:val="single" w:sz="12" w:space="0" w:color="auto"/>
            </w:tcBorders>
            <w:vAlign w:val="center"/>
          </w:tcPr>
          <w:p w:rsidR="00242AF8" w:rsidRPr="00CF46BD" w:rsidRDefault="00BC6306" w:rsidP="00242AF8">
            <w:pPr>
              <w:spacing w:line="276" w:lineRule="auto"/>
              <w:jc w:val="center"/>
              <w:rPr>
                <w:rFonts w:eastAsiaTheme="majorEastAsia"/>
                <w:b/>
                <w:szCs w:val="21"/>
                <w:u w:val="single"/>
              </w:rPr>
            </w:pPr>
            <w:r w:rsidRPr="00CF46BD">
              <w:rPr>
                <w:rFonts w:eastAsiaTheme="majorEastAsia" w:hint="eastAsia"/>
                <w:kern w:val="0"/>
                <w:szCs w:val="21"/>
              </w:rPr>
              <w:lastRenderedPageBreak/>
              <w:t>0.5</w:t>
            </w:r>
            <w:r w:rsidR="00242AF8" w:rsidRPr="00CF46BD">
              <w:rPr>
                <w:rFonts w:eastAsiaTheme="majorEastAsia"/>
                <w:szCs w:val="21"/>
              </w:rPr>
              <w:t>mg/m</w:t>
            </w:r>
            <w:r w:rsidR="00242AF8" w:rsidRPr="00CF46BD">
              <w:rPr>
                <w:rFonts w:eastAsiaTheme="majorEastAsia"/>
                <w:szCs w:val="21"/>
                <w:vertAlign w:val="superscript"/>
              </w:rPr>
              <w:t>3</w:t>
            </w:r>
          </w:p>
        </w:tc>
      </w:tr>
      <w:tr w:rsidR="00242AF8" w:rsidRPr="008F0B69" w:rsidTr="005E1F62">
        <w:trPr>
          <w:trHeight w:val="340"/>
          <w:jc w:val="center"/>
        </w:trPr>
        <w:tc>
          <w:tcPr>
            <w:tcW w:w="515" w:type="pct"/>
            <w:vMerge w:val="restart"/>
            <w:tcBorders>
              <w:top w:val="single" w:sz="4" w:space="0" w:color="auto"/>
              <w:left w:val="single" w:sz="12" w:space="0" w:color="auto"/>
            </w:tcBorders>
            <w:vAlign w:val="center"/>
          </w:tcPr>
          <w:p w:rsidR="00242AF8" w:rsidRPr="008F0B69" w:rsidRDefault="00242AF8" w:rsidP="00E53604">
            <w:pPr>
              <w:spacing w:line="360" w:lineRule="exact"/>
              <w:jc w:val="center"/>
              <w:rPr>
                <w:rFonts w:eastAsiaTheme="majorEastAsia"/>
                <w:b/>
                <w:sz w:val="24"/>
                <w:szCs w:val="24"/>
              </w:rPr>
            </w:pPr>
            <w:r w:rsidRPr="008F0B69">
              <w:rPr>
                <w:rFonts w:eastAsiaTheme="majorEastAsia" w:hAnsiTheme="majorEastAsia"/>
                <w:b/>
                <w:sz w:val="24"/>
                <w:szCs w:val="24"/>
              </w:rPr>
              <w:lastRenderedPageBreak/>
              <w:t>地表水环境</w:t>
            </w:r>
          </w:p>
        </w:tc>
        <w:tc>
          <w:tcPr>
            <w:tcW w:w="687" w:type="pct"/>
            <w:tcBorders>
              <w:top w:val="single" w:sz="4" w:space="0" w:color="auto"/>
            </w:tcBorders>
            <w:vAlign w:val="center"/>
          </w:tcPr>
          <w:p w:rsidR="00242AF8" w:rsidRPr="00F249D8" w:rsidRDefault="00242AF8" w:rsidP="00242AF8">
            <w:pPr>
              <w:adjustRightInd w:val="0"/>
              <w:snapToGrid w:val="0"/>
              <w:spacing w:line="276" w:lineRule="auto"/>
              <w:jc w:val="center"/>
              <w:rPr>
                <w:rFonts w:eastAsiaTheme="majorEastAsia"/>
                <w:szCs w:val="21"/>
              </w:rPr>
            </w:pPr>
            <w:r w:rsidRPr="00F249D8">
              <w:rPr>
                <w:rFonts w:eastAsiaTheme="majorEastAsia" w:hAnsiTheme="majorEastAsia" w:hint="eastAsia"/>
                <w:szCs w:val="21"/>
              </w:rPr>
              <w:t>生活污水</w:t>
            </w:r>
          </w:p>
        </w:tc>
        <w:tc>
          <w:tcPr>
            <w:tcW w:w="601" w:type="pct"/>
            <w:tcBorders>
              <w:top w:val="single" w:sz="4" w:space="0" w:color="auto"/>
              <w:bottom w:val="single" w:sz="4" w:space="0" w:color="auto"/>
            </w:tcBorders>
            <w:vAlign w:val="center"/>
          </w:tcPr>
          <w:p w:rsidR="00242AF8" w:rsidRPr="00F249D8" w:rsidRDefault="00242AF8" w:rsidP="00242AF8">
            <w:pPr>
              <w:adjustRightInd w:val="0"/>
              <w:snapToGrid w:val="0"/>
              <w:spacing w:line="276" w:lineRule="auto"/>
              <w:jc w:val="center"/>
              <w:rPr>
                <w:rFonts w:eastAsiaTheme="majorEastAsia"/>
                <w:szCs w:val="21"/>
              </w:rPr>
            </w:pPr>
            <w:r w:rsidRPr="00F249D8">
              <w:rPr>
                <w:rFonts w:eastAsiaTheme="majorEastAsia"/>
                <w:szCs w:val="21"/>
              </w:rPr>
              <w:t>COD</w:t>
            </w:r>
            <w:r w:rsidRPr="00F249D8">
              <w:rPr>
                <w:rFonts w:eastAsiaTheme="majorEastAsia" w:hint="eastAsia"/>
                <w:szCs w:val="21"/>
              </w:rPr>
              <w:t>、</w:t>
            </w:r>
            <w:r w:rsidRPr="00F249D8">
              <w:rPr>
                <w:rFonts w:eastAsiaTheme="majorEastAsia"/>
                <w:szCs w:val="21"/>
              </w:rPr>
              <w:t>BOD</w:t>
            </w:r>
            <w:r w:rsidRPr="00F249D8">
              <w:rPr>
                <w:rFonts w:eastAsiaTheme="majorEastAsia"/>
                <w:szCs w:val="21"/>
                <w:vertAlign w:val="subscript"/>
              </w:rPr>
              <w:t>5</w:t>
            </w:r>
            <w:r w:rsidRPr="00F249D8">
              <w:rPr>
                <w:rFonts w:eastAsiaTheme="majorEastAsia" w:hint="eastAsia"/>
                <w:szCs w:val="21"/>
              </w:rPr>
              <w:t>、</w:t>
            </w:r>
            <w:r w:rsidRPr="00F249D8">
              <w:rPr>
                <w:rFonts w:eastAsiaTheme="majorEastAsia"/>
                <w:szCs w:val="21"/>
              </w:rPr>
              <w:t>SS</w:t>
            </w:r>
            <w:r w:rsidRPr="00F249D8">
              <w:rPr>
                <w:rFonts w:eastAsiaTheme="majorEastAsia" w:hint="eastAsia"/>
                <w:szCs w:val="21"/>
              </w:rPr>
              <w:t>、</w:t>
            </w:r>
            <w:r w:rsidRPr="00F249D8">
              <w:rPr>
                <w:rFonts w:eastAsiaTheme="majorEastAsia" w:hAnsiTheme="majorEastAsia"/>
                <w:szCs w:val="21"/>
                <w:lang w:val="zh-CN"/>
              </w:rPr>
              <w:t>氨氮</w:t>
            </w:r>
          </w:p>
        </w:tc>
        <w:tc>
          <w:tcPr>
            <w:tcW w:w="1613" w:type="pct"/>
            <w:tcBorders>
              <w:top w:val="single" w:sz="4" w:space="0" w:color="auto"/>
            </w:tcBorders>
            <w:vAlign w:val="center"/>
          </w:tcPr>
          <w:p w:rsidR="00242AF8" w:rsidRPr="00F249D8" w:rsidRDefault="00BC6306" w:rsidP="00242AF8">
            <w:pPr>
              <w:adjustRightInd w:val="0"/>
              <w:snapToGrid w:val="0"/>
              <w:spacing w:line="276" w:lineRule="auto"/>
              <w:jc w:val="center"/>
              <w:rPr>
                <w:rFonts w:eastAsiaTheme="majorEastAsia"/>
                <w:szCs w:val="21"/>
              </w:rPr>
            </w:pPr>
            <w:r w:rsidRPr="00F249D8">
              <w:rPr>
                <w:rFonts w:hint="eastAsia"/>
                <w:szCs w:val="21"/>
              </w:rPr>
              <w:t>依托叶县金叶农商发展有限责任公司元发建材厂现有化粪池收集处理后，定期由抽粪车拉走肥田</w:t>
            </w:r>
          </w:p>
        </w:tc>
        <w:tc>
          <w:tcPr>
            <w:tcW w:w="992" w:type="pct"/>
            <w:tcBorders>
              <w:top w:val="single" w:sz="4" w:space="0" w:color="auto"/>
              <w:right w:val="single" w:sz="6" w:space="0" w:color="auto"/>
            </w:tcBorders>
            <w:vAlign w:val="center"/>
          </w:tcPr>
          <w:p w:rsidR="00242AF8" w:rsidRPr="00F249D8" w:rsidRDefault="00242AF8" w:rsidP="00242AF8">
            <w:pPr>
              <w:adjustRightInd w:val="0"/>
              <w:snapToGrid w:val="0"/>
              <w:spacing w:line="276" w:lineRule="auto"/>
              <w:jc w:val="center"/>
              <w:rPr>
                <w:rFonts w:eastAsiaTheme="majorEastAsia"/>
                <w:szCs w:val="21"/>
              </w:rPr>
            </w:pPr>
            <w:r w:rsidRPr="00F249D8">
              <w:rPr>
                <w:rFonts w:eastAsiaTheme="majorEastAsia"/>
                <w:szCs w:val="21"/>
              </w:rPr>
              <w:t>不外排</w:t>
            </w:r>
          </w:p>
        </w:tc>
        <w:tc>
          <w:tcPr>
            <w:tcW w:w="592" w:type="pct"/>
            <w:tcBorders>
              <w:top w:val="single" w:sz="4" w:space="0" w:color="auto"/>
              <w:left w:val="single" w:sz="6" w:space="0" w:color="auto"/>
              <w:right w:val="single" w:sz="12" w:space="0" w:color="auto"/>
            </w:tcBorders>
            <w:vAlign w:val="center"/>
          </w:tcPr>
          <w:p w:rsidR="00242AF8" w:rsidRPr="00F249D8" w:rsidRDefault="00242AF8" w:rsidP="00242AF8">
            <w:pPr>
              <w:adjustRightInd w:val="0"/>
              <w:snapToGrid w:val="0"/>
              <w:spacing w:line="276" w:lineRule="auto"/>
              <w:jc w:val="center"/>
              <w:rPr>
                <w:rFonts w:eastAsiaTheme="majorEastAsia"/>
                <w:szCs w:val="21"/>
              </w:rPr>
            </w:pPr>
            <w:r w:rsidRPr="00F249D8">
              <w:rPr>
                <w:rFonts w:eastAsiaTheme="majorEastAsia" w:hint="eastAsia"/>
                <w:szCs w:val="21"/>
              </w:rPr>
              <w:t>/</w:t>
            </w:r>
          </w:p>
        </w:tc>
      </w:tr>
      <w:tr w:rsidR="00242AF8" w:rsidRPr="008F0B69" w:rsidTr="005E1F62">
        <w:trPr>
          <w:trHeight w:val="340"/>
          <w:jc w:val="center"/>
        </w:trPr>
        <w:tc>
          <w:tcPr>
            <w:tcW w:w="515" w:type="pct"/>
            <w:vMerge/>
            <w:tcBorders>
              <w:left w:val="single" w:sz="12" w:space="0" w:color="auto"/>
            </w:tcBorders>
            <w:vAlign w:val="center"/>
          </w:tcPr>
          <w:p w:rsidR="00242AF8" w:rsidRPr="008F0B69" w:rsidRDefault="00242AF8" w:rsidP="00E53604">
            <w:pPr>
              <w:spacing w:line="360" w:lineRule="exact"/>
              <w:jc w:val="center"/>
              <w:rPr>
                <w:rFonts w:eastAsiaTheme="majorEastAsia" w:hAnsiTheme="majorEastAsia"/>
                <w:b/>
                <w:sz w:val="24"/>
                <w:szCs w:val="24"/>
              </w:rPr>
            </w:pPr>
          </w:p>
        </w:tc>
        <w:tc>
          <w:tcPr>
            <w:tcW w:w="687" w:type="pct"/>
            <w:tcBorders>
              <w:top w:val="single" w:sz="4" w:space="0" w:color="auto"/>
            </w:tcBorders>
            <w:vAlign w:val="center"/>
          </w:tcPr>
          <w:p w:rsidR="00242AF8" w:rsidRPr="00F249D8" w:rsidRDefault="00242AF8" w:rsidP="00242AF8">
            <w:pPr>
              <w:adjustRightInd w:val="0"/>
              <w:snapToGrid w:val="0"/>
              <w:spacing w:line="276" w:lineRule="auto"/>
              <w:jc w:val="center"/>
              <w:rPr>
                <w:rFonts w:eastAsiaTheme="majorEastAsia"/>
                <w:szCs w:val="21"/>
              </w:rPr>
            </w:pPr>
            <w:r w:rsidRPr="00F249D8">
              <w:rPr>
                <w:rFonts w:hint="eastAsia"/>
                <w:kern w:val="0"/>
                <w:szCs w:val="21"/>
              </w:rPr>
              <w:t>车辆冲洗废水</w:t>
            </w:r>
          </w:p>
        </w:tc>
        <w:tc>
          <w:tcPr>
            <w:tcW w:w="601" w:type="pct"/>
            <w:tcBorders>
              <w:top w:val="single" w:sz="4" w:space="0" w:color="auto"/>
              <w:bottom w:val="single" w:sz="4" w:space="0" w:color="auto"/>
            </w:tcBorders>
            <w:vAlign w:val="center"/>
          </w:tcPr>
          <w:p w:rsidR="00242AF8" w:rsidRPr="00F249D8" w:rsidRDefault="00242AF8" w:rsidP="00242AF8">
            <w:pPr>
              <w:adjustRightInd w:val="0"/>
              <w:snapToGrid w:val="0"/>
              <w:spacing w:line="276" w:lineRule="auto"/>
              <w:jc w:val="center"/>
              <w:rPr>
                <w:rFonts w:eastAsiaTheme="majorEastAsia" w:hAnsiTheme="majorEastAsia"/>
                <w:szCs w:val="21"/>
                <w:lang w:val="zh-CN"/>
              </w:rPr>
            </w:pPr>
            <w:r w:rsidRPr="00F249D8">
              <w:rPr>
                <w:rFonts w:eastAsiaTheme="majorEastAsia" w:hAnsiTheme="majorEastAsia"/>
                <w:szCs w:val="21"/>
                <w:lang w:val="zh-CN"/>
              </w:rPr>
              <w:t>SS</w:t>
            </w:r>
            <w:r w:rsidRPr="00F249D8">
              <w:rPr>
                <w:rFonts w:eastAsiaTheme="majorEastAsia" w:hAnsiTheme="majorEastAsia"/>
                <w:szCs w:val="21"/>
                <w:lang w:val="zh-CN"/>
              </w:rPr>
              <w:t>等</w:t>
            </w:r>
          </w:p>
        </w:tc>
        <w:tc>
          <w:tcPr>
            <w:tcW w:w="1613" w:type="pct"/>
            <w:tcBorders>
              <w:top w:val="single" w:sz="4" w:space="0" w:color="auto"/>
            </w:tcBorders>
            <w:vAlign w:val="center"/>
          </w:tcPr>
          <w:p w:rsidR="00242AF8" w:rsidRPr="00F249D8" w:rsidRDefault="00BC6306" w:rsidP="00242AF8">
            <w:pPr>
              <w:adjustRightInd w:val="0"/>
              <w:snapToGrid w:val="0"/>
              <w:spacing w:line="276" w:lineRule="auto"/>
              <w:jc w:val="center"/>
              <w:rPr>
                <w:rFonts w:eastAsiaTheme="majorEastAsia"/>
                <w:szCs w:val="21"/>
              </w:rPr>
            </w:pPr>
            <w:r w:rsidRPr="00F249D8">
              <w:rPr>
                <w:rFonts w:hint="eastAsia"/>
                <w:szCs w:val="21"/>
              </w:rPr>
              <w:t>依托叶县金叶农商发展有限责任公司元发建材厂现有沉淀池收集处理后，循环利用</w:t>
            </w:r>
          </w:p>
        </w:tc>
        <w:tc>
          <w:tcPr>
            <w:tcW w:w="992" w:type="pct"/>
            <w:tcBorders>
              <w:top w:val="single" w:sz="4" w:space="0" w:color="auto"/>
              <w:right w:val="single" w:sz="6" w:space="0" w:color="auto"/>
            </w:tcBorders>
            <w:vAlign w:val="center"/>
          </w:tcPr>
          <w:p w:rsidR="00242AF8" w:rsidRPr="00F249D8" w:rsidRDefault="00242AF8" w:rsidP="00242AF8">
            <w:pPr>
              <w:adjustRightInd w:val="0"/>
              <w:snapToGrid w:val="0"/>
              <w:spacing w:line="276" w:lineRule="auto"/>
              <w:jc w:val="center"/>
              <w:rPr>
                <w:rFonts w:eastAsiaTheme="majorEastAsia"/>
                <w:szCs w:val="21"/>
              </w:rPr>
            </w:pPr>
            <w:r w:rsidRPr="00F249D8">
              <w:rPr>
                <w:rFonts w:eastAsiaTheme="majorEastAsia"/>
                <w:szCs w:val="21"/>
              </w:rPr>
              <w:t>不外排</w:t>
            </w:r>
          </w:p>
        </w:tc>
        <w:tc>
          <w:tcPr>
            <w:tcW w:w="592" w:type="pct"/>
            <w:tcBorders>
              <w:top w:val="single" w:sz="4" w:space="0" w:color="auto"/>
              <w:left w:val="single" w:sz="6" w:space="0" w:color="auto"/>
              <w:right w:val="single" w:sz="12" w:space="0" w:color="auto"/>
            </w:tcBorders>
            <w:vAlign w:val="center"/>
          </w:tcPr>
          <w:p w:rsidR="00242AF8" w:rsidRPr="00F249D8" w:rsidRDefault="00242AF8" w:rsidP="00242AF8">
            <w:pPr>
              <w:adjustRightInd w:val="0"/>
              <w:snapToGrid w:val="0"/>
              <w:spacing w:line="276" w:lineRule="auto"/>
              <w:jc w:val="center"/>
              <w:rPr>
                <w:rFonts w:eastAsiaTheme="majorEastAsia"/>
                <w:szCs w:val="21"/>
              </w:rPr>
            </w:pPr>
            <w:r w:rsidRPr="00F249D8">
              <w:rPr>
                <w:rFonts w:eastAsiaTheme="majorEastAsia" w:hint="eastAsia"/>
                <w:szCs w:val="21"/>
              </w:rPr>
              <w:t>/</w:t>
            </w:r>
          </w:p>
        </w:tc>
      </w:tr>
      <w:tr w:rsidR="00242AF8" w:rsidRPr="008F0B69" w:rsidTr="005E1F62">
        <w:trPr>
          <w:trHeight w:val="340"/>
          <w:jc w:val="center"/>
        </w:trPr>
        <w:tc>
          <w:tcPr>
            <w:tcW w:w="515" w:type="pct"/>
            <w:tcBorders>
              <w:top w:val="single" w:sz="4" w:space="0" w:color="auto"/>
              <w:left w:val="single" w:sz="12" w:space="0" w:color="auto"/>
              <w:bottom w:val="single" w:sz="4" w:space="0" w:color="auto"/>
            </w:tcBorders>
            <w:vAlign w:val="center"/>
          </w:tcPr>
          <w:p w:rsidR="00242AF8" w:rsidRPr="008F0B69" w:rsidRDefault="00242AF8" w:rsidP="00E53604">
            <w:pPr>
              <w:spacing w:line="360" w:lineRule="exact"/>
              <w:jc w:val="center"/>
              <w:rPr>
                <w:rFonts w:eastAsiaTheme="majorEastAsia"/>
                <w:b/>
                <w:sz w:val="24"/>
                <w:szCs w:val="24"/>
              </w:rPr>
            </w:pPr>
            <w:r w:rsidRPr="008F0B69">
              <w:rPr>
                <w:rFonts w:eastAsiaTheme="majorEastAsia" w:hAnsiTheme="majorEastAsia"/>
                <w:b/>
                <w:sz w:val="24"/>
                <w:szCs w:val="24"/>
              </w:rPr>
              <w:t>声环境</w:t>
            </w:r>
          </w:p>
        </w:tc>
        <w:tc>
          <w:tcPr>
            <w:tcW w:w="687" w:type="pct"/>
            <w:tcBorders>
              <w:top w:val="single" w:sz="4" w:space="0" w:color="auto"/>
              <w:bottom w:val="single" w:sz="4" w:space="0" w:color="auto"/>
            </w:tcBorders>
            <w:vAlign w:val="center"/>
          </w:tcPr>
          <w:p w:rsidR="00242AF8" w:rsidRPr="00F249D8" w:rsidRDefault="00242AF8" w:rsidP="00242AF8">
            <w:pPr>
              <w:adjustRightInd w:val="0"/>
              <w:snapToGrid w:val="0"/>
              <w:spacing w:line="276" w:lineRule="auto"/>
              <w:jc w:val="center"/>
              <w:rPr>
                <w:rFonts w:eastAsiaTheme="majorEastAsia"/>
                <w:szCs w:val="21"/>
              </w:rPr>
            </w:pPr>
            <w:r w:rsidRPr="00F249D8">
              <w:rPr>
                <w:rFonts w:eastAsiaTheme="majorEastAsia" w:hAnsiTheme="majorEastAsia"/>
                <w:szCs w:val="21"/>
              </w:rPr>
              <w:t>设备运行</w:t>
            </w:r>
          </w:p>
        </w:tc>
        <w:tc>
          <w:tcPr>
            <w:tcW w:w="601" w:type="pct"/>
            <w:tcBorders>
              <w:top w:val="single" w:sz="4" w:space="0" w:color="auto"/>
              <w:bottom w:val="single" w:sz="4" w:space="0" w:color="auto"/>
            </w:tcBorders>
            <w:vAlign w:val="center"/>
          </w:tcPr>
          <w:p w:rsidR="00242AF8" w:rsidRPr="00F249D8" w:rsidRDefault="00242AF8" w:rsidP="00242AF8">
            <w:pPr>
              <w:adjustRightInd w:val="0"/>
              <w:snapToGrid w:val="0"/>
              <w:spacing w:line="276" w:lineRule="auto"/>
              <w:jc w:val="center"/>
              <w:rPr>
                <w:rFonts w:eastAsiaTheme="majorEastAsia"/>
                <w:szCs w:val="21"/>
              </w:rPr>
            </w:pPr>
            <w:r w:rsidRPr="00F249D8">
              <w:rPr>
                <w:rFonts w:eastAsiaTheme="majorEastAsia" w:hAnsiTheme="majorEastAsia"/>
                <w:szCs w:val="21"/>
              </w:rPr>
              <w:t>噪声</w:t>
            </w:r>
          </w:p>
        </w:tc>
        <w:tc>
          <w:tcPr>
            <w:tcW w:w="1613" w:type="pct"/>
            <w:tcBorders>
              <w:top w:val="single" w:sz="4" w:space="0" w:color="auto"/>
              <w:bottom w:val="single" w:sz="4" w:space="0" w:color="auto"/>
            </w:tcBorders>
            <w:vAlign w:val="center"/>
          </w:tcPr>
          <w:p w:rsidR="00242AF8" w:rsidRPr="00F249D8" w:rsidRDefault="00242AF8" w:rsidP="00242AF8">
            <w:pPr>
              <w:adjustRightInd w:val="0"/>
              <w:snapToGrid w:val="0"/>
              <w:spacing w:line="276" w:lineRule="auto"/>
              <w:jc w:val="center"/>
              <w:rPr>
                <w:rFonts w:eastAsiaTheme="majorEastAsia"/>
                <w:szCs w:val="21"/>
              </w:rPr>
            </w:pPr>
            <w:r w:rsidRPr="00F249D8">
              <w:rPr>
                <w:rFonts w:eastAsiaTheme="majorEastAsia" w:hAnsiTheme="majorEastAsia"/>
                <w:szCs w:val="21"/>
              </w:rPr>
              <w:t>减震基础、室内隔声及距离衰减等</w:t>
            </w:r>
          </w:p>
        </w:tc>
        <w:tc>
          <w:tcPr>
            <w:tcW w:w="992" w:type="pct"/>
            <w:tcBorders>
              <w:top w:val="single" w:sz="4" w:space="0" w:color="auto"/>
              <w:bottom w:val="single" w:sz="4" w:space="0" w:color="auto"/>
              <w:right w:val="single" w:sz="6" w:space="0" w:color="auto"/>
            </w:tcBorders>
            <w:vAlign w:val="center"/>
          </w:tcPr>
          <w:p w:rsidR="00242AF8" w:rsidRPr="00F249D8" w:rsidRDefault="00242AF8" w:rsidP="00242AF8">
            <w:pPr>
              <w:adjustRightInd w:val="0"/>
              <w:snapToGrid w:val="0"/>
              <w:spacing w:line="276" w:lineRule="auto"/>
              <w:jc w:val="center"/>
              <w:rPr>
                <w:rFonts w:eastAsiaTheme="majorEastAsia"/>
                <w:szCs w:val="21"/>
              </w:rPr>
            </w:pPr>
            <w:r w:rsidRPr="00F249D8">
              <w:rPr>
                <w:rFonts w:eastAsiaTheme="majorEastAsia" w:hAnsiTheme="majorEastAsia"/>
                <w:szCs w:val="21"/>
              </w:rPr>
              <w:t>《工业企业厂界环境噪声排放标准》（</w:t>
            </w:r>
            <w:r w:rsidRPr="00F249D8">
              <w:rPr>
                <w:rFonts w:eastAsiaTheme="majorEastAsia"/>
                <w:szCs w:val="21"/>
              </w:rPr>
              <w:t>GB12348-2008</w:t>
            </w:r>
            <w:r w:rsidRPr="00F249D8">
              <w:rPr>
                <w:rFonts w:eastAsiaTheme="majorEastAsia" w:hAnsiTheme="majorEastAsia"/>
                <w:szCs w:val="21"/>
              </w:rPr>
              <w:t>）</w:t>
            </w:r>
          </w:p>
        </w:tc>
        <w:tc>
          <w:tcPr>
            <w:tcW w:w="592" w:type="pct"/>
            <w:tcBorders>
              <w:top w:val="single" w:sz="4" w:space="0" w:color="auto"/>
              <w:left w:val="single" w:sz="6" w:space="0" w:color="auto"/>
              <w:bottom w:val="single" w:sz="4" w:space="0" w:color="auto"/>
              <w:right w:val="single" w:sz="12" w:space="0" w:color="auto"/>
            </w:tcBorders>
            <w:vAlign w:val="center"/>
          </w:tcPr>
          <w:p w:rsidR="00242AF8" w:rsidRPr="00F249D8" w:rsidRDefault="00242AF8" w:rsidP="003B2621">
            <w:pPr>
              <w:spacing w:line="360" w:lineRule="exact"/>
              <w:jc w:val="center"/>
              <w:rPr>
                <w:rFonts w:eastAsiaTheme="majorEastAsia"/>
                <w:szCs w:val="21"/>
              </w:rPr>
            </w:pPr>
            <w:r w:rsidRPr="00F249D8">
              <w:rPr>
                <w:rFonts w:eastAsiaTheme="majorEastAsia" w:hint="eastAsia"/>
                <w:szCs w:val="21"/>
              </w:rPr>
              <w:t>四周厂界执行</w:t>
            </w:r>
            <w:r w:rsidRPr="00F249D8">
              <w:rPr>
                <w:rFonts w:eastAsiaTheme="majorEastAsia" w:hint="eastAsia"/>
                <w:szCs w:val="21"/>
              </w:rPr>
              <w:t>2</w:t>
            </w:r>
            <w:r w:rsidRPr="00F249D8">
              <w:rPr>
                <w:rFonts w:eastAsiaTheme="majorEastAsia" w:hint="eastAsia"/>
                <w:szCs w:val="21"/>
              </w:rPr>
              <w:t>类标准</w:t>
            </w:r>
          </w:p>
        </w:tc>
      </w:tr>
      <w:tr w:rsidR="00242AF8" w:rsidRPr="008F0B69" w:rsidTr="005E1F62">
        <w:trPr>
          <w:trHeight w:val="340"/>
          <w:jc w:val="center"/>
        </w:trPr>
        <w:tc>
          <w:tcPr>
            <w:tcW w:w="515" w:type="pct"/>
            <w:vMerge w:val="restart"/>
            <w:tcBorders>
              <w:top w:val="single" w:sz="4" w:space="0" w:color="auto"/>
              <w:left w:val="single" w:sz="12" w:space="0" w:color="auto"/>
            </w:tcBorders>
            <w:vAlign w:val="center"/>
          </w:tcPr>
          <w:p w:rsidR="00242AF8" w:rsidRPr="008F0B69" w:rsidRDefault="00242AF8" w:rsidP="00E53604">
            <w:pPr>
              <w:spacing w:line="360" w:lineRule="exact"/>
              <w:jc w:val="center"/>
              <w:rPr>
                <w:rFonts w:eastAsiaTheme="majorEastAsia"/>
                <w:b/>
                <w:sz w:val="24"/>
                <w:szCs w:val="24"/>
              </w:rPr>
            </w:pPr>
            <w:r w:rsidRPr="008F0B69">
              <w:rPr>
                <w:rFonts w:eastAsiaTheme="majorEastAsia" w:hAnsiTheme="majorEastAsia"/>
                <w:b/>
                <w:sz w:val="24"/>
                <w:szCs w:val="24"/>
              </w:rPr>
              <w:t>固体</w:t>
            </w:r>
          </w:p>
          <w:p w:rsidR="00242AF8" w:rsidRPr="008F0B69" w:rsidRDefault="00242AF8" w:rsidP="00E53604">
            <w:pPr>
              <w:spacing w:line="360" w:lineRule="exact"/>
              <w:jc w:val="center"/>
              <w:rPr>
                <w:rFonts w:eastAsiaTheme="majorEastAsia"/>
                <w:b/>
                <w:sz w:val="24"/>
                <w:szCs w:val="24"/>
              </w:rPr>
            </w:pPr>
            <w:r w:rsidRPr="008F0B69">
              <w:rPr>
                <w:rFonts w:eastAsiaTheme="majorEastAsia" w:hAnsiTheme="majorEastAsia"/>
                <w:b/>
                <w:sz w:val="24"/>
                <w:szCs w:val="24"/>
              </w:rPr>
              <w:t>废物</w:t>
            </w:r>
          </w:p>
        </w:tc>
        <w:tc>
          <w:tcPr>
            <w:tcW w:w="687" w:type="pct"/>
            <w:tcBorders>
              <w:top w:val="single" w:sz="4" w:space="0" w:color="auto"/>
              <w:bottom w:val="single" w:sz="4" w:space="0" w:color="auto"/>
            </w:tcBorders>
            <w:vAlign w:val="center"/>
          </w:tcPr>
          <w:p w:rsidR="00242AF8" w:rsidRPr="00F249D8" w:rsidRDefault="00242AF8" w:rsidP="00242AF8">
            <w:pPr>
              <w:adjustRightInd w:val="0"/>
              <w:snapToGrid w:val="0"/>
              <w:spacing w:line="276" w:lineRule="auto"/>
              <w:jc w:val="center"/>
              <w:rPr>
                <w:rFonts w:eastAsiaTheme="majorEastAsia"/>
                <w:szCs w:val="21"/>
              </w:rPr>
            </w:pPr>
            <w:r w:rsidRPr="00F249D8">
              <w:rPr>
                <w:rFonts w:eastAsiaTheme="majorEastAsia" w:hAnsiTheme="majorEastAsia"/>
                <w:szCs w:val="21"/>
              </w:rPr>
              <w:t>员工生活</w:t>
            </w:r>
          </w:p>
        </w:tc>
        <w:tc>
          <w:tcPr>
            <w:tcW w:w="601" w:type="pct"/>
            <w:tcBorders>
              <w:top w:val="single" w:sz="4" w:space="0" w:color="auto"/>
            </w:tcBorders>
            <w:vAlign w:val="center"/>
          </w:tcPr>
          <w:p w:rsidR="00242AF8" w:rsidRPr="00F249D8" w:rsidRDefault="00242AF8" w:rsidP="00242AF8">
            <w:pPr>
              <w:adjustRightInd w:val="0"/>
              <w:snapToGrid w:val="0"/>
              <w:spacing w:line="276" w:lineRule="auto"/>
              <w:jc w:val="center"/>
              <w:rPr>
                <w:rFonts w:eastAsiaTheme="majorEastAsia"/>
                <w:szCs w:val="21"/>
              </w:rPr>
            </w:pPr>
            <w:r w:rsidRPr="00F249D8">
              <w:rPr>
                <w:rFonts w:eastAsiaTheme="majorEastAsia" w:hAnsiTheme="majorEastAsia"/>
                <w:szCs w:val="21"/>
              </w:rPr>
              <w:t>生活垃圾</w:t>
            </w:r>
          </w:p>
        </w:tc>
        <w:tc>
          <w:tcPr>
            <w:tcW w:w="1613" w:type="pct"/>
            <w:tcBorders>
              <w:top w:val="single" w:sz="4" w:space="0" w:color="auto"/>
            </w:tcBorders>
            <w:vAlign w:val="center"/>
          </w:tcPr>
          <w:p w:rsidR="00242AF8" w:rsidRPr="00F249D8" w:rsidRDefault="00242AF8" w:rsidP="00242AF8">
            <w:pPr>
              <w:adjustRightInd w:val="0"/>
              <w:snapToGrid w:val="0"/>
              <w:spacing w:line="276" w:lineRule="auto"/>
              <w:jc w:val="center"/>
              <w:rPr>
                <w:rFonts w:eastAsiaTheme="majorEastAsia"/>
                <w:szCs w:val="21"/>
              </w:rPr>
            </w:pPr>
            <w:r w:rsidRPr="00F249D8">
              <w:rPr>
                <w:szCs w:val="21"/>
              </w:rPr>
              <w:t>集中收集后</w:t>
            </w:r>
            <w:r w:rsidRPr="00F249D8">
              <w:rPr>
                <w:rFonts w:hint="eastAsia"/>
                <w:szCs w:val="21"/>
              </w:rPr>
              <w:t>，</w:t>
            </w:r>
            <w:r w:rsidRPr="00F249D8">
              <w:rPr>
                <w:szCs w:val="21"/>
              </w:rPr>
              <w:t>定期</w:t>
            </w:r>
            <w:r w:rsidRPr="00F249D8">
              <w:rPr>
                <w:rFonts w:hint="eastAsia"/>
                <w:szCs w:val="21"/>
              </w:rPr>
              <w:t>运至附近的垃圾中转站处理</w:t>
            </w:r>
          </w:p>
        </w:tc>
        <w:tc>
          <w:tcPr>
            <w:tcW w:w="992" w:type="pct"/>
            <w:vMerge w:val="restart"/>
            <w:tcBorders>
              <w:top w:val="single" w:sz="4" w:space="0" w:color="auto"/>
              <w:right w:val="single" w:sz="6" w:space="0" w:color="auto"/>
            </w:tcBorders>
            <w:vAlign w:val="center"/>
          </w:tcPr>
          <w:p w:rsidR="00242AF8" w:rsidRPr="00F249D8" w:rsidRDefault="00242AF8" w:rsidP="00242AF8">
            <w:pPr>
              <w:adjustRightInd w:val="0"/>
              <w:snapToGrid w:val="0"/>
              <w:spacing w:line="276" w:lineRule="auto"/>
              <w:jc w:val="center"/>
              <w:rPr>
                <w:rFonts w:eastAsiaTheme="majorEastAsia"/>
                <w:szCs w:val="21"/>
              </w:rPr>
            </w:pPr>
            <w:r w:rsidRPr="00F249D8">
              <w:rPr>
                <w:rFonts w:hint="eastAsia"/>
                <w:szCs w:val="21"/>
                <w:lang w:val="zh-CN"/>
              </w:rPr>
              <w:t>《一般工业固体废物贮存和填埋污染控制标准》（</w:t>
            </w:r>
            <w:r w:rsidRPr="00F249D8">
              <w:rPr>
                <w:rFonts w:hint="eastAsia"/>
                <w:szCs w:val="21"/>
                <w:lang w:val="zh-CN"/>
              </w:rPr>
              <w:t>GB 18599-2020</w:t>
            </w:r>
            <w:r w:rsidRPr="00F249D8">
              <w:rPr>
                <w:rFonts w:hint="eastAsia"/>
                <w:szCs w:val="21"/>
                <w:lang w:val="zh-CN"/>
              </w:rPr>
              <w:t>）</w:t>
            </w:r>
          </w:p>
        </w:tc>
        <w:tc>
          <w:tcPr>
            <w:tcW w:w="592" w:type="pct"/>
            <w:vMerge w:val="restart"/>
            <w:tcBorders>
              <w:top w:val="single" w:sz="4" w:space="0" w:color="auto"/>
              <w:left w:val="single" w:sz="6" w:space="0" w:color="auto"/>
              <w:right w:val="single" w:sz="12" w:space="0" w:color="auto"/>
            </w:tcBorders>
            <w:vAlign w:val="center"/>
          </w:tcPr>
          <w:p w:rsidR="00242AF8" w:rsidRPr="00F249D8" w:rsidRDefault="00242AF8" w:rsidP="003B2621">
            <w:pPr>
              <w:spacing w:line="360" w:lineRule="exact"/>
              <w:jc w:val="center"/>
              <w:rPr>
                <w:rFonts w:eastAsiaTheme="majorEastAsia"/>
                <w:szCs w:val="21"/>
                <w:lang w:val="zh-CN"/>
              </w:rPr>
            </w:pPr>
            <w:r w:rsidRPr="00F249D8">
              <w:rPr>
                <w:rFonts w:eastAsiaTheme="majorEastAsia"/>
                <w:szCs w:val="21"/>
                <w:lang w:val="zh-CN"/>
              </w:rPr>
              <w:t>/</w:t>
            </w:r>
          </w:p>
        </w:tc>
      </w:tr>
      <w:tr w:rsidR="00BC6306" w:rsidRPr="008F0B69" w:rsidTr="00B77BE2">
        <w:trPr>
          <w:trHeight w:val="340"/>
          <w:jc w:val="center"/>
        </w:trPr>
        <w:tc>
          <w:tcPr>
            <w:tcW w:w="515" w:type="pct"/>
            <w:vMerge/>
            <w:tcBorders>
              <w:left w:val="single" w:sz="12" w:space="0" w:color="auto"/>
            </w:tcBorders>
            <w:vAlign w:val="center"/>
          </w:tcPr>
          <w:p w:rsidR="00BC6306" w:rsidRPr="008F0B69" w:rsidRDefault="00BC6306" w:rsidP="00E53604">
            <w:pPr>
              <w:spacing w:line="360" w:lineRule="exact"/>
              <w:jc w:val="center"/>
              <w:rPr>
                <w:rFonts w:eastAsiaTheme="majorEastAsia" w:hAnsiTheme="majorEastAsia"/>
                <w:b/>
                <w:sz w:val="24"/>
                <w:szCs w:val="24"/>
              </w:rPr>
            </w:pPr>
          </w:p>
        </w:tc>
        <w:tc>
          <w:tcPr>
            <w:tcW w:w="687" w:type="pct"/>
            <w:tcBorders>
              <w:top w:val="single" w:sz="4" w:space="0" w:color="auto"/>
              <w:bottom w:val="single" w:sz="4" w:space="0" w:color="auto"/>
            </w:tcBorders>
            <w:vAlign w:val="center"/>
          </w:tcPr>
          <w:p w:rsidR="00BC6306" w:rsidRPr="00F249D8" w:rsidRDefault="00BC6306" w:rsidP="00767E3F">
            <w:pPr>
              <w:adjustRightInd w:val="0"/>
              <w:snapToGrid w:val="0"/>
              <w:spacing w:line="276" w:lineRule="auto"/>
              <w:jc w:val="center"/>
              <w:rPr>
                <w:szCs w:val="21"/>
              </w:rPr>
            </w:pPr>
            <w:r w:rsidRPr="00F249D8">
              <w:rPr>
                <w:rFonts w:hint="eastAsia"/>
                <w:szCs w:val="21"/>
              </w:rPr>
              <w:t>除尘器及车间</w:t>
            </w:r>
          </w:p>
        </w:tc>
        <w:tc>
          <w:tcPr>
            <w:tcW w:w="601" w:type="pct"/>
            <w:tcBorders>
              <w:top w:val="single" w:sz="4" w:space="0" w:color="auto"/>
            </w:tcBorders>
            <w:vAlign w:val="center"/>
          </w:tcPr>
          <w:p w:rsidR="00BC6306" w:rsidRPr="00F249D8" w:rsidRDefault="00BC6306" w:rsidP="00767E3F">
            <w:pPr>
              <w:adjustRightInd w:val="0"/>
              <w:snapToGrid w:val="0"/>
              <w:spacing w:line="276" w:lineRule="auto"/>
              <w:jc w:val="center"/>
              <w:rPr>
                <w:szCs w:val="21"/>
              </w:rPr>
            </w:pPr>
            <w:r w:rsidRPr="00F249D8">
              <w:rPr>
                <w:rFonts w:hint="eastAsia"/>
                <w:szCs w:val="21"/>
              </w:rPr>
              <w:t>除尘器收尘及车间降尘</w:t>
            </w:r>
          </w:p>
        </w:tc>
        <w:tc>
          <w:tcPr>
            <w:tcW w:w="1613" w:type="pct"/>
            <w:tcBorders>
              <w:top w:val="single" w:sz="4" w:space="0" w:color="auto"/>
            </w:tcBorders>
            <w:vAlign w:val="center"/>
          </w:tcPr>
          <w:p w:rsidR="00BC6306" w:rsidRPr="00F249D8" w:rsidRDefault="00CF46BD" w:rsidP="00242AF8">
            <w:pPr>
              <w:adjustRightInd w:val="0"/>
              <w:snapToGrid w:val="0"/>
              <w:spacing w:line="276" w:lineRule="auto"/>
              <w:jc w:val="center"/>
              <w:rPr>
                <w:rFonts w:eastAsiaTheme="majorEastAsia"/>
                <w:szCs w:val="21"/>
              </w:rPr>
            </w:pPr>
            <w:r w:rsidRPr="00F249D8">
              <w:rPr>
                <w:rFonts w:hint="eastAsia"/>
                <w:szCs w:val="21"/>
              </w:rPr>
              <w:t>收集后回用于生产</w:t>
            </w:r>
          </w:p>
        </w:tc>
        <w:tc>
          <w:tcPr>
            <w:tcW w:w="992" w:type="pct"/>
            <w:vMerge/>
            <w:tcBorders>
              <w:top w:val="single" w:sz="4" w:space="0" w:color="auto"/>
              <w:right w:val="single" w:sz="6" w:space="0" w:color="auto"/>
            </w:tcBorders>
            <w:vAlign w:val="center"/>
          </w:tcPr>
          <w:p w:rsidR="00BC6306" w:rsidRPr="00F249D8" w:rsidRDefault="00BC6306" w:rsidP="00242AF8">
            <w:pPr>
              <w:adjustRightInd w:val="0"/>
              <w:snapToGrid w:val="0"/>
              <w:spacing w:line="276" w:lineRule="auto"/>
              <w:jc w:val="center"/>
              <w:rPr>
                <w:szCs w:val="21"/>
                <w:lang w:val="zh-CN"/>
              </w:rPr>
            </w:pPr>
          </w:p>
        </w:tc>
        <w:tc>
          <w:tcPr>
            <w:tcW w:w="592" w:type="pct"/>
            <w:vMerge/>
            <w:tcBorders>
              <w:top w:val="single" w:sz="4" w:space="0" w:color="auto"/>
              <w:left w:val="single" w:sz="6" w:space="0" w:color="auto"/>
              <w:right w:val="single" w:sz="12" w:space="0" w:color="auto"/>
            </w:tcBorders>
            <w:vAlign w:val="center"/>
          </w:tcPr>
          <w:p w:rsidR="00BC6306" w:rsidRPr="00F249D8" w:rsidRDefault="00BC6306" w:rsidP="003B2621">
            <w:pPr>
              <w:spacing w:line="360" w:lineRule="exact"/>
              <w:jc w:val="center"/>
              <w:rPr>
                <w:rFonts w:eastAsiaTheme="majorEastAsia"/>
                <w:szCs w:val="21"/>
                <w:lang w:val="zh-CN"/>
              </w:rPr>
            </w:pPr>
          </w:p>
        </w:tc>
      </w:tr>
      <w:tr w:rsidR="00BC6306" w:rsidRPr="008F0B69" w:rsidTr="00B77BE2">
        <w:trPr>
          <w:trHeight w:val="340"/>
          <w:jc w:val="center"/>
        </w:trPr>
        <w:tc>
          <w:tcPr>
            <w:tcW w:w="515" w:type="pct"/>
            <w:vMerge/>
            <w:tcBorders>
              <w:left w:val="single" w:sz="12" w:space="0" w:color="auto"/>
            </w:tcBorders>
            <w:vAlign w:val="center"/>
          </w:tcPr>
          <w:p w:rsidR="00BC6306" w:rsidRPr="008F0B69" w:rsidRDefault="00BC6306" w:rsidP="00E53604">
            <w:pPr>
              <w:spacing w:line="360" w:lineRule="exact"/>
              <w:jc w:val="center"/>
              <w:rPr>
                <w:rFonts w:eastAsiaTheme="majorEastAsia" w:hAnsiTheme="majorEastAsia"/>
                <w:b/>
                <w:sz w:val="24"/>
                <w:szCs w:val="24"/>
              </w:rPr>
            </w:pPr>
          </w:p>
        </w:tc>
        <w:tc>
          <w:tcPr>
            <w:tcW w:w="687" w:type="pct"/>
            <w:tcBorders>
              <w:top w:val="single" w:sz="4" w:space="0" w:color="auto"/>
              <w:bottom w:val="single" w:sz="4" w:space="0" w:color="auto"/>
            </w:tcBorders>
            <w:vAlign w:val="center"/>
          </w:tcPr>
          <w:p w:rsidR="00BC6306" w:rsidRPr="00F249D8" w:rsidRDefault="00BC6306" w:rsidP="00242AF8">
            <w:pPr>
              <w:adjustRightInd w:val="0"/>
              <w:snapToGrid w:val="0"/>
              <w:spacing w:line="276" w:lineRule="auto"/>
              <w:jc w:val="center"/>
              <w:rPr>
                <w:szCs w:val="21"/>
              </w:rPr>
            </w:pPr>
            <w:r w:rsidRPr="00F249D8">
              <w:rPr>
                <w:szCs w:val="21"/>
              </w:rPr>
              <w:t>设备养护</w:t>
            </w:r>
          </w:p>
        </w:tc>
        <w:tc>
          <w:tcPr>
            <w:tcW w:w="601" w:type="pct"/>
            <w:tcBorders>
              <w:top w:val="single" w:sz="4" w:space="0" w:color="auto"/>
            </w:tcBorders>
            <w:vAlign w:val="center"/>
          </w:tcPr>
          <w:p w:rsidR="00BC6306" w:rsidRPr="00F249D8" w:rsidRDefault="00BC6306" w:rsidP="00242AF8">
            <w:pPr>
              <w:adjustRightInd w:val="0"/>
              <w:snapToGrid w:val="0"/>
              <w:spacing w:line="276" w:lineRule="auto"/>
              <w:jc w:val="center"/>
              <w:rPr>
                <w:szCs w:val="21"/>
              </w:rPr>
            </w:pPr>
            <w:r w:rsidRPr="00F249D8">
              <w:rPr>
                <w:szCs w:val="21"/>
              </w:rPr>
              <w:t>废机油</w:t>
            </w:r>
          </w:p>
        </w:tc>
        <w:tc>
          <w:tcPr>
            <w:tcW w:w="1613" w:type="pct"/>
            <w:tcBorders>
              <w:top w:val="single" w:sz="4" w:space="0" w:color="auto"/>
            </w:tcBorders>
            <w:vAlign w:val="center"/>
          </w:tcPr>
          <w:p w:rsidR="00BC6306" w:rsidRPr="00F249D8" w:rsidRDefault="00BC6306" w:rsidP="00242AF8">
            <w:pPr>
              <w:adjustRightInd w:val="0"/>
              <w:snapToGrid w:val="0"/>
              <w:spacing w:line="276" w:lineRule="auto"/>
              <w:jc w:val="center"/>
              <w:rPr>
                <w:rFonts w:eastAsiaTheme="majorEastAsia"/>
                <w:szCs w:val="21"/>
              </w:rPr>
            </w:pPr>
            <w:r w:rsidRPr="00F249D8">
              <w:rPr>
                <w:rFonts w:hint="eastAsia"/>
                <w:szCs w:val="21"/>
              </w:rPr>
              <w:t>厂区设置</w:t>
            </w:r>
            <w:r w:rsidRPr="00F249D8">
              <w:rPr>
                <w:rFonts w:hint="eastAsia"/>
                <w:szCs w:val="21"/>
              </w:rPr>
              <w:t>1</w:t>
            </w:r>
            <w:r w:rsidRPr="00F249D8">
              <w:rPr>
                <w:rFonts w:hint="eastAsia"/>
                <w:szCs w:val="21"/>
              </w:rPr>
              <w:t>座</w:t>
            </w:r>
            <w:r w:rsidRPr="00F249D8">
              <w:rPr>
                <w:rFonts w:hint="eastAsia"/>
                <w:szCs w:val="21"/>
              </w:rPr>
              <w:t>5m</w:t>
            </w:r>
            <w:r w:rsidRPr="00F249D8">
              <w:rPr>
                <w:rFonts w:hint="eastAsia"/>
                <w:szCs w:val="21"/>
                <w:vertAlign w:val="superscript"/>
              </w:rPr>
              <w:t>2</w:t>
            </w:r>
            <w:r w:rsidRPr="00F249D8">
              <w:rPr>
                <w:rFonts w:hint="eastAsia"/>
                <w:szCs w:val="21"/>
              </w:rPr>
              <w:t>危废暂存间，废机油采用专门的密闭容器收集暂存在危废暂存间，并定期统一送至有资质的单位处理处置</w:t>
            </w:r>
          </w:p>
        </w:tc>
        <w:tc>
          <w:tcPr>
            <w:tcW w:w="992" w:type="pct"/>
            <w:tcBorders>
              <w:top w:val="single" w:sz="4" w:space="0" w:color="auto"/>
              <w:right w:val="single" w:sz="6" w:space="0" w:color="auto"/>
            </w:tcBorders>
            <w:vAlign w:val="center"/>
          </w:tcPr>
          <w:p w:rsidR="00BC6306" w:rsidRPr="00F249D8" w:rsidRDefault="00BC6306" w:rsidP="00242AF8">
            <w:pPr>
              <w:adjustRightInd w:val="0"/>
              <w:snapToGrid w:val="0"/>
              <w:spacing w:line="276" w:lineRule="auto"/>
              <w:jc w:val="center"/>
              <w:rPr>
                <w:rFonts w:eastAsiaTheme="majorEastAsia"/>
                <w:szCs w:val="21"/>
              </w:rPr>
            </w:pPr>
            <w:r w:rsidRPr="00F249D8">
              <w:rPr>
                <w:rFonts w:eastAsiaTheme="majorEastAsia" w:hint="eastAsia"/>
                <w:szCs w:val="21"/>
              </w:rPr>
              <w:t>《危险废物贮存污染控制标准》（</w:t>
            </w:r>
            <w:r w:rsidRPr="00F249D8">
              <w:rPr>
                <w:rFonts w:eastAsiaTheme="majorEastAsia" w:hint="eastAsia"/>
                <w:szCs w:val="21"/>
              </w:rPr>
              <w:t>GB18597-2001</w:t>
            </w:r>
            <w:r w:rsidRPr="00F249D8">
              <w:rPr>
                <w:rFonts w:eastAsiaTheme="majorEastAsia" w:hint="eastAsia"/>
                <w:szCs w:val="21"/>
              </w:rPr>
              <w:t>）及</w:t>
            </w:r>
            <w:r w:rsidRPr="00F249D8">
              <w:rPr>
                <w:rFonts w:eastAsiaTheme="majorEastAsia" w:hint="eastAsia"/>
                <w:szCs w:val="21"/>
              </w:rPr>
              <w:t>2013</w:t>
            </w:r>
            <w:r w:rsidRPr="00F249D8">
              <w:rPr>
                <w:rFonts w:eastAsiaTheme="majorEastAsia" w:hint="eastAsia"/>
                <w:szCs w:val="21"/>
              </w:rPr>
              <w:t>年修改单</w:t>
            </w:r>
          </w:p>
        </w:tc>
        <w:tc>
          <w:tcPr>
            <w:tcW w:w="592" w:type="pct"/>
            <w:tcBorders>
              <w:top w:val="single" w:sz="4" w:space="0" w:color="auto"/>
              <w:left w:val="single" w:sz="6" w:space="0" w:color="auto"/>
              <w:right w:val="single" w:sz="12" w:space="0" w:color="auto"/>
            </w:tcBorders>
            <w:vAlign w:val="center"/>
          </w:tcPr>
          <w:p w:rsidR="00BC6306" w:rsidRPr="00F249D8" w:rsidRDefault="00BC6306" w:rsidP="003B2621">
            <w:pPr>
              <w:spacing w:line="360" w:lineRule="exact"/>
              <w:jc w:val="center"/>
              <w:rPr>
                <w:rFonts w:eastAsiaTheme="majorEastAsia"/>
                <w:szCs w:val="21"/>
                <w:lang w:val="zh-CN"/>
              </w:rPr>
            </w:pPr>
            <w:r w:rsidRPr="00F249D8">
              <w:rPr>
                <w:rFonts w:eastAsiaTheme="majorEastAsia" w:hint="eastAsia"/>
                <w:szCs w:val="21"/>
                <w:lang w:val="zh-CN"/>
              </w:rPr>
              <w:t>/</w:t>
            </w:r>
          </w:p>
        </w:tc>
      </w:tr>
      <w:tr w:rsidR="00BC6306" w:rsidRPr="008F0B69" w:rsidTr="003B2621">
        <w:trPr>
          <w:trHeight w:val="1080"/>
          <w:jc w:val="center"/>
        </w:trPr>
        <w:tc>
          <w:tcPr>
            <w:tcW w:w="515" w:type="pct"/>
            <w:tcBorders>
              <w:top w:val="single" w:sz="4" w:space="0" w:color="auto"/>
              <w:left w:val="single" w:sz="12" w:space="0" w:color="auto"/>
              <w:bottom w:val="single" w:sz="4" w:space="0" w:color="auto"/>
            </w:tcBorders>
            <w:vAlign w:val="center"/>
          </w:tcPr>
          <w:p w:rsidR="00BC6306" w:rsidRPr="008F0B69" w:rsidRDefault="00BC6306" w:rsidP="00E53604">
            <w:pPr>
              <w:spacing w:line="360" w:lineRule="exact"/>
              <w:jc w:val="center"/>
              <w:rPr>
                <w:rFonts w:eastAsiaTheme="majorEastAsia"/>
                <w:b/>
                <w:sz w:val="24"/>
                <w:szCs w:val="24"/>
              </w:rPr>
            </w:pPr>
            <w:r w:rsidRPr="008F0B69">
              <w:rPr>
                <w:rFonts w:eastAsiaTheme="majorEastAsia" w:hAnsiTheme="majorEastAsia"/>
                <w:b/>
                <w:sz w:val="24"/>
                <w:szCs w:val="24"/>
              </w:rPr>
              <w:t>土壤及地下水污染防治措施</w:t>
            </w:r>
          </w:p>
        </w:tc>
        <w:tc>
          <w:tcPr>
            <w:tcW w:w="4485" w:type="pct"/>
            <w:gridSpan w:val="5"/>
            <w:tcBorders>
              <w:top w:val="single" w:sz="4" w:space="0" w:color="auto"/>
              <w:bottom w:val="single" w:sz="4" w:space="0" w:color="auto"/>
              <w:right w:val="single" w:sz="12" w:space="0" w:color="auto"/>
            </w:tcBorders>
            <w:vAlign w:val="center"/>
          </w:tcPr>
          <w:p w:rsidR="00BC6306" w:rsidRPr="008F0B69" w:rsidRDefault="00BC6306" w:rsidP="00AC4FC9">
            <w:pPr>
              <w:spacing w:line="360" w:lineRule="exact"/>
              <w:jc w:val="center"/>
              <w:rPr>
                <w:rFonts w:eastAsiaTheme="majorEastAsia"/>
                <w:sz w:val="24"/>
                <w:szCs w:val="24"/>
              </w:rPr>
            </w:pPr>
            <w:r w:rsidRPr="008F0B69">
              <w:rPr>
                <w:rFonts w:eastAsiaTheme="majorEastAsia"/>
                <w:sz w:val="24"/>
                <w:szCs w:val="24"/>
              </w:rPr>
              <w:t>/</w:t>
            </w:r>
          </w:p>
        </w:tc>
      </w:tr>
      <w:tr w:rsidR="00BC6306" w:rsidRPr="008F0B69" w:rsidTr="003B2621">
        <w:trPr>
          <w:trHeight w:val="902"/>
          <w:jc w:val="center"/>
        </w:trPr>
        <w:tc>
          <w:tcPr>
            <w:tcW w:w="515" w:type="pct"/>
            <w:tcBorders>
              <w:top w:val="single" w:sz="4" w:space="0" w:color="auto"/>
              <w:left w:val="single" w:sz="12" w:space="0" w:color="auto"/>
              <w:bottom w:val="single" w:sz="4" w:space="0" w:color="auto"/>
            </w:tcBorders>
            <w:vAlign w:val="center"/>
          </w:tcPr>
          <w:p w:rsidR="00BC6306" w:rsidRPr="008F0B69" w:rsidRDefault="00BC6306" w:rsidP="00633DDE">
            <w:pPr>
              <w:spacing w:line="360" w:lineRule="exact"/>
              <w:jc w:val="center"/>
              <w:rPr>
                <w:rFonts w:eastAsiaTheme="majorEastAsia"/>
                <w:b/>
                <w:spacing w:val="-8"/>
                <w:sz w:val="24"/>
                <w:szCs w:val="24"/>
              </w:rPr>
            </w:pPr>
            <w:r w:rsidRPr="008F0B69">
              <w:rPr>
                <w:rFonts w:eastAsiaTheme="majorEastAsia" w:hAnsiTheme="majorEastAsia"/>
                <w:b/>
                <w:spacing w:val="-8"/>
                <w:sz w:val="24"/>
                <w:szCs w:val="24"/>
              </w:rPr>
              <w:t>环境风险防范措施</w:t>
            </w:r>
          </w:p>
        </w:tc>
        <w:tc>
          <w:tcPr>
            <w:tcW w:w="4485" w:type="pct"/>
            <w:gridSpan w:val="5"/>
            <w:tcBorders>
              <w:top w:val="single" w:sz="4" w:space="0" w:color="auto"/>
              <w:bottom w:val="single" w:sz="4" w:space="0" w:color="auto"/>
              <w:right w:val="single" w:sz="12" w:space="0" w:color="auto"/>
            </w:tcBorders>
            <w:vAlign w:val="center"/>
          </w:tcPr>
          <w:p w:rsidR="009504B3" w:rsidRPr="009504B3" w:rsidRDefault="009504B3" w:rsidP="009504B3">
            <w:pPr>
              <w:pStyle w:val="10"/>
              <w:ind w:firstLine="420"/>
              <w:rPr>
                <w:sz w:val="21"/>
                <w:szCs w:val="21"/>
              </w:rPr>
            </w:pPr>
            <w:r w:rsidRPr="009504B3">
              <w:rPr>
                <w:rFonts w:hint="eastAsia"/>
                <w:sz w:val="21"/>
                <w:szCs w:val="21"/>
              </w:rPr>
              <w:t>①天然气</w:t>
            </w:r>
            <w:r w:rsidRPr="009504B3">
              <w:rPr>
                <w:rFonts w:hint="eastAsia"/>
                <w:sz w:val="21"/>
                <w:szCs w:val="21"/>
                <w:lang w:val="en-GB"/>
              </w:rPr>
              <w:t>采用密闭管道输送，管道采用显眼的颜色，易于觉察。</w:t>
            </w:r>
            <w:r w:rsidRPr="009504B3">
              <w:rPr>
                <w:sz w:val="21"/>
                <w:szCs w:val="21"/>
              </w:rPr>
              <w:t>机油</w:t>
            </w:r>
            <w:r w:rsidRPr="009504B3">
              <w:rPr>
                <w:rFonts w:hint="eastAsia"/>
                <w:sz w:val="21"/>
                <w:szCs w:val="21"/>
              </w:rPr>
              <w:t>采用密闭桶装，存放在危废暂存间内。</w:t>
            </w:r>
          </w:p>
          <w:p w:rsidR="009504B3" w:rsidRPr="009504B3" w:rsidRDefault="009504B3" w:rsidP="009504B3">
            <w:pPr>
              <w:pStyle w:val="10"/>
              <w:ind w:firstLine="420"/>
              <w:rPr>
                <w:sz w:val="21"/>
                <w:szCs w:val="21"/>
              </w:rPr>
            </w:pPr>
            <w:r w:rsidRPr="009504B3">
              <w:rPr>
                <w:rFonts w:hint="eastAsia"/>
                <w:sz w:val="21"/>
                <w:szCs w:val="21"/>
              </w:rPr>
              <w:t>②危废暂存间</w:t>
            </w:r>
            <w:r w:rsidRPr="009504B3">
              <w:rPr>
                <w:sz w:val="21"/>
                <w:szCs w:val="21"/>
              </w:rPr>
              <w:t>四周</w:t>
            </w:r>
            <w:r w:rsidRPr="009504B3">
              <w:rPr>
                <w:rFonts w:hint="eastAsia"/>
                <w:sz w:val="21"/>
                <w:szCs w:val="21"/>
              </w:rPr>
              <w:t>设置围堰及</w:t>
            </w:r>
            <w:r w:rsidRPr="009504B3">
              <w:rPr>
                <w:sz w:val="21"/>
                <w:szCs w:val="21"/>
              </w:rPr>
              <w:t>泄漏流散收集设施</w:t>
            </w:r>
            <w:r w:rsidRPr="009504B3">
              <w:rPr>
                <w:rFonts w:hint="eastAsia"/>
                <w:sz w:val="21"/>
                <w:szCs w:val="21"/>
              </w:rPr>
              <w:t>，</w:t>
            </w:r>
            <w:r w:rsidRPr="009504B3">
              <w:rPr>
                <w:sz w:val="21"/>
                <w:szCs w:val="21"/>
              </w:rPr>
              <w:t>保证泄漏物料不发生溢出情况</w:t>
            </w:r>
            <w:r w:rsidRPr="009504B3">
              <w:rPr>
                <w:rFonts w:hint="eastAsia"/>
                <w:sz w:val="21"/>
                <w:szCs w:val="21"/>
              </w:rPr>
              <w:t>，</w:t>
            </w:r>
            <w:r w:rsidRPr="009504B3">
              <w:rPr>
                <w:sz w:val="21"/>
                <w:szCs w:val="21"/>
              </w:rPr>
              <w:t>围堰的设置应符合相关防火设计规范要求</w:t>
            </w:r>
            <w:r w:rsidRPr="009504B3">
              <w:rPr>
                <w:rFonts w:hint="eastAsia"/>
                <w:sz w:val="21"/>
                <w:szCs w:val="21"/>
              </w:rPr>
              <w:t>，</w:t>
            </w:r>
            <w:r w:rsidRPr="009504B3">
              <w:rPr>
                <w:sz w:val="21"/>
                <w:szCs w:val="21"/>
              </w:rPr>
              <w:t>地面进行</w:t>
            </w:r>
            <w:r w:rsidRPr="009504B3">
              <w:rPr>
                <w:rFonts w:hint="eastAsia"/>
                <w:sz w:val="21"/>
                <w:szCs w:val="21"/>
              </w:rPr>
              <w:t>防渗</w:t>
            </w:r>
            <w:r w:rsidRPr="009504B3">
              <w:rPr>
                <w:sz w:val="21"/>
                <w:szCs w:val="21"/>
              </w:rPr>
              <w:t>防腐处理</w:t>
            </w:r>
            <w:r w:rsidRPr="009504B3">
              <w:rPr>
                <w:rFonts w:hint="eastAsia"/>
                <w:sz w:val="21"/>
                <w:szCs w:val="21"/>
              </w:rPr>
              <w:t>，</w:t>
            </w:r>
            <w:r w:rsidRPr="009504B3">
              <w:rPr>
                <w:sz w:val="21"/>
                <w:szCs w:val="21"/>
              </w:rPr>
              <w:t>须符合</w:t>
            </w:r>
            <w:r w:rsidRPr="009504B3">
              <w:rPr>
                <w:rFonts w:hint="eastAsia"/>
                <w:sz w:val="21"/>
                <w:szCs w:val="21"/>
              </w:rPr>
              <w:t>《危险废物贮存污染控制标准》（</w:t>
            </w:r>
            <w:r w:rsidRPr="009504B3">
              <w:rPr>
                <w:rFonts w:hint="eastAsia"/>
                <w:sz w:val="21"/>
                <w:szCs w:val="21"/>
              </w:rPr>
              <w:t>GB 18597-2023</w:t>
            </w:r>
            <w:r w:rsidRPr="009504B3">
              <w:rPr>
                <w:rFonts w:hint="eastAsia"/>
                <w:sz w:val="21"/>
                <w:szCs w:val="21"/>
              </w:rPr>
              <w:t>）的要求</w:t>
            </w:r>
            <w:r w:rsidRPr="009504B3">
              <w:rPr>
                <w:sz w:val="21"/>
                <w:szCs w:val="21"/>
              </w:rPr>
              <w:t>。</w:t>
            </w:r>
          </w:p>
          <w:p w:rsidR="009504B3" w:rsidRPr="009504B3" w:rsidRDefault="009504B3" w:rsidP="009504B3">
            <w:pPr>
              <w:pStyle w:val="10"/>
              <w:ind w:firstLine="420"/>
              <w:rPr>
                <w:sz w:val="21"/>
                <w:szCs w:val="21"/>
              </w:rPr>
            </w:pPr>
            <w:r w:rsidRPr="009504B3">
              <w:rPr>
                <w:rFonts w:hint="eastAsia"/>
                <w:sz w:val="21"/>
                <w:szCs w:val="21"/>
              </w:rPr>
              <w:lastRenderedPageBreak/>
              <w:t>③</w:t>
            </w:r>
            <w:r w:rsidRPr="009504B3">
              <w:rPr>
                <w:sz w:val="21"/>
                <w:szCs w:val="21"/>
              </w:rPr>
              <w:t>加强设备的维护和巡视，及时发现和处理跑冒滴漏</w:t>
            </w:r>
            <w:r w:rsidRPr="009504B3">
              <w:rPr>
                <w:rFonts w:hint="eastAsia"/>
                <w:sz w:val="21"/>
                <w:szCs w:val="21"/>
              </w:rPr>
              <w:t>、</w:t>
            </w:r>
            <w:r w:rsidRPr="009504B3">
              <w:rPr>
                <w:sz w:val="21"/>
                <w:szCs w:val="21"/>
              </w:rPr>
              <w:t>偶遇明火的情况。</w:t>
            </w:r>
          </w:p>
          <w:p w:rsidR="009504B3" w:rsidRPr="009504B3" w:rsidRDefault="009504B3" w:rsidP="009504B3">
            <w:pPr>
              <w:pStyle w:val="10"/>
              <w:ind w:firstLine="420"/>
              <w:rPr>
                <w:sz w:val="21"/>
                <w:szCs w:val="21"/>
              </w:rPr>
            </w:pPr>
            <w:r w:rsidRPr="009504B3">
              <w:rPr>
                <w:rFonts w:hint="eastAsia"/>
                <w:sz w:val="21"/>
                <w:szCs w:val="21"/>
              </w:rPr>
              <w:t>④天然气管道、调压柜、危废暂存间等设置风险警示标识。</w:t>
            </w:r>
          </w:p>
          <w:p w:rsidR="009504B3" w:rsidRPr="009504B3" w:rsidRDefault="009504B3" w:rsidP="009504B3">
            <w:pPr>
              <w:pStyle w:val="10"/>
              <w:ind w:firstLine="420"/>
              <w:rPr>
                <w:sz w:val="21"/>
                <w:szCs w:val="21"/>
              </w:rPr>
            </w:pPr>
            <w:r w:rsidRPr="009504B3">
              <w:rPr>
                <w:rFonts w:hint="eastAsia"/>
                <w:sz w:val="21"/>
                <w:szCs w:val="21"/>
              </w:rPr>
              <w:t>⑤</w:t>
            </w:r>
            <w:r w:rsidRPr="009504B3">
              <w:rPr>
                <w:sz w:val="21"/>
                <w:szCs w:val="21"/>
              </w:rPr>
              <w:t>在醒目位置设立</w:t>
            </w:r>
            <w:r w:rsidRPr="009504B3">
              <w:rPr>
                <w:sz w:val="21"/>
                <w:szCs w:val="21"/>
              </w:rPr>
              <w:t>“</w:t>
            </w:r>
            <w:r w:rsidRPr="009504B3">
              <w:rPr>
                <w:sz w:val="21"/>
                <w:szCs w:val="21"/>
              </w:rPr>
              <w:t>严禁烟火</w:t>
            </w:r>
            <w:r w:rsidRPr="009504B3">
              <w:rPr>
                <w:sz w:val="21"/>
                <w:szCs w:val="21"/>
              </w:rPr>
              <w:t>”</w:t>
            </w:r>
            <w:r w:rsidRPr="009504B3">
              <w:rPr>
                <w:sz w:val="21"/>
                <w:szCs w:val="21"/>
              </w:rPr>
              <w:t>、</w:t>
            </w:r>
            <w:r w:rsidRPr="009504B3">
              <w:rPr>
                <w:sz w:val="21"/>
                <w:szCs w:val="21"/>
              </w:rPr>
              <w:t>“</w:t>
            </w:r>
            <w:r w:rsidRPr="009504B3">
              <w:rPr>
                <w:sz w:val="21"/>
                <w:szCs w:val="21"/>
              </w:rPr>
              <w:t>禁火区</w:t>
            </w:r>
            <w:r w:rsidRPr="009504B3">
              <w:rPr>
                <w:sz w:val="21"/>
                <w:szCs w:val="21"/>
              </w:rPr>
              <w:t>”</w:t>
            </w:r>
            <w:r w:rsidRPr="009504B3">
              <w:rPr>
                <w:sz w:val="21"/>
                <w:szCs w:val="21"/>
              </w:rPr>
              <w:t>等警戒标语和标牌。禁止任何人携带火种（如打火机、火柴、烟头等）和易发生碰撞火花的钉鞋器具等进入生产区域。</w:t>
            </w:r>
          </w:p>
          <w:p w:rsidR="00BC6306" w:rsidRDefault="009504B3" w:rsidP="000959AA">
            <w:pPr>
              <w:pStyle w:val="10"/>
              <w:ind w:firstLine="420"/>
              <w:rPr>
                <w:sz w:val="21"/>
                <w:szCs w:val="21"/>
              </w:rPr>
            </w:pPr>
            <w:r w:rsidRPr="009504B3">
              <w:rPr>
                <w:rFonts w:hint="eastAsia"/>
                <w:sz w:val="21"/>
                <w:szCs w:val="21"/>
              </w:rPr>
              <w:t>⑥</w:t>
            </w:r>
            <w:r w:rsidR="00BC6306" w:rsidRPr="009504B3">
              <w:rPr>
                <w:sz w:val="21"/>
                <w:szCs w:val="21"/>
              </w:rPr>
              <w:t>建设单位在厂区内设置</w:t>
            </w:r>
            <w:r w:rsidR="00BC6306" w:rsidRPr="009504B3">
              <w:rPr>
                <w:sz w:val="21"/>
                <w:szCs w:val="21"/>
              </w:rPr>
              <w:t>1</w:t>
            </w:r>
            <w:r w:rsidR="00BC6306" w:rsidRPr="009504B3">
              <w:rPr>
                <w:sz w:val="21"/>
                <w:szCs w:val="21"/>
              </w:rPr>
              <w:t>座</w:t>
            </w:r>
            <w:r w:rsidR="00BC6306" w:rsidRPr="009504B3">
              <w:rPr>
                <w:sz w:val="21"/>
                <w:szCs w:val="21"/>
              </w:rPr>
              <w:t>36m</w:t>
            </w:r>
            <w:r w:rsidR="00BC6306" w:rsidRPr="009504B3">
              <w:rPr>
                <w:sz w:val="21"/>
                <w:szCs w:val="21"/>
                <w:vertAlign w:val="superscript"/>
              </w:rPr>
              <w:t>3</w:t>
            </w:r>
            <w:r w:rsidR="00BC6306" w:rsidRPr="009504B3">
              <w:rPr>
                <w:sz w:val="21"/>
                <w:szCs w:val="21"/>
              </w:rPr>
              <w:t>消防废水收集池并配套建设导流沟，一旦发生火灾，将消防废水经导流沟引入</w:t>
            </w:r>
            <w:r w:rsidR="00B17644">
              <w:rPr>
                <w:rFonts w:hint="eastAsia"/>
                <w:sz w:val="21"/>
                <w:szCs w:val="21"/>
              </w:rPr>
              <w:t>消防废水收集池</w:t>
            </w:r>
            <w:r w:rsidR="00BC6306" w:rsidRPr="009504B3">
              <w:rPr>
                <w:sz w:val="21"/>
                <w:szCs w:val="21"/>
              </w:rPr>
              <w:t>，根据消防废水的实际情况，在咨询相关环保及消防专家意见的前提下，制定可靠的消防废水处理方案，对消防废水进行合理处理，保证其达标排放。</w:t>
            </w:r>
          </w:p>
          <w:p w:rsidR="009504B3" w:rsidRDefault="009504B3" w:rsidP="000959AA">
            <w:pPr>
              <w:pStyle w:val="10"/>
              <w:ind w:firstLine="420"/>
              <w:rPr>
                <w:sz w:val="21"/>
                <w:szCs w:val="21"/>
              </w:rPr>
            </w:pPr>
          </w:p>
          <w:p w:rsidR="00BC6306" w:rsidRPr="00242AF8" w:rsidRDefault="00BC6306" w:rsidP="004F764F">
            <w:pPr>
              <w:spacing w:line="520" w:lineRule="exact"/>
              <w:jc w:val="center"/>
              <w:rPr>
                <w:kern w:val="0"/>
                <w:sz w:val="24"/>
                <w:szCs w:val="24"/>
              </w:rPr>
            </w:pPr>
          </w:p>
        </w:tc>
      </w:tr>
      <w:tr w:rsidR="00BC6306" w:rsidRPr="008F0B69" w:rsidTr="009504B3">
        <w:trPr>
          <w:trHeight w:val="7786"/>
          <w:jc w:val="center"/>
        </w:trPr>
        <w:tc>
          <w:tcPr>
            <w:tcW w:w="515" w:type="pct"/>
            <w:tcBorders>
              <w:top w:val="single" w:sz="4" w:space="0" w:color="auto"/>
              <w:left w:val="single" w:sz="12" w:space="0" w:color="auto"/>
              <w:bottom w:val="single" w:sz="12" w:space="0" w:color="auto"/>
            </w:tcBorders>
            <w:vAlign w:val="center"/>
          </w:tcPr>
          <w:p w:rsidR="00BC6306" w:rsidRPr="008F0B69" w:rsidRDefault="00BC6306" w:rsidP="00E53604">
            <w:pPr>
              <w:spacing w:line="360" w:lineRule="exact"/>
              <w:jc w:val="center"/>
              <w:rPr>
                <w:rFonts w:eastAsiaTheme="majorEastAsia"/>
                <w:b/>
                <w:spacing w:val="-8"/>
                <w:sz w:val="24"/>
                <w:szCs w:val="24"/>
              </w:rPr>
            </w:pPr>
            <w:r w:rsidRPr="008F0B69">
              <w:rPr>
                <w:rFonts w:eastAsiaTheme="majorEastAsia" w:hAnsiTheme="majorEastAsia"/>
                <w:b/>
                <w:spacing w:val="-8"/>
                <w:sz w:val="24"/>
                <w:szCs w:val="24"/>
              </w:rPr>
              <w:lastRenderedPageBreak/>
              <w:t>其他环境</w:t>
            </w:r>
          </w:p>
          <w:p w:rsidR="00BC6306" w:rsidRPr="008F0B69" w:rsidRDefault="00BC6306" w:rsidP="00E53604">
            <w:pPr>
              <w:spacing w:line="360" w:lineRule="exact"/>
              <w:jc w:val="center"/>
              <w:rPr>
                <w:rFonts w:eastAsiaTheme="majorEastAsia"/>
                <w:spacing w:val="-8"/>
                <w:sz w:val="24"/>
                <w:szCs w:val="24"/>
              </w:rPr>
            </w:pPr>
            <w:r w:rsidRPr="008F0B69">
              <w:rPr>
                <w:rFonts w:eastAsiaTheme="majorEastAsia" w:hAnsiTheme="majorEastAsia"/>
                <w:b/>
                <w:spacing w:val="-8"/>
                <w:sz w:val="24"/>
                <w:szCs w:val="24"/>
              </w:rPr>
              <w:t>管理要求</w:t>
            </w:r>
          </w:p>
        </w:tc>
        <w:tc>
          <w:tcPr>
            <w:tcW w:w="4485" w:type="pct"/>
            <w:gridSpan w:val="5"/>
            <w:tcBorders>
              <w:top w:val="single" w:sz="4" w:space="0" w:color="auto"/>
              <w:bottom w:val="single" w:sz="12" w:space="0" w:color="auto"/>
              <w:right w:val="single" w:sz="12" w:space="0" w:color="auto"/>
            </w:tcBorders>
            <w:vAlign w:val="center"/>
          </w:tcPr>
          <w:p w:rsidR="00BC6306" w:rsidRPr="008F0B69" w:rsidRDefault="00BC6306" w:rsidP="000959AA">
            <w:pPr>
              <w:autoSpaceDE w:val="0"/>
              <w:autoSpaceDN w:val="0"/>
              <w:adjustRightInd w:val="0"/>
              <w:snapToGrid w:val="0"/>
              <w:spacing w:line="480" w:lineRule="exact"/>
              <w:ind w:firstLineChars="200" w:firstLine="420"/>
              <w:rPr>
                <w:rFonts w:eastAsiaTheme="majorEastAsia"/>
                <w:szCs w:val="24"/>
                <w:lang w:val="zh-CN"/>
              </w:rPr>
            </w:pPr>
            <w:r w:rsidRPr="008F0B69">
              <w:rPr>
                <w:rFonts w:eastAsiaTheme="majorEastAsia" w:hAnsiTheme="majorEastAsia"/>
                <w:szCs w:val="24"/>
              </w:rPr>
              <w:t>（</w:t>
            </w:r>
            <w:r w:rsidRPr="008F0B69">
              <w:rPr>
                <w:rFonts w:eastAsiaTheme="majorEastAsia"/>
                <w:szCs w:val="24"/>
              </w:rPr>
              <w:t>1</w:t>
            </w:r>
            <w:r w:rsidRPr="008F0B69">
              <w:rPr>
                <w:rFonts w:eastAsiaTheme="majorEastAsia" w:hAnsiTheme="majorEastAsia"/>
                <w:szCs w:val="24"/>
              </w:rPr>
              <w:t>）</w:t>
            </w:r>
            <w:r w:rsidRPr="008F0B69">
              <w:rPr>
                <w:rFonts w:eastAsiaTheme="majorEastAsia" w:hAnsiTheme="majorEastAsia"/>
                <w:szCs w:val="24"/>
                <w:lang w:val="zh-CN"/>
              </w:rPr>
              <w:t>认真落实</w:t>
            </w:r>
            <w:r w:rsidRPr="008F0B69">
              <w:rPr>
                <w:rFonts w:eastAsiaTheme="majorEastAsia"/>
                <w:szCs w:val="24"/>
                <w:lang w:val="zh-CN"/>
              </w:rPr>
              <w:t>“</w:t>
            </w:r>
            <w:r w:rsidRPr="008F0B69">
              <w:rPr>
                <w:rFonts w:eastAsiaTheme="majorEastAsia" w:hAnsiTheme="majorEastAsia"/>
                <w:szCs w:val="24"/>
                <w:lang w:val="zh-CN"/>
              </w:rPr>
              <w:t>三同时</w:t>
            </w:r>
            <w:r w:rsidRPr="008F0B69">
              <w:rPr>
                <w:rFonts w:eastAsiaTheme="majorEastAsia"/>
                <w:szCs w:val="24"/>
                <w:lang w:val="zh-CN"/>
              </w:rPr>
              <w:t>”</w:t>
            </w:r>
            <w:r w:rsidRPr="008F0B69">
              <w:rPr>
                <w:rFonts w:eastAsiaTheme="majorEastAsia" w:hAnsiTheme="majorEastAsia"/>
                <w:szCs w:val="24"/>
                <w:lang w:val="zh-CN"/>
              </w:rPr>
              <w:t>制度，各项环境治理设施须与主体工程同时设计，同时施工、同时投入使用；</w:t>
            </w:r>
          </w:p>
          <w:p w:rsidR="00BC6306" w:rsidRPr="008F0B69" w:rsidRDefault="00BC6306" w:rsidP="000959AA">
            <w:pPr>
              <w:adjustRightInd w:val="0"/>
              <w:snapToGrid w:val="0"/>
              <w:spacing w:line="480" w:lineRule="exact"/>
              <w:ind w:firstLineChars="200" w:firstLine="420"/>
              <w:rPr>
                <w:rFonts w:eastAsiaTheme="majorEastAsia"/>
                <w:szCs w:val="24"/>
              </w:rPr>
            </w:pPr>
            <w:r w:rsidRPr="008F0B69">
              <w:rPr>
                <w:rFonts w:eastAsiaTheme="majorEastAsia" w:hAnsiTheme="majorEastAsia"/>
                <w:szCs w:val="24"/>
              </w:rPr>
              <w:t>（</w:t>
            </w:r>
            <w:r w:rsidRPr="008F0B69">
              <w:rPr>
                <w:rFonts w:eastAsiaTheme="majorEastAsia"/>
                <w:szCs w:val="24"/>
              </w:rPr>
              <w:t>2</w:t>
            </w:r>
            <w:r w:rsidRPr="008F0B69">
              <w:rPr>
                <w:rFonts w:eastAsiaTheme="majorEastAsia" w:hAnsiTheme="majorEastAsia"/>
                <w:szCs w:val="24"/>
              </w:rPr>
              <w:t>）应建立环保设施定期检查制度和污染治理措施岗位责任制，实行污染治理岗位运行记录制度，以确保污染治理设施稳定高效运行。当污染治理设施发生故障时，应及时组织抢修，并根据实际情况采取措施，防止污染事故的发生。</w:t>
            </w:r>
          </w:p>
          <w:p w:rsidR="00BC6306" w:rsidRPr="008F0B69" w:rsidRDefault="00BC6306" w:rsidP="000959AA">
            <w:pPr>
              <w:adjustRightInd w:val="0"/>
              <w:snapToGrid w:val="0"/>
              <w:spacing w:line="480" w:lineRule="exact"/>
              <w:ind w:firstLineChars="200" w:firstLine="420"/>
              <w:rPr>
                <w:rFonts w:eastAsiaTheme="majorEastAsia"/>
                <w:szCs w:val="24"/>
              </w:rPr>
            </w:pPr>
            <w:r w:rsidRPr="008F0B69">
              <w:rPr>
                <w:rFonts w:eastAsiaTheme="majorEastAsia" w:hAnsiTheme="majorEastAsia"/>
                <w:szCs w:val="24"/>
              </w:rPr>
              <w:t>（</w:t>
            </w:r>
            <w:r w:rsidRPr="008F0B69">
              <w:rPr>
                <w:rFonts w:eastAsiaTheme="majorEastAsia"/>
                <w:szCs w:val="24"/>
              </w:rPr>
              <w:t>3</w:t>
            </w:r>
            <w:r w:rsidRPr="008F0B69">
              <w:rPr>
                <w:rFonts w:eastAsiaTheme="majorEastAsia" w:hAnsiTheme="majorEastAsia"/>
                <w:szCs w:val="24"/>
              </w:rPr>
              <w:t>）生产过程环境管理：项目投产后，建设方应加强对生产过程的全程监管与控制，不断改进和完善生产工艺，降低能耗及物耗，努力降低残次品率，力争达到</w:t>
            </w:r>
            <w:r w:rsidRPr="008F0B69">
              <w:rPr>
                <w:rFonts w:eastAsiaTheme="majorEastAsia"/>
                <w:szCs w:val="24"/>
              </w:rPr>
              <w:t>“</w:t>
            </w:r>
            <w:r w:rsidRPr="008F0B69">
              <w:rPr>
                <w:rFonts w:eastAsiaTheme="majorEastAsia" w:hAnsiTheme="majorEastAsia"/>
                <w:szCs w:val="24"/>
              </w:rPr>
              <w:t>节能、减排、降耗、增效</w:t>
            </w:r>
            <w:r w:rsidRPr="008F0B69">
              <w:rPr>
                <w:rFonts w:eastAsiaTheme="majorEastAsia"/>
                <w:szCs w:val="24"/>
              </w:rPr>
              <w:t>”</w:t>
            </w:r>
            <w:r w:rsidRPr="008F0B69">
              <w:rPr>
                <w:rFonts w:eastAsiaTheme="majorEastAsia" w:hAnsiTheme="majorEastAsia"/>
                <w:szCs w:val="24"/>
              </w:rPr>
              <w:t>的清洁生产指标要求。</w:t>
            </w:r>
          </w:p>
          <w:p w:rsidR="00BC6306" w:rsidRDefault="00BC6306" w:rsidP="005E1F62">
            <w:pPr>
              <w:adjustRightInd w:val="0"/>
              <w:snapToGrid w:val="0"/>
              <w:spacing w:line="480" w:lineRule="exact"/>
              <w:ind w:firstLineChars="200" w:firstLine="420"/>
            </w:pPr>
            <w:r w:rsidRPr="008F0B69">
              <w:rPr>
                <w:rFonts w:eastAsiaTheme="majorEastAsia" w:hAnsiTheme="majorEastAsia"/>
                <w:szCs w:val="24"/>
              </w:rPr>
              <w:t>（</w:t>
            </w:r>
            <w:r w:rsidRPr="008F0B69">
              <w:rPr>
                <w:rFonts w:eastAsiaTheme="majorEastAsia"/>
                <w:szCs w:val="24"/>
              </w:rPr>
              <w:t>4</w:t>
            </w:r>
            <w:r w:rsidRPr="008F0B69">
              <w:rPr>
                <w:rFonts w:eastAsiaTheme="majorEastAsia" w:hAnsiTheme="majorEastAsia"/>
                <w:szCs w:val="24"/>
              </w:rPr>
              <w:t>）</w:t>
            </w:r>
            <w:r w:rsidRPr="008F0B69">
              <w:t>企业应建立台账，记录废气收集处理系统的主要运行和维护信息，如运行时间、废气处理量、除尘</w:t>
            </w:r>
            <w:r w:rsidRPr="008F0B69">
              <w:rPr>
                <w:rFonts w:hint="eastAsia"/>
              </w:rPr>
              <w:t>滤袋</w:t>
            </w:r>
            <w:r w:rsidRPr="008F0B69">
              <w:t>更换周期和更换量等关键运行参数。台账保存期限不少于</w:t>
            </w:r>
            <w:r w:rsidRPr="008F0B69">
              <w:rPr>
                <w:rFonts w:hint="eastAsia"/>
              </w:rPr>
              <w:t>5</w:t>
            </w:r>
            <w:r w:rsidRPr="008F0B69">
              <w:t>年</w:t>
            </w:r>
            <w:r w:rsidRPr="008F0B69">
              <w:rPr>
                <w:rFonts w:hint="eastAsia"/>
              </w:rPr>
              <w:t>。</w:t>
            </w:r>
          </w:p>
          <w:p w:rsidR="00BC6306" w:rsidRPr="008F0B69" w:rsidRDefault="00BC6306" w:rsidP="00242AF8">
            <w:pPr>
              <w:adjustRightInd w:val="0"/>
              <w:snapToGrid w:val="0"/>
              <w:spacing w:line="480" w:lineRule="exact"/>
              <w:ind w:firstLineChars="200" w:firstLine="480"/>
              <w:rPr>
                <w:rFonts w:eastAsiaTheme="majorEastAsia"/>
                <w:sz w:val="24"/>
                <w:szCs w:val="24"/>
              </w:rPr>
            </w:pPr>
          </w:p>
        </w:tc>
      </w:tr>
    </w:tbl>
    <w:p w:rsidR="001C6B16" w:rsidRPr="008F0B69" w:rsidRDefault="00A03FF0" w:rsidP="007A0797">
      <w:pPr>
        <w:spacing w:line="360" w:lineRule="auto"/>
        <w:rPr>
          <w:sz w:val="28"/>
        </w:rPr>
      </w:pPr>
      <w:r w:rsidRPr="008F0B69">
        <w:br w:type="page"/>
      </w:r>
      <w:r w:rsidR="006617DB" w:rsidRPr="008F0B69">
        <w:rPr>
          <w:rFonts w:hint="eastAsia"/>
          <w:b/>
          <w:sz w:val="30"/>
        </w:rPr>
        <w:lastRenderedPageBreak/>
        <w:t>六、结论</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9286"/>
      </w:tblGrid>
      <w:tr w:rsidR="0092680A" w:rsidRPr="008F0B69" w:rsidTr="00F34AEC">
        <w:trPr>
          <w:trHeight w:val="400"/>
        </w:trPr>
        <w:tc>
          <w:tcPr>
            <w:tcW w:w="9286" w:type="dxa"/>
            <w:tcBorders>
              <w:top w:val="single" w:sz="12" w:space="0" w:color="auto"/>
              <w:left w:val="single" w:sz="12" w:space="0" w:color="auto"/>
              <w:bottom w:val="single" w:sz="12" w:space="0" w:color="auto"/>
              <w:right w:val="single" w:sz="12" w:space="0" w:color="auto"/>
            </w:tcBorders>
          </w:tcPr>
          <w:p w:rsidR="0087398C" w:rsidRPr="008F0B69" w:rsidRDefault="0006184D" w:rsidP="0087398C">
            <w:pPr>
              <w:spacing w:line="520" w:lineRule="exact"/>
              <w:ind w:firstLineChars="200" w:firstLine="480"/>
              <w:rPr>
                <w:rFonts w:eastAsia="黑体"/>
                <w:sz w:val="24"/>
              </w:rPr>
            </w:pPr>
            <w:r>
              <w:rPr>
                <w:rFonts w:eastAsia="黑体"/>
                <w:sz w:val="24"/>
              </w:rPr>
              <w:t>叶县金叶农商发展有限责任公司矿用无机速凝喷射复合砂浆新型材料生产项目</w:t>
            </w:r>
            <w:r w:rsidR="0087398C" w:rsidRPr="008F0B69">
              <w:rPr>
                <w:rFonts w:eastAsia="黑体"/>
                <w:sz w:val="24"/>
              </w:rPr>
              <w:t>，符合国家当前产业政策。</w:t>
            </w:r>
            <w:r w:rsidR="005A5FBB" w:rsidRPr="008F0B69">
              <w:rPr>
                <w:rFonts w:eastAsia="黑体"/>
                <w:sz w:val="24"/>
              </w:rPr>
              <w:t>本项目</w:t>
            </w:r>
            <w:r w:rsidR="0087398C" w:rsidRPr="008F0B69">
              <w:rPr>
                <w:rFonts w:eastAsia="黑体"/>
                <w:sz w:val="24"/>
              </w:rPr>
              <w:t>位于</w:t>
            </w:r>
            <w:r>
              <w:rPr>
                <w:rFonts w:eastAsia="黑体"/>
                <w:sz w:val="24"/>
              </w:rPr>
              <w:t>叶县常村镇叶县金叶农商发展有限责任公司元发建材厂院内</w:t>
            </w:r>
            <w:r w:rsidR="0087398C" w:rsidRPr="008F0B69">
              <w:rPr>
                <w:rFonts w:eastAsia="黑体"/>
                <w:sz w:val="24"/>
              </w:rPr>
              <w:t>，</w:t>
            </w:r>
            <w:r w:rsidR="009808C4" w:rsidRPr="008F0B69">
              <w:rPr>
                <w:rFonts w:eastAsia="黑体"/>
                <w:sz w:val="24"/>
              </w:rPr>
              <w:t>不在</w:t>
            </w:r>
            <w:r w:rsidR="00BB4FFC">
              <w:rPr>
                <w:rFonts w:eastAsia="黑体" w:hint="eastAsia"/>
                <w:sz w:val="24"/>
              </w:rPr>
              <w:t>叶县</w:t>
            </w:r>
            <w:r w:rsidR="009808C4" w:rsidRPr="008F0B69">
              <w:rPr>
                <w:rFonts w:eastAsia="黑体"/>
                <w:sz w:val="24"/>
              </w:rPr>
              <w:t>生态保护红线区域，</w:t>
            </w:r>
            <w:r w:rsidR="00094E18" w:rsidRPr="008F0B69">
              <w:rPr>
                <w:rFonts w:eastAsia="黑体"/>
                <w:sz w:val="24"/>
              </w:rPr>
              <w:t>本项目</w:t>
            </w:r>
            <w:r w:rsidR="009808C4" w:rsidRPr="008F0B69">
              <w:rPr>
                <w:rFonts w:eastAsia="黑体"/>
                <w:sz w:val="24"/>
              </w:rPr>
              <w:t>建设</w:t>
            </w:r>
            <w:r w:rsidR="0087398C" w:rsidRPr="008F0B69">
              <w:rPr>
                <w:rFonts w:eastAsia="黑体"/>
                <w:sz w:val="24"/>
              </w:rPr>
              <w:t>符合</w:t>
            </w:r>
            <w:r w:rsidR="00BB4FFC">
              <w:rPr>
                <w:rFonts w:eastAsia="黑体" w:hint="eastAsia"/>
                <w:sz w:val="24"/>
              </w:rPr>
              <w:t>叶县</w:t>
            </w:r>
            <w:r w:rsidR="009808C4" w:rsidRPr="008F0B69">
              <w:rPr>
                <w:rFonts w:eastAsia="黑体"/>
                <w:kern w:val="0"/>
                <w:sz w:val="24"/>
                <w:szCs w:val="24"/>
                <w:lang w:val="zh-CN"/>
              </w:rPr>
              <w:t>生态环境准入清单管控要求。</w:t>
            </w:r>
            <w:r w:rsidR="003B2493" w:rsidRPr="008F0B69">
              <w:rPr>
                <w:rFonts w:eastAsia="黑体" w:hint="eastAsia"/>
                <w:kern w:val="0"/>
                <w:sz w:val="24"/>
                <w:szCs w:val="24"/>
                <w:lang w:val="zh-CN"/>
              </w:rPr>
              <w:t>项目用地性质为建设用地，符合</w:t>
            </w:r>
            <w:r w:rsidR="00BB4FFC">
              <w:rPr>
                <w:rFonts w:eastAsia="黑体" w:hint="eastAsia"/>
                <w:kern w:val="0"/>
                <w:sz w:val="24"/>
                <w:szCs w:val="24"/>
                <w:lang w:val="zh-CN"/>
              </w:rPr>
              <w:t>叶县常村镇村镇发展规划</w:t>
            </w:r>
            <w:r w:rsidR="003B2493" w:rsidRPr="008F0B69">
              <w:rPr>
                <w:rFonts w:eastAsia="黑体" w:hint="eastAsia"/>
                <w:kern w:val="0"/>
                <w:sz w:val="24"/>
                <w:szCs w:val="24"/>
                <w:lang w:val="zh-CN"/>
              </w:rPr>
              <w:t>。</w:t>
            </w:r>
            <w:r w:rsidR="0087398C" w:rsidRPr="008F0B69">
              <w:rPr>
                <w:rFonts w:eastAsia="黑体"/>
                <w:sz w:val="24"/>
              </w:rPr>
              <w:t>项目在运营期将对环境产生一定的影响，</w:t>
            </w:r>
            <w:r w:rsidR="0087398C" w:rsidRPr="008F0B69">
              <w:rPr>
                <w:rFonts w:eastAsia="黑体"/>
                <w:sz w:val="24"/>
                <w:lang w:val="zh-CN"/>
              </w:rPr>
              <w:t>只要建设单位严格执行</w:t>
            </w:r>
            <w:r w:rsidR="004C448A" w:rsidRPr="008F0B69">
              <w:rPr>
                <w:rFonts w:eastAsia="黑体"/>
                <w:sz w:val="24"/>
                <w:lang w:val="zh-CN"/>
              </w:rPr>
              <w:t>并落实本环评提出</w:t>
            </w:r>
            <w:r w:rsidR="0087398C" w:rsidRPr="008F0B69">
              <w:rPr>
                <w:rFonts w:eastAsia="黑体"/>
                <w:sz w:val="24"/>
                <w:lang w:val="zh-CN"/>
              </w:rPr>
              <w:t>的</w:t>
            </w:r>
            <w:r w:rsidR="00FE5B04" w:rsidRPr="008F0B69">
              <w:rPr>
                <w:rFonts w:eastAsia="黑体"/>
                <w:sz w:val="24"/>
                <w:lang w:val="zh-CN"/>
              </w:rPr>
              <w:t>各项</w:t>
            </w:r>
            <w:r w:rsidR="0087398C" w:rsidRPr="008F0B69">
              <w:rPr>
                <w:rFonts w:eastAsia="黑体"/>
                <w:sz w:val="24"/>
                <w:lang w:val="zh-CN"/>
              </w:rPr>
              <w:t>环保措施，</w:t>
            </w:r>
            <w:r w:rsidR="0087398C" w:rsidRPr="008F0B69">
              <w:rPr>
                <w:rFonts w:eastAsia="黑体"/>
                <w:sz w:val="24"/>
              </w:rPr>
              <w:t>认真贯彻执行</w:t>
            </w:r>
            <w:r w:rsidR="0087398C" w:rsidRPr="008F0B69">
              <w:rPr>
                <w:rFonts w:eastAsia="黑体"/>
                <w:sz w:val="24"/>
              </w:rPr>
              <w:t>“</w:t>
            </w:r>
            <w:r w:rsidR="0087398C" w:rsidRPr="008F0B69">
              <w:rPr>
                <w:rFonts w:eastAsia="黑体"/>
                <w:sz w:val="24"/>
              </w:rPr>
              <w:t>三同时</w:t>
            </w:r>
            <w:r w:rsidR="0087398C" w:rsidRPr="008F0B69">
              <w:rPr>
                <w:rFonts w:eastAsia="黑体"/>
                <w:sz w:val="24"/>
              </w:rPr>
              <w:t>”</w:t>
            </w:r>
            <w:r w:rsidR="0087398C" w:rsidRPr="008F0B69">
              <w:rPr>
                <w:rFonts w:eastAsia="黑体"/>
                <w:sz w:val="24"/>
              </w:rPr>
              <w:t>制度及做好日常环保管理工作，可确保实现污染物的达标排放和妥善处理，不会对周围环境产生较大影响。从环保角度出发，</w:t>
            </w:r>
            <w:r w:rsidR="005A5FBB" w:rsidRPr="008F0B69">
              <w:rPr>
                <w:rFonts w:eastAsia="黑体"/>
                <w:sz w:val="24"/>
              </w:rPr>
              <w:t>本项目</w:t>
            </w:r>
            <w:r w:rsidR="0087398C" w:rsidRPr="008F0B69">
              <w:rPr>
                <w:rFonts w:eastAsia="黑体"/>
                <w:sz w:val="24"/>
              </w:rPr>
              <w:t>建设可行。</w:t>
            </w:r>
          </w:p>
          <w:p w:rsidR="003C36DD" w:rsidRPr="008F0B69" w:rsidRDefault="003C36DD" w:rsidP="004A6E8F">
            <w:pPr>
              <w:spacing w:line="520" w:lineRule="exact"/>
              <w:ind w:firstLine="505"/>
              <w:rPr>
                <w:sz w:val="24"/>
                <w:szCs w:val="24"/>
              </w:rPr>
            </w:pPr>
          </w:p>
          <w:p w:rsidR="004A6E8F" w:rsidRPr="008F0B69" w:rsidRDefault="004A6E8F" w:rsidP="004A6E8F">
            <w:pPr>
              <w:spacing w:line="520" w:lineRule="exact"/>
              <w:ind w:firstLine="505"/>
              <w:rPr>
                <w:sz w:val="24"/>
                <w:szCs w:val="24"/>
              </w:rPr>
            </w:pPr>
          </w:p>
          <w:p w:rsidR="004A6E8F" w:rsidRPr="008F0B69" w:rsidRDefault="004A6E8F" w:rsidP="004A6E8F">
            <w:pPr>
              <w:spacing w:line="520" w:lineRule="exact"/>
              <w:ind w:firstLine="505"/>
              <w:rPr>
                <w:sz w:val="24"/>
                <w:szCs w:val="24"/>
              </w:rPr>
            </w:pPr>
          </w:p>
          <w:p w:rsidR="004A6E8F" w:rsidRPr="008F0B69" w:rsidRDefault="004A6E8F" w:rsidP="004A6E8F">
            <w:pPr>
              <w:spacing w:line="520" w:lineRule="exact"/>
              <w:ind w:firstLine="505"/>
              <w:rPr>
                <w:sz w:val="24"/>
                <w:szCs w:val="24"/>
              </w:rPr>
            </w:pPr>
          </w:p>
          <w:p w:rsidR="004A6E8F" w:rsidRPr="008F0B69" w:rsidRDefault="004A6E8F" w:rsidP="004A6E8F">
            <w:pPr>
              <w:spacing w:line="520" w:lineRule="exact"/>
              <w:ind w:firstLine="505"/>
              <w:rPr>
                <w:sz w:val="24"/>
                <w:szCs w:val="24"/>
              </w:rPr>
            </w:pPr>
          </w:p>
          <w:p w:rsidR="004A6E8F" w:rsidRPr="008F0B69" w:rsidRDefault="004A6E8F" w:rsidP="004A6E8F">
            <w:pPr>
              <w:spacing w:line="520" w:lineRule="exact"/>
              <w:ind w:firstLine="505"/>
              <w:rPr>
                <w:sz w:val="24"/>
                <w:szCs w:val="24"/>
              </w:rPr>
            </w:pPr>
          </w:p>
          <w:p w:rsidR="004A6E8F" w:rsidRPr="008F0B69" w:rsidRDefault="004A6E8F" w:rsidP="004A6E8F">
            <w:pPr>
              <w:spacing w:line="520" w:lineRule="exact"/>
              <w:ind w:firstLine="505"/>
              <w:rPr>
                <w:sz w:val="24"/>
                <w:szCs w:val="24"/>
              </w:rPr>
            </w:pPr>
          </w:p>
          <w:p w:rsidR="004A6E8F" w:rsidRPr="008F0B69" w:rsidRDefault="004A6E8F" w:rsidP="004A6E8F">
            <w:pPr>
              <w:spacing w:line="520" w:lineRule="exact"/>
              <w:ind w:firstLine="505"/>
              <w:rPr>
                <w:sz w:val="24"/>
                <w:szCs w:val="24"/>
              </w:rPr>
            </w:pPr>
          </w:p>
          <w:p w:rsidR="004A6E8F" w:rsidRPr="008F0B69" w:rsidRDefault="004A6E8F" w:rsidP="004A6E8F">
            <w:pPr>
              <w:spacing w:line="520" w:lineRule="exact"/>
              <w:ind w:firstLine="505"/>
              <w:rPr>
                <w:sz w:val="24"/>
                <w:szCs w:val="24"/>
              </w:rPr>
            </w:pPr>
          </w:p>
          <w:p w:rsidR="004A6E8F" w:rsidRPr="008F0B69" w:rsidRDefault="004A6E8F" w:rsidP="004A6E8F">
            <w:pPr>
              <w:spacing w:line="520" w:lineRule="exact"/>
              <w:ind w:firstLine="505"/>
              <w:rPr>
                <w:sz w:val="24"/>
                <w:szCs w:val="24"/>
              </w:rPr>
            </w:pPr>
          </w:p>
          <w:p w:rsidR="004A6E8F" w:rsidRPr="008F0B69" w:rsidRDefault="004A6E8F" w:rsidP="004A6E8F">
            <w:pPr>
              <w:spacing w:line="520" w:lineRule="exact"/>
              <w:ind w:firstLine="505"/>
              <w:rPr>
                <w:sz w:val="24"/>
                <w:szCs w:val="24"/>
              </w:rPr>
            </w:pPr>
          </w:p>
          <w:p w:rsidR="004A6E8F" w:rsidRPr="008F0B69" w:rsidRDefault="004A6E8F" w:rsidP="004A6E8F">
            <w:pPr>
              <w:spacing w:line="520" w:lineRule="exact"/>
              <w:ind w:firstLine="505"/>
              <w:rPr>
                <w:sz w:val="24"/>
                <w:szCs w:val="24"/>
              </w:rPr>
            </w:pPr>
          </w:p>
          <w:p w:rsidR="004A6E8F" w:rsidRPr="008F0B69" w:rsidRDefault="004A6E8F" w:rsidP="004A6E8F">
            <w:pPr>
              <w:spacing w:line="520" w:lineRule="exact"/>
              <w:ind w:firstLine="505"/>
              <w:rPr>
                <w:sz w:val="24"/>
                <w:szCs w:val="24"/>
              </w:rPr>
            </w:pPr>
          </w:p>
          <w:p w:rsidR="004A6E8F" w:rsidRPr="008F0B69" w:rsidRDefault="004A6E8F" w:rsidP="004A6E8F">
            <w:pPr>
              <w:spacing w:line="520" w:lineRule="exact"/>
              <w:ind w:firstLine="505"/>
              <w:rPr>
                <w:sz w:val="24"/>
                <w:szCs w:val="24"/>
              </w:rPr>
            </w:pPr>
          </w:p>
          <w:p w:rsidR="004A6E8F" w:rsidRPr="008F0B69" w:rsidRDefault="004A6E8F" w:rsidP="004A6E8F">
            <w:pPr>
              <w:spacing w:line="520" w:lineRule="exact"/>
              <w:ind w:firstLine="505"/>
              <w:rPr>
                <w:sz w:val="24"/>
                <w:szCs w:val="24"/>
              </w:rPr>
            </w:pPr>
          </w:p>
          <w:p w:rsidR="007979CC" w:rsidRPr="008F0B69" w:rsidRDefault="007979CC" w:rsidP="002773E8">
            <w:pPr>
              <w:spacing w:line="520" w:lineRule="exact"/>
              <w:ind w:firstLineChars="200" w:firstLine="480"/>
              <w:rPr>
                <w:sz w:val="24"/>
                <w:szCs w:val="24"/>
              </w:rPr>
            </w:pPr>
          </w:p>
        </w:tc>
      </w:tr>
    </w:tbl>
    <w:p w:rsidR="00B1584F" w:rsidRPr="008F0B69" w:rsidRDefault="00B1584F" w:rsidP="00781029"/>
    <w:sectPr w:rsidR="00B1584F" w:rsidRPr="008F0B69" w:rsidSect="00781029">
      <w:footerReference w:type="even" r:id="rId15"/>
      <w:footerReference w:type="default" r:id="rId16"/>
      <w:pgSz w:w="11906" w:h="16838"/>
      <w:pgMar w:top="1701" w:right="1418" w:bottom="1701" w:left="1418"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38FA" w:rsidRDefault="00B438FA">
      <w:r>
        <w:separator/>
      </w:r>
    </w:p>
  </w:endnote>
  <w:endnote w:type="continuationSeparator" w:id="1">
    <w:p w:rsidR="00B438FA" w:rsidRDefault="00B438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imSun">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top w:w="72" w:type="dxa"/>
        <w:left w:w="115" w:type="dxa"/>
        <w:bottom w:w="72" w:type="dxa"/>
        <w:right w:w="115" w:type="dxa"/>
      </w:tblCellMar>
      <w:tblLook w:val="0000"/>
    </w:tblPr>
    <w:tblGrid>
      <w:gridCol w:w="930"/>
      <w:gridCol w:w="8370"/>
    </w:tblGrid>
    <w:tr w:rsidR="00767E3F">
      <w:tc>
        <w:tcPr>
          <w:tcW w:w="930" w:type="dxa"/>
          <w:tcBorders>
            <w:top w:val="single" w:sz="4" w:space="0" w:color="943634"/>
          </w:tcBorders>
          <w:shd w:val="clear" w:color="auto" w:fill="943634"/>
        </w:tcPr>
        <w:p w:rsidR="00767E3F" w:rsidRDefault="00A466C5">
          <w:pPr>
            <w:pStyle w:val="ac"/>
            <w:jc w:val="center"/>
            <w:rPr>
              <w:b/>
              <w:color w:val="FFFFFF"/>
            </w:rPr>
          </w:pPr>
          <w:fldSimple w:instr=" PAGE   \* MERGEFORMAT ">
            <w:r w:rsidR="00321BEE" w:rsidRPr="00321BEE">
              <w:rPr>
                <w:noProof/>
                <w:color w:val="FFFFFF"/>
                <w:lang w:val="zh-CN"/>
              </w:rPr>
              <w:t>18</w:t>
            </w:r>
          </w:fldSimple>
        </w:p>
      </w:tc>
      <w:tc>
        <w:tcPr>
          <w:tcW w:w="8370" w:type="dxa"/>
          <w:tcBorders>
            <w:top w:val="single" w:sz="4" w:space="0" w:color="auto"/>
          </w:tcBorders>
        </w:tcPr>
        <w:p w:rsidR="00767E3F" w:rsidRDefault="00767E3F">
          <w:pPr>
            <w:pStyle w:val="ac"/>
          </w:pPr>
          <w:r>
            <w:rPr>
              <w:rFonts w:hint="eastAsia"/>
            </w:rPr>
            <w:t>平顶山坤源环保科技有限公司</w:t>
          </w:r>
        </w:p>
      </w:tc>
    </w:tr>
  </w:tbl>
  <w:p w:rsidR="00767E3F" w:rsidRDefault="00767E3F">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top w:w="72" w:type="dxa"/>
        <w:left w:w="115" w:type="dxa"/>
        <w:bottom w:w="72" w:type="dxa"/>
        <w:right w:w="115" w:type="dxa"/>
      </w:tblCellMar>
      <w:tblLook w:val="0000"/>
    </w:tblPr>
    <w:tblGrid>
      <w:gridCol w:w="8370"/>
      <w:gridCol w:w="930"/>
    </w:tblGrid>
    <w:tr w:rsidR="00767E3F">
      <w:tc>
        <w:tcPr>
          <w:tcW w:w="8370" w:type="dxa"/>
          <w:tcBorders>
            <w:top w:val="single" w:sz="4" w:space="0" w:color="000000"/>
          </w:tcBorders>
          <w:shd w:val="clear" w:color="auto" w:fill="auto"/>
        </w:tcPr>
        <w:p w:rsidR="00767E3F" w:rsidRDefault="00767E3F">
          <w:pPr>
            <w:pStyle w:val="ac"/>
            <w:jc w:val="right"/>
          </w:pPr>
          <w:r>
            <w:rPr>
              <w:rFonts w:hint="eastAsia"/>
            </w:rPr>
            <w:t>平顶山坤源环保科技有限公司</w:t>
          </w:r>
          <w:r>
            <w:rPr>
              <w:lang w:val="zh-CN"/>
            </w:rPr>
            <w:t xml:space="preserve"> </w:t>
          </w:r>
        </w:p>
      </w:tc>
      <w:tc>
        <w:tcPr>
          <w:tcW w:w="930" w:type="dxa"/>
          <w:tcBorders>
            <w:top w:val="single" w:sz="4" w:space="0" w:color="C0504D"/>
          </w:tcBorders>
          <w:shd w:val="clear" w:color="auto" w:fill="943634"/>
        </w:tcPr>
        <w:p w:rsidR="00767E3F" w:rsidRPr="00B24EDA" w:rsidRDefault="00A466C5">
          <w:pPr>
            <w:pStyle w:val="ae"/>
            <w:rPr>
              <w:color w:val="FFFFFF"/>
            </w:rPr>
          </w:pPr>
          <w:r w:rsidRPr="00B24EDA">
            <w:rPr>
              <w:color w:val="FFFFFF"/>
            </w:rPr>
            <w:fldChar w:fldCharType="begin"/>
          </w:r>
          <w:r w:rsidR="00767E3F" w:rsidRPr="00B24EDA">
            <w:rPr>
              <w:color w:val="FFFFFF"/>
            </w:rPr>
            <w:instrText xml:space="preserve"> PAGE   \* MERGEFORMAT </w:instrText>
          </w:r>
          <w:r w:rsidRPr="00B24EDA">
            <w:rPr>
              <w:color w:val="FFFFFF"/>
            </w:rPr>
            <w:fldChar w:fldCharType="separate"/>
          </w:r>
          <w:r w:rsidR="00321BEE">
            <w:rPr>
              <w:noProof/>
              <w:color w:val="FFFFFF"/>
            </w:rPr>
            <w:t>17</w:t>
          </w:r>
          <w:r w:rsidRPr="00B24EDA">
            <w:rPr>
              <w:color w:val="FFFFFF"/>
            </w:rPr>
            <w:fldChar w:fldCharType="end"/>
          </w:r>
        </w:p>
      </w:tc>
    </w:tr>
  </w:tbl>
  <w:p w:rsidR="00767E3F" w:rsidRDefault="00767E3F">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38FA" w:rsidRDefault="00B438FA">
      <w:r>
        <w:separator/>
      </w:r>
    </w:p>
  </w:footnote>
  <w:footnote w:type="continuationSeparator" w:id="1">
    <w:p w:rsidR="00B438FA" w:rsidRDefault="00B438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6F77620"/>
    <w:multiLevelType w:val="singleLevel"/>
    <w:tmpl w:val="B6F77620"/>
    <w:lvl w:ilvl="0">
      <w:start w:val="4"/>
      <w:numFmt w:val="decimal"/>
      <w:suff w:val="nothing"/>
      <w:lvlText w:val="（%1）"/>
      <w:lvlJc w:val="left"/>
    </w:lvl>
  </w:abstractNum>
  <w:abstractNum w:abstractNumId="1">
    <w:nsid w:val="00000010"/>
    <w:multiLevelType w:val="singleLevel"/>
    <w:tmpl w:val="00000010"/>
    <w:lvl w:ilvl="0">
      <w:start w:val="1"/>
      <w:numFmt w:val="decimal"/>
      <w:suff w:val="nothing"/>
      <w:lvlText w:val="%1、"/>
      <w:lvlJc w:val="left"/>
    </w:lvl>
  </w:abstractNum>
  <w:abstractNum w:abstractNumId="2">
    <w:nsid w:val="00000011"/>
    <w:multiLevelType w:val="multilevel"/>
    <w:tmpl w:val="00000011"/>
    <w:lvl w:ilvl="0">
      <w:start w:val="1"/>
      <w:numFmt w:val="decimal"/>
      <w:lvlText w:val="%1、"/>
      <w:lvlJc w:val="left"/>
      <w:pPr>
        <w:ind w:left="857" w:hanging="375"/>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nsid w:val="04427BF7"/>
    <w:multiLevelType w:val="hybridMultilevel"/>
    <w:tmpl w:val="9126E652"/>
    <w:lvl w:ilvl="0" w:tplc="86ECA4F4">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0943728E"/>
    <w:multiLevelType w:val="singleLevel"/>
    <w:tmpl w:val="B6F77620"/>
    <w:lvl w:ilvl="0">
      <w:start w:val="4"/>
      <w:numFmt w:val="decimal"/>
      <w:suff w:val="nothing"/>
      <w:lvlText w:val="（%1）"/>
      <w:lvlJc w:val="left"/>
    </w:lvl>
  </w:abstractNum>
  <w:abstractNum w:abstractNumId="5">
    <w:nsid w:val="106528EF"/>
    <w:multiLevelType w:val="hybridMultilevel"/>
    <w:tmpl w:val="7F0A143A"/>
    <w:lvl w:ilvl="0" w:tplc="6FE067AA">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0C20E36"/>
    <w:multiLevelType w:val="hybridMultilevel"/>
    <w:tmpl w:val="BC523388"/>
    <w:lvl w:ilvl="0" w:tplc="75CEBA00">
      <w:start w:val="1"/>
      <w:numFmt w:val="decimalEnclosedCircle"/>
      <w:lvlText w:val="%1"/>
      <w:lvlJc w:val="left"/>
      <w:pPr>
        <w:ind w:left="840" w:hanging="360"/>
      </w:pPr>
      <w:rPr>
        <w:rFonts w:ascii="宋体" w:hAnsi="宋体" w:hint="default"/>
        <w:u w:val="single"/>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1A0445ED"/>
    <w:multiLevelType w:val="hybridMultilevel"/>
    <w:tmpl w:val="EA0A27EA"/>
    <w:lvl w:ilvl="0" w:tplc="A1745CF0">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1ED625B4"/>
    <w:multiLevelType w:val="hybridMultilevel"/>
    <w:tmpl w:val="32904374"/>
    <w:lvl w:ilvl="0" w:tplc="28C0A7BA">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4225D76"/>
    <w:multiLevelType w:val="hybridMultilevel"/>
    <w:tmpl w:val="787830BE"/>
    <w:lvl w:ilvl="0" w:tplc="83A84E12">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2BBE56AC"/>
    <w:multiLevelType w:val="hybridMultilevel"/>
    <w:tmpl w:val="C42438AA"/>
    <w:lvl w:ilvl="0" w:tplc="1D5A8F74">
      <w:start w:val="1"/>
      <w:numFmt w:val="decimalEnclosedCircle"/>
      <w:lvlText w:val="%1"/>
      <w:lvlJc w:val="left"/>
      <w:pPr>
        <w:ind w:left="842" w:hanging="360"/>
      </w:pPr>
      <w:rPr>
        <w:rFonts w:ascii="宋体" w:hAnsi="宋体"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1">
    <w:nsid w:val="36AE6A80"/>
    <w:multiLevelType w:val="hybridMultilevel"/>
    <w:tmpl w:val="AD0C4ED0"/>
    <w:lvl w:ilvl="0" w:tplc="9D82266E">
      <w:start w:val="1"/>
      <w:numFmt w:val="decimalEnclosedCircle"/>
      <w:lvlText w:val="%1"/>
      <w:lvlJc w:val="left"/>
      <w:pPr>
        <w:ind w:left="840" w:hanging="360"/>
      </w:pPr>
      <w:rPr>
        <w:rFonts w:ascii="华文楷体" w:eastAsia="华文楷体" w:hAnsi="华文楷体" w:hint="default"/>
        <w:color w:val="00000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4E247CB0"/>
    <w:multiLevelType w:val="hybridMultilevel"/>
    <w:tmpl w:val="99A028FE"/>
    <w:lvl w:ilvl="0" w:tplc="EC144118">
      <w:start w:val="1"/>
      <w:numFmt w:val="decimal"/>
      <w:lvlText w:val="%1、"/>
      <w:lvlJc w:val="left"/>
      <w:pPr>
        <w:ind w:left="360" w:hanging="360"/>
      </w:pPr>
      <w:rPr>
        <w:rFonts w:ascii="黑体" w:eastAsia="黑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55ED393"/>
    <w:multiLevelType w:val="singleLevel"/>
    <w:tmpl w:val="555ED393"/>
    <w:lvl w:ilvl="0">
      <w:start w:val="1"/>
      <w:numFmt w:val="decimal"/>
      <w:suff w:val="nothing"/>
      <w:lvlText w:val="（%1）"/>
      <w:lvlJc w:val="left"/>
      <w:rPr>
        <w:rFonts w:cs="Times New Roman"/>
      </w:rPr>
    </w:lvl>
  </w:abstractNum>
  <w:abstractNum w:abstractNumId="14">
    <w:nsid w:val="555EDD0C"/>
    <w:multiLevelType w:val="singleLevel"/>
    <w:tmpl w:val="555EDD0C"/>
    <w:lvl w:ilvl="0">
      <w:start w:val="2"/>
      <w:numFmt w:val="decimal"/>
      <w:suff w:val="nothing"/>
      <w:lvlText w:val="（%1）"/>
      <w:lvlJc w:val="left"/>
      <w:rPr>
        <w:rFonts w:cs="Times New Roman"/>
      </w:rPr>
    </w:lvl>
  </w:abstractNum>
  <w:abstractNum w:abstractNumId="15">
    <w:nsid w:val="59DD45AD"/>
    <w:multiLevelType w:val="hybridMultilevel"/>
    <w:tmpl w:val="3ED62890"/>
    <w:lvl w:ilvl="0" w:tplc="E7C4F002">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5AB34A3B"/>
    <w:multiLevelType w:val="hybridMultilevel"/>
    <w:tmpl w:val="1AD8145E"/>
    <w:lvl w:ilvl="0" w:tplc="11A8ACF8">
      <w:start w:val="1"/>
      <w:numFmt w:val="decimal"/>
      <w:lvlText w:val="%1、"/>
      <w:lvlJc w:val="left"/>
      <w:pPr>
        <w:ind w:left="857" w:hanging="37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nsid w:val="5D787FED"/>
    <w:multiLevelType w:val="hybridMultilevel"/>
    <w:tmpl w:val="E01ACA9E"/>
    <w:lvl w:ilvl="0" w:tplc="EFD461F2">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DCD4113"/>
    <w:multiLevelType w:val="hybridMultilevel"/>
    <w:tmpl w:val="B6C0993C"/>
    <w:lvl w:ilvl="0" w:tplc="87240C5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62FD55BA"/>
    <w:multiLevelType w:val="hybridMultilevel"/>
    <w:tmpl w:val="D8B65F12"/>
    <w:lvl w:ilvl="0" w:tplc="745C4704">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lvlOverride w:ilvl="0">
      <w:startOverride w:val="1"/>
    </w:lvlOverride>
  </w:num>
  <w:num w:numId="2">
    <w:abstractNumId w:val="2"/>
    <w:lvlOverride w:ilvl="0">
      <w:startOverride w:val="1"/>
    </w:lvlOverride>
  </w:num>
  <w:num w:numId="3">
    <w:abstractNumId w:val="16"/>
  </w:num>
  <w:num w:numId="4">
    <w:abstractNumId w:val="5"/>
  </w:num>
  <w:num w:numId="5">
    <w:abstractNumId w:val="17"/>
  </w:num>
  <w:num w:numId="6">
    <w:abstractNumId w:val="12"/>
  </w:num>
  <w:num w:numId="7">
    <w:abstractNumId w:val="18"/>
  </w:num>
  <w:num w:numId="8">
    <w:abstractNumId w:val="19"/>
  </w:num>
  <w:num w:numId="9">
    <w:abstractNumId w:val="9"/>
  </w:num>
  <w:num w:numId="10">
    <w:abstractNumId w:val="11"/>
  </w:num>
  <w:num w:numId="11">
    <w:abstractNumId w:val="8"/>
  </w:num>
  <w:num w:numId="12">
    <w:abstractNumId w:val="3"/>
  </w:num>
  <w:num w:numId="13">
    <w:abstractNumId w:val="10"/>
  </w:num>
  <w:num w:numId="14">
    <w:abstractNumId w:val="15"/>
  </w:num>
  <w:num w:numId="15">
    <w:abstractNumId w:val="7"/>
  </w:num>
  <w:num w:numId="16">
    <w:abstractNumId w:val="6"/>
  </w:num>
  <w:num w:numId="17">
    <w:abstractNumId w:val="13"/>
  </w:num>
  <w:num w:numId="18">
    <w:abstractNumId w:val="14"/>
  </w:num>
  <w:num w:numId="19">
    <w:abstractNumId w:val="0"/>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hideSpellingErrors/>
  <w:attachedTemplate r:id="rId1"/>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252354" fillcolor="white">
      <v:fill color="white"/>
      <o:colormru v:ext="edit" colors="white"/>
      <o:colormenu v:ext="edit" fillcolor="none" strokecolor="non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D3952"/>
    <w:rsid w:val="00000117"/>
    <w:rsid w:val="00000199"/>
    <w:rsid w:val="0000031C"/>
    <w:rsid w:val="0000038B"/>
    <w:rsid w:val="000004EE"/>
    <w:rsid w:val="00000747"/>
    <w:rsid w:val="00000756"/>
    <w:rsid w:val="0000091E"/>
    <w:rsid w:val="00000AE8"/>
    <w:rsid w:val="00000C61"/>
    <w:rsid w:val="00000D16"/>
    <w:rsid w:val="000010A8"/>
    <w:rsid w:val="000010B4"/>
    <w:rsid w:val="0000110C"/>
    <w:rsid w:val="00001281"/>
    <w:rsid w:val="000013AF"/>
    <w:rsid w:val="00001457"/>
    <w:rsid w:val="0000161B"/>
    <w:rsid w:val="00001716"/>
    <w:rsid w:val="00001BCF"/>
    <w:rsid w:val="00001CFB"/>
    <w:rsid w:val="00001D01"/>
    <w:rsid w:val="00001F0E"/>
    <w:rsid w:val="00001FCD"/>
    <w:rsid w:val="000020E2"/>
    <w:rsid w:val="0000218E"/>
    <w:rsid w:val="00002538"/>
    <w:rsid w:val="00002645"/>
    <w:rsid w:val="00002785"/>
    <w:rsid w:val="00002A5E"/>
    <w:rsid w:val="00002BA9"/>
    <w:rsid w:val="00002C41"/>
    <w:rsid w:val="000030BE"/>
    <w:rsid w:val="00003368"/>
    <w:rsid w:val="0000341B"/>
    <w:rsid w:val="000036FF"/>
    <w:rsid w:val="00003A15"/>
    <w:rsid w:val="00003ADA"/>
    <w:rsid w:val="00003B1B"/>
    <w:rsid w:val="00003BBB"/>
    <w:rsid w:val="00003E7C"/>
    <w:rsid w:val="00003E80"/>
    <w:rsid w:val="00004154"/>
    <w:rsid w:val="0000437E"/>
    <w:rsid w:val="0000452F"/>
    <w:rsid w:val="00004B18"/>
    <w:rsid w:val="00004B31"/>
    <w:rsid w:val="00004C4E"/>
    <w:rsid w:val="00004CBC"/>
    <w:rsid w:val="00004F6D"/>
    <w:rsid w:val="00005043"/>
    <w:rsid w:val="000054BF"/>
    <w:rsid w:val="00005698"/>
    <w:rsid w:val="00005D2A"/>
    <w:rsid w:val="00005EB6"/>
    <w:rsid w:val="00005F75"/>
    <w:rsid w:val="0000601A"/>
    <w:rsid w:val="000060A9"/>
    <w:rsid w:val="000060DC"/>
    <w:rsid w:val="00006196"/>
    <w:rsid w:val="000061C4"/>
    <w:rsid w:val="000061ED"/>
    <w:rsid w:val="000063B1"/>
    <w:rsid w:val="00006428"/>
    <w:rsid w:val="000069FF"/>
    <w:rsid w:val="00006B4D"/>
    <w:rsid w:val="00006B67"/>
    <w:rsid w:val="00006EC8"/>
    <w:rsid w:val="0000701F"/>
    <w:rsid w:val="000071BE"/>
    <w:rsid w:val="000071BF"/>
    <w:rsid w:val="0000747B"/>
    <w:rsid w:val="000074E6"/>
    <w:rsid w:val="000075BC"/>
    <w:rsid w:val="000079FE"/>
    <w:rsid w:val="00007C11"/>
    <w:rsid w:val="00007EF8"/>
    <w:rsid w:val="000100A6"/>
    <w:rsid w:val="000101FB"/>
    <w:rsid w:val="0001056F"/>
    <w:rsid w:val="00010651"/>
    <w:rsid w:val="000106DC"/>
    <w:rsid w:val="0001075A"/>
    <w:rsid w:val="00010BC6"/>
    <w:rsid w:val="00010C16"/>
    <w:rsid w:val="00010F59"/>
    <w:rsid w:val="000111CF"/>
    <w:rsid w:val="00011406"/>
    <w:rsid w:val="00011570"/>
    <w:rsid w:val="00011604"/>
    <w:rsid w:val="000118A5"/>
    <w:rsid w:val="00011997"/>
    <w:rsid w:val="00011B22"/>
    <w:rsid w:val="00011BC8"/>
    <w:rsid w:val="00011D86"/>
    <w:rsid w:val="00012056"/>
    <w:rsid w:val="00012440"/>
    <w:rsid w:val="000124BA"/>
    <w:rsid w:val="00012663"/>
    <w:rsid w:val="00012723"/>
    <w:rsid w:val="000127A3"/>
    <w:rsid w:val="0001288E"/>
    <w:rsid w:val="00012F58"/>
    <w:rsid w:val="00013072"/>
    <w:rsid w:val="00013215"/>
    <w:rsid w:val="0001325D"/>
    <w:rsid w:val="00013283"/>
    <w:rsid w:val="000133B4"/>
    <w:rsid w:val="00013884"/>
    <w:rsid w:val="00013BB1"/>
    <w:rsid w:val="00013D7E"/>
    <w:rsid w:val="00013E31"/>
    <w:rsid w:val="00014071"/>
    <w:rsid w:val="000141A0"/>
    <w:rsid w:val="000142AA"/>
    <w:rsid w:val="00014583"/>
    <w:rsid w:val="0001483E"/>
    <w:rsid w:val="0001490D"/>
    <w:rsid w:val="00014D8F"/>
    <w:rsid w:val="0001521B"/>
    <w:rsid w:val="0001542C"/>
    <w:rsid w:val="00015754"/>
    <w:rsid w:val="00015801"/>
    <w:rsid w:val="00015843"/>
    <w:rsid w:val="00015C4F"/>
    <w:rsid w:val="00015FF8"/>
    <w:rsid w:val="000160B9"/>
    <w:rsid w:val="000163BA"/>
    <w:rsid w:val="00016442"/>
    <w:rsid w:val="00016565"/>
    <w:rsid w:val="00016589"/>
    <w:rsid w:val="000165A9"/>
    <w:rsid w:val="0001677A"/>
    <w:rsid w:val="0001695B"/>
    <w:rsid w:val="00016AD1"/>
    <w:rsid w:val="00016D2D"/>
    <w:rsid w:val="00016E91"/>
    <w:rsid w:val="000171C5"/>
    <w:rsid w:val="00017217"/>
    <w:rsid w:val="0001725F"/>
    <w:rsid w:val="000172CD"/>
    <w:rsid w:val="0001746B"/>
    <w:rsid w:val="00017874"/>
    <w:rsid w:val="000179EE"/>
    <w:rsid w:val="00017B8C"/>
    <w:rsid w:val="00017C07"/>
    <w:rsid w:val="00017C2E"/>
    <w:rsid w:val="00017CE5"/>
    <w:rsid w:val="00017DAF"/>
    <w:rsid w:val="00020323"/>
    <w:rsid w:val="000204A4"/>
    <w:rsid w:val="000205C0"/>
    <w:rsid w:val="00020646"/>
    <w:rsid w:val="00020D7B"/>
    <w:rsid w:val="000210BD"/>
    <w:rsid w:val="0002116D"/>
    <w:rsid w:val="0002147A"/>
    <w:rsid w:val="000217E8"/>
    <w:rsid w:val="00021849"/>
    <w:rsid w:val="00021E5E"/>
    <w:rsid w:val="00022158"/>
    <w:rsid w:val="000223DA"/>
    <w:rsid w:val="000225E3"/>
    <w:rsid w:val="00022682"/>
    <w:rsid w:val="00022FFC"/>
    <w:rsid w:val="00023688"/>
    <w:rsid w:val="000236E3"/>
    <w:rsid w:val="0002379E"/>
    <w:rsid w:val="000237D2"/>
    <w:rsid w:val="00023943"/>
    <w:rsid w:val="00023D59"/>
    <w:rsid w:val="00023FA6"/>
    <w:rsid w:val="000241C0"/>
    <w:rsid w:val="000241F1"/>
    <w:rsid w:val="000244C6"/>
    <w:rsid w:val="00024625"/>
    <w:rsid w:val="0002489E"/>
    <w:rsid w:val="000248A2"/>
    <w:rsid w:val="000249DC"/>
    <w:rsid w:val="00024A29"/>
    <w:rsid w:val="00024A52"/>
    <w:rsid w:val="00024AAC"/>
    <w:rsid w:val="00024D35"/>
    <w:rsid w:val="00024E30"/>
    <w:rsid w:val="00024F48"/>
    <w:rsid w:val="00025153"/>
    <w:rsid w:val="00025410"/>
    <w:rsid w:val="000257E0"/>
    <w:rsid w:val="0002580C"/>
    <w:rsid w:val="00025987"/>
    <w:rsid w:val="00025C0D"/>
    <w:rsid w:val="00025C6E"/>
    <w:rsid w:val="00025C8F"/>
    <w:rsid w:val="00025CC4"/>
    <w:rsid w:val="00025E8A"/>
    <w:rsid w:val="00025F8A"/>
    <w:rsid w:val="000260F3"/>
    <w:rsid w:val="0002643D"/>
    <w:rsid w:val="000264E9"/>
    <w:rsid w:val="0002668E"/>
    <w:rsid w:val="000266AF"/>
    <w:rsid w:val="000268FC"/>
    <w:rsid w:val="00026AD1"/>
    <w:rsid w:val="00026BEA"/>
    <w:rsid w:val="00026E32"/>
    <w:rsid w:val="00026EBD"/>
    <w:rsid w:val="00026F64"/>
    <w:rsid w:val="00027397"/>
    <w:rsid w:val="00027407"/>
    <w:rsid w:val="0002742C"/>
    <w:rsid w:val="00027561"/>
    <w:rsid w:val="000275F1"/>
    <w:rsid w:val="00027623"/>
    <w:rsid w:val="00027B4A"/>
    <w:rsid w:val="00027BB0"/>
    <w:rsid w:val="00027C7C"/>
    <w:rsid w:val="00027F5F"/>
    <w:rsid w:val="00030166"/>
    <w:rsid w:val="00030382"/>
    <w:rsid w:val="0003057C"/>
    <w:rsid w:val="00030AD9"/>
    <w:rsid w:val="00030E12"/>
    <w:rsid w:val="0003105B"/>
    <w:rsid w:val="000310AD"/>
    <w:rsid w:val="00031504"/>
    <w:rsid w:val="00031554"/>
    <w:rsid w:val="0003165B"/>
    <w:rsid w:val="00031AAC"/>
    <w:rsid w:val="00031CC5"/>
    <w:rsid w:val="00031D33"/>
    <w:rsid w:val="00031DFD"/>
    <w:rsid w:val="00032303"/>
    <w:rsid w:val="000323B7"/>
    <w:rsid w:val="000329D6"/>
    <w:rsid w:val="00032A00"/>
    <w:rsid w:val="00032A46"/>
    <w:rsid w:val="00032AFC"/>
    <w:rsid w:val="00032D9A"/>
    <w:rsid w:val="00032DDE"/>
    <w:rsid w:val="00032FE0"/>
    <w:rsid w:val="00033026"/>
    <w:rsid w:val="00033134"/>
    <w:rsid w:val="0003342F"/>
    <w:rsid w:val="0003351E"/>
    <w:rsid w:val="0003363E"/>
    <w:rsid w:val="0003378A"/>
    <w:rsid w:val="00033837"/>
    <w:rsid w:val="00033874"/>
    <w:rsid w:val="00033B39"/>
    <w:rsid w:val="00033D29"/>
    <w:rsid w:val="00033F0A"/>
    <w:rsid w:val="00034230"/>
    <w:rsid w:val="000342A4"/>
    <w:rsid w:val="0003433E"/>
    <w:rsid w:val="00034621"/>
    <w:rsid w:val="000349CE"/>
    <w:rsid w:val="00034B04"/>
    <w:rsid w:val="00034BB2"/>
    <w:rsid w:val="00034C4E"/>
    <w:rsid w:val="00034DFD"/>
    <w:rsid w:val="00034E63"/>
    <w:rsid w:val="00034F54"/>
    <w:rsid w:val="00034FD0"/>
    <w:rsid w:val="00034FE2"/>
    <w:rsid w:val="000354FA"/>
    <w:rsid w:val="00035603"/>
    <w:rsid w:val="000356E0"/>
    <w:rsid w:val="00035900"/>
    <w:rsid w:val="000359F5"/>
    <w:rsid w:val="00035B40"/>
    <w:rsid w:val="00035C15"/>
    <w:rsid w:val="00035C93"/>
    <w:rsid w:val="00035D13"/>
    <w:rsid w:val="00035D42"/>
    <w:rsid w:val="00035E83"/>
    <w:rsid w:val="00035F52"/>
    <w:rsid w:val="00036345"/>
    <w:rsid w:val="00036368"/>
    <w:rsid w:val="0003672A"/>
    <w:rsid w:val="00036801"/>
    <w:rsid w:val="0003693B"/>
    <w:rsid w:val="00036A0D"/>
    <w:rsid w:val="00036AF8"/>
    <w:rsid w:val="00036B67"/>
    <w:rsid w:val="00036BDD"/>
    <w:rsid w:val="00036C2F"/>
    <w:rsid w:val="00037264"/>
    <w:rsid w:val="00037322"/>
    <w:rsid w:val="00037381"/>
    <w:rsid w:val="00037813"/>
    <w:rsid w:val="0003787D"/>
    <w:rsid w:val="000379DC"/>
    <w:rsid w:val="00037A4B"/>
    <w:rsid w:val="00037A87"/>
    <w:rsid w:val="00037BDE"/>
    <w:rsid w:val="00037C28"/>
    <w:rsid w:val="00037D6F"/>
    <w:rsid w:val="00037F36"/>
    <w:rsid w:val="0004007F"/>
    <w:rsid w:val="00040134"/>
    <w:rsid w:val="000401C2"/>
    <w:rsid w:val="000404E0"/>
    <w:rsid w:val="00040581"/>
    <w:rsid w:val="00040593"/>
    <w:rsid w:val="00040A8D"/>
    <w:rsid w:val="00040D14"/>
    <w:rsid w:val="00040D39"/>
    <w:rsid w:val="000410DC"/>
    <w:rsid w:val="00041130"/>
    <w:rsid w:val="000412C4"/>
    <w:rsid w:val="000413A7"/>
    <w:rsid w:val="0004140C"/>
    <w:rsid w:val="000414A5"/>
    <w:rsid w:val="000415CB"/>
    <w:rsid w:val="00041712"/>
    <w:rsid w:val="00041885"/>
    <w:rsid w:val="000419BE"/>
    <w:rsid w:val="00041AC5"/>
    <w:rsid w:val="00041B03"/>
    <w:rsid w:val="00041D76"/>
    <w:rsid w:val="00041ED7"/>
    <w:rsid w:val="00041F74"/>
    <w:rsid w:val="00042044"/>
    <w:rsid w:val="00042092"/>
    <w:rsid w:val="00042199"/>
    <w:rsid w:val="000424D6"/>
    <w:rsid w:val="00042690"/>
    <w:rsid w:val="00042923"/>
    <w:rsid w:val="000429D9"/>
    <w:rsid w:val="00042BF8"/>
    <w:rsid w:val="00042D94"/>
    <w:rsid w:val="00042DDC"/>
    <w:rsid w:val="000432A1"/>
    <w:rsid w:val="00043327"/>
    <w:rsid w:val="0004361D"/>
    <w:rsid w:val="00043B3E"/>
    <w:rsid w:val="00043C66"/>
    <w:rsid w:val="00043E8C"/>
    <w:rsid w:val="00044022"/>
    <w:rsid w:val="0004423E"/>
    <w:rsid w:val="000443F2"/>
    <w:rsid w:val="000444FC"/>
    <w:rsid w:val="0004451A"/>
    <w:rsid w:val="00044563"/>
    <w:rsid w:val="00044573"/>
    <w:rsid w:val="000447D1"/>
    <w:rsid w:val="0004499A"/>
    <w:rsid w:val="000449D6"/>
    <w:rsid w:val="00044A52"/>
    <w:rsid w:val="00044AE5"/>
    <w:rsid w:val="00044B33"/>
    <w:rsid w:val="00044BD3"/>
    <w:rsid w:val="00044D55"/>
    <w:rsid w:val="00044D96"/>
    <w:rsid w:val="00044FD3"/>
    <w:rsid w:val="00044FE7"/>
    <w:rsid w:val="0004508C"/>
    <w:rsid w:val="00045305"/>
    <w:rsid w:val="00045749"/>
    <w:rsid w:val="000458F1"/>
    <w:rsid w:val="00045997"/>
    <w:rsid w:val="00045A19"/>
    <w:rsid w:val="00045A40"/>
    <w:rsid w:val="00045BF4"/>
    <w:rsid w:val="00045C73"/>
    <w:rsid w:val="00045E6F"/>
    <w:rsid w:val="00046164"/>
    <w:rsid w:val="00046600"/>
    <w:rsid w:val="00046989"/>
    <w:rsid w:val="00046A33"/>
    <w:rsid w:val="00046B5B"/>
    <w:rsid w:val="00046CEA"/>
    <w:rsid w:val="00047305"/>
    <w:rsid w:val="000473AA"/>
    <w:rsid w:val="000475D2"/>
    <w:rsid w:val="00047660"/>
    <w:rsid w:val="00047689"/>
    <w:rsid w:val="00047885"/>
    <w:rsid w:val="000478CE"/>
    <w:rsid w:val="000479A9"/>
    <w:rsid w:val="000479AF"/>
    <w:rsid w:val="00047B15"/>
    <w:rsid w:val="00047CC7"/>
    <w:rsid w:val="00047CEB"/>
    <w:rsid w:val="00047D38"/>
    <w:rsid w:val="000502DF"/>
    <w:rsid w:val="00050331"/>
    <w:rsid w:val="0005043F"/>
    <w:rsid w:val="00050524"/>
    <w:rsid w:val="000507B5"/>
    <w:rsid w:val="00050905"/>
    <w:rsid w:val="0005091A"/>
    <w:rsid w:val="00050A63"/>
    <w:rsid w:val="00050AC1"/>
    <w:rsid w:val="00050B97"/>
    <w:rsid w:val="00050BE7"/>
    <w:rsid w:val="00050CC2"/>
    <w:rsid w:val="00050CD4"/>
    <w:rsid w:val="00051056"/>
    <w:rsid w:val="000512E6"/>
    <w:rsid w:val="000513D5"/>
    <w:rsid w:val="000516EF"/>
    <w:rsid w:val="00051835"/>
    <w:rsid w:val="0005187C"/>
    <w:rsid w:val="0005198F"/>
    <w:rsid w:val="00051BA7"/>
    <w:rsid w:val="00051C06"/>
    <w:rsid w:val="00051C3B"/>
    <w:rsid w:val="00051D10"/>
    <w:rsid w:val="00051DB3"/>
    <w:rsid w:val="00051F8C"/>
    <w:rsid w:val="00052244"/>
    <w:rsid w:val="00052278"/>
    <w:rsid w:val="00052290"/>
    <w:rsid w:val="000525B2"/>
    <w:rsid w:val="0005263E"/>
    <w:rsid w:val="00052923"/>
    <w:rsid w:val="00052B4C"/>
    <w:rsid w:val="00052B58"/>
    <w:rsid w:val="00052C6A"/>
    <w:rsid w:val="00052D8B"/>
    <w:rsid w:val="00052F8B"/>
    <w:rsid w:val="00053115"/>
    <w:rsid w:val="0005312D"/>
    <w:rsid w:val="00053396"/>
    <w:rsid w:val="00053480"/>
    <w:rsid w:val="000535C4"/>
    <w:rsid w:val="00053606"/>
    <w:rsid w:val="00053665"/>
    <w:rsid w:val="00053943"/>
    <w:rsid w:val="00053B01"/>
    <w:rsid w:val="00053E25"/>
    <w:rsid w:val="00053FC3"/>
    <w:rsid w:val="00054450"/>
    <w:rsid w:val="00054921"/>
    <w:rsid w:val="00054A44"/>
    <w:rsid w:val="00054E1D"/>
    <w:rsid w:val="0005525A"/>
    <w:rsid w:val="00055355"/>
    <w:rsid w:val="00055B8B"/>
    <w:rsid w:val="00055C1A"/>
    <w:rsid w:val="00055C39"/>
    <w:rsid w:val="00055C42"/>
    <w:rsid w:val="00055C5E"/>
    <w:rsid w:val="00055CDF"/>
    <w:rsid w:val="00055E65"/>
    <w:rsid w:val="00055FD4"/>
    <w:rsid w:val="0005622E"/>
    <w:rsid w:val="000566F0"/>
    <w:rsid w:val="0005694A"/>
    <w:rsid w:val="00056A0E"/>
    <w:rsid w:val="00056B55"/>
    <w:rsid w:val="00056BC4"/>
    <w:rsid w:val="00056BE9"/>
    <w:rsid w:val="00056F30"/>
    <w:rsid w:val="00056FAE"/>
    <w:rsid w:val="00056FBF"/>
    <w:rsid w:val="0005709D"/>
    <w:rsid w:val="000571B4"/>
    <w:rsid w:val="000572D1"/>
    <w:rsid w:val="00057484"/>
    <w:rsid w:val="0005751E"/>
    <w:rsid w:val="0005774D"/>
    <w:rsid w:val="000577B0"/>
    <w:rsid w:val="00057A41"/>
    <w:rsid w:val="00057ACB"/>
    <w:rsid w:val="00057EF7"/>
    <w:rsid w:val="00057FE7"/>
    <w:rsid w:val="000601AB"/>
    <w:rsid w:val="00060283"/>
    <w:rsid w:val="000602B1"/>
    <w:rsid w:val="0006032D"/>
    <w:rsid w:val="00060354"/>
    <w:rsid w:val="0006038B"/>
    <w:rsid w:val="00060434"/>
    <w:rsid w:val="00060465"/>
    <w:rsid w:val="00060503"/>
    <w:rsid w:val="000607AB"/>
    <w:rsid w:val="00060952"/>
    <w:rsid w:val="00060A0F"/>
    <w:rsid w:val="00060AF2"/>
    <w:rsid w:val="00060F07"/>
    <w:rsid w:val="00061183"/>
    <w:rsid w:val="0006120F"/>
    <w:rsid w:val="00061289"/>
    <w:rsid w:val="0006135A"/>
    <w:rsid w:val="000617E2"/>
    <w:rsid w:val="0006184D"/>
    <w:rsid w:val="00061981"/>
    <w:rsid w:val="00061B16"/>
    <w:rsid w:val="00061B49"/>
    <w:rsid w:val="00061B85"/>
    <w:rsid w:val="00061EBA"/>
    <w:rsid w:val="0006217F"/>
    <w:rsid w:val="0006232B"/>
    <w:rsid w:val="00062548"/>
    <w:rsid w:val="000625BD"/>
    <w:rsid w:val="00062617"/>
    <w:rsid w:val="000626AC"/>
    <w:rsid w:val="000626D2"/>
    <w:rsid w:val="0006277A"/>
    <w:rsid w:val="00062A8F"/>
    <w:rsid w:val="00062B78"/>
    <w:rsid w:val="00062ED9"/>
    <w:rsid w:val="00062EED"/>
    <w:rsid w:val="00062F88"/>
    <w:rsid w:val="0006310B"/>
    <w:rsid w:val="00063139"/>
    <w:rsid w:val="000631CB"/>
    <w:rsid w:val="00063349"/>
    <w:rsid w:val="00063451"/>
    <w:rsid w:val="0006369B"/>
    <w:rsid w:val="0006393E"/>
    <w:rsid w:val="000639A2"/>
    <w:rsid w:val="00063A62"/>
    <w:rsid w:val="00063C7A"/>
    <w:rsid w:val="00063D83"/>
    <w:rsid w:val="00063DDC"/>
    <w:rsid w:val="00063F04"/>
    <w:rsid w:val="00063F5C"/>
    <w:rsid w:val="00063FDB"/>
    <w:rsid w:val="0006442A"/>
    <w:rsid w:val="000645B4"/>
    <w:rsid w:val="000646F7"/>
    <w:rsid w:val="00064805"/>
    <w:rsid w:val="0006485A"/>
    <w:rsid w:val="00064A27"/>
    <w:rsid w:val="00064FBC"/>
    <w:rsid w:val="0006503C"/>
    <w:rsid w:val="00065146"/>
    <w:rsid w:val="000652CC"/>
    <w:rsid w:val="00065433"/>
    <w:rsid w:val="0006548A"/>
    <w:rsid w:val="00065688"/>
    <w:rsid w:val="000656AE"/>
    <w:rsid w:val="000656C3"/>
    <w:rsid w:val="00065A7E"/>
    <w:rsid w:val="00065BC2"/>
    <w:rsid w:val="00065D60"/>
    <w:rsid w:val="00065E21"/>
    <w:rsid w:val="00066431"/>
    <w:rsid w:val="00066646"/>
    <w:rsid w:val="00066884"/>
    <w:rsid w:val="00066B30"/>
    <w:rsid w:val="00066C2A"/>
    <w:rsid w:val="00066D7A"/>
    <w:rsid w:val="00066DC7"/>
    <w:rsid w:val="00066E00"/>
    <w:rsid w:val="00066EC1"/>
    <w:rsid w:val="00067643"/>
    <w:rsid w:val="0006774F"/>
    <w:rsid w:val="00067EB7"/>
    <w:rsid w:val="000702AB"/>
    <w:rsid w:val="00070759"/>
    <w:rsid w:val="000707AB"/>
    <w:rsid w:val="00070807"/>
    <w:rsid w:val="000708B8"/>
    <w:rsid w:val="000709AE"/>
    <w:rsid w:val="00070D78"/>
    <w:rsid w:val="00070F09"/>
    <w:rsid w:val="0007104E"/>
    <w:rsid w:val="00071173"/>
    <w:rsid w:val="00071255"/>
    <w:rsid w:val="000712B3"/>
    <w:rsid w:val="000713CA"/>
    <w:rsid w:val="00071501"/>
    <w:rsid w:val="00071626"/>
    <w:rsid w:val="00071669"/>
    <w:rsid w:val="0007192E"/>
    <w:rsid w:val="00071C97"/>
    <w:rsid w:val="00071CC8"/>
    <w:rsid w:val="00071D5C"/>
    <w:rsid w:val="00071DC3"/>
    <w:rsid w:val="00071DFA"/>
    <w:rsid w:val="00071E66"/>
    <w:rsid w:val="00071F35"/>
    <w:rsid w:val="00071FE9"/>
    <w:rsid w:val="00072035"/>
    <w:rsid w:val="00072457"/>
    <w:rsid w:val="000728AF"/>
    <w:rsid w:val="00072CA7"/>
    <w:rsid w:val="00072CE5"/>
    <w:rsid w:val="00072EBB"/>
    <w:rsid w:val="00072F71"/>
    <w:rsid w:val="000731CE"/>
    <w:rsid w:val="0007321A"/>
    <w:rsid w:val="000732D4"/>
    <w:rsid w:val="0007333D"/>
    <w:rsid w:val="00073386"/>
    <w:rsid w:val="0007355D"/>
    <w:rsid w:val="00073847"/>
    <w:rsid w:val="0007391C"/>
    <w:rsid w:val="00073BC9"/>
    <w:rsid w:val="00073C05"/>
    <w:rsid w:val="00073D56"/>
    <w:rsid w:val="0007419D"/>
    <w:rsid w:val="000741B2"/>
    <w:rsid w:val="00074389"/>
    <w:rsid w:val="00074559"/>
    <w:rsid w:val="0007457B"/>
    <w:rsid w:val="000747C7"/>
    <w:rsid w:val="00074814"/>
    <w:rsid w:val="00074B21"/>
    <w:rsid w:val="00074D1F"/>
    <w:rsid w:val="00074DBB"/>
    <w:rsid w:val="00074DC8"/>
    <w:rsid w:val="00074FE2"/>
    <w:rsid w:val="00075421"/>
    <w:rsid w:val="0007583A"/>
    <w:rsid w:val="00075862"/>
    <w:rsid w:val="00075925"/>
    <w:rsid w:val="000759E9"/>
    <w:rsid w:val="0007616C"/>
    <w:rsid w:val="0007623D"/>
    <w:rsid w:val="000765E0"/>
    <w:rsid w:val="00076E97"/>
    <w:rsid w:val="00076F33"/>
    <w:rsid w:val="00077045"/>
    <w:rsid w:val="00077155"/>
    <w:rsid w:val="000771DC"/>
    <w:rsid w:val="00077254"/>
    <w:rsid w:val="000772EA"/>
    <w:rsid w:val="0007755D"/>
    <w:rsid w:val="000776E0"/>
    <w:rsid w:val="00077848"/>
    <w:rsid w:val="00077C4D"/>
    <w:rsid w:val="00077D8C"/>
    <w:rsid w:val="00077F7C"/>
    <w:rsid w:val="00077FB5"/>
    <w:rsid w:val="00077FC2"/>
    <w:rsid w:val="0008005C"/>
    <w:rsid w:val="000800A5"/>
    <w:rsid w:val="000800AC"/>
    <w:rsid w:val="00080405"/>
    <w:rsid w:val="00080406"/>
    <w:rsid w:val="000804A9"/>
    <w:rsid w:val="000804E8"/>
    <w:rsid w:val="0008059C"/>
    <w:rsid w:val="00080658"/>
    <w:rsid w:val="00080703"/>
    <w:rsid w:val="00080765"/>
    <w:rsid w:val="00080958"/>
    <w:rsid w:val="00080BEF"/>
    <w:rsid w:val="00080CA6"/>
    <w:rsid w:val="00081285"/>
    <w:rsid w:val="000813B5"/>
    <w:rsid w:val="000814E6"/>
    <w:rsid w:val="000816FC"/>
    <w:rsid w:val="0008176D"/>
    <w:rsid w:val="00081773"/>
    <w:rsid w:val="000817AA"/>
    <w:rsid w:val="00081ACF"/>
    <w:rsid w:val="00081EA0"/>
    <w:rsid w:val="00081F8D"/>
    <w:rsid w:val="00082029"/>
    <w:rsid w:val="000820A9"/>
    <w:rsid w:val="0008212A"/>
    <w:rsid w:val="00082210"/>
    <w:rsid w:val="000822C6"/>
    <w:rsid w:val="00082307"/>
    <w:rsid w:val="00082869"/>
    <w:rsid w:val="000828DF"/>
    <w:rsid w:val="00082979"/>
    <w:rsid w:val="00082A08"/>
    <w:rsid w:val="00082A7B"/>
    <w:rsid w:val="00082CAD"/>
    <w:rsid w:val="00082CFF"/>
    <w:rsid w:val="00082D42"/>
    <w:rsid w:val="00082E67"/>
    <w:rsid w:val="00082EEA"/>
    <w:rsid w:val="00082F9C"/>
    <w:rsid w:val="00083123"/>
    <w:rsid w:val="0008328D"/>
    <w:rsid w:val="000834DF"/>
    <w:rsid w:val="00083737"/>
    <w:rsid w:val="00083897"/>
    <w:rsid w:val="00083C96"/>
    <w:rsid w:val="00083CA6"/>
    <w:rsid w:val="00083CD4"/>
    <w:rsid w:val="00084155"/>
    <w:rsid w:val="000841B5"/>
    <w:rsid w:val="00084308"/>
    <w:rsid w:val="00084596"/>
    <w:rsid w:val="000848BC"/>
    <w:rsid w:val="00085028"/>
    <w:rsid w:val="00085101"/>
    <w:rsid w:val="00085134"/>
    <w:rsid w:val="000854F7"/>
    <w:rsid w:val="000857EF"/>
    <w:rsid w:val="00085827"/>
    <w:rsid w:val="0008589E"/>
    <w:rsid w:val="00085CB0"/>
    <w:rsid w:val="00085D85"/>
    <w:rsid w:val="00085DA2"/>
    <w:rsid w:val="00085FA0"/>
    <w:rsid w:val="00086C6F"/>
    <w:rsid w:val="00086E39"/>
    <w:rsid w:val="000873B3"/>
    <w:rsid w:val="000873CC"/>
    <w:rsid w:val="0008749D"/>
    <w:rsid w:val="000874E4"/>
    <w:rsid w:val="000876D9"/>
    <w:rsid w:val="0008774B"/>
    <w:rsid w:val="000878D6"/>
    <w:rsid w:val="00087A6A"/>
    <w:rsid w:val="00087B10"/>
    <w:rsid w:val="00087B77"/>
    <w:rsid w:val="00087FC0"/>
    <w:rsid w:val="0009007A"/>
    <w:rsid w:val="0009019F"/>
    <w:rsid w:val="0009036B"/>
    <w:rsid w:val="00090371"/>
    <w:rsid w:val="00090552"/>
    <w:rsid w:val="000905F5"/>
    <w:rsid w:val="00090635"/>
    <w:rsid w:val="000907CC"/>
    <w:rsid w:val="00090A6A"/>
    <w:rsid w:val="00090A6F"/>
    <w:rsid w:val="00090D09"/>
    <w:rsid w:val="00090E54"/>
    <w:rsid w:val="00090F03"/>
    <w:rsid w:val="00090FBC"/>
    <w:rsid w:val="0009109A"/>
    <w:rsid w:val="00091474"/>
    <w:rsid w:val="000915EF"/>
    <w:rsid w:val="000915F8"/>
    <w:rsid w:val="00091679"/>
    <w:rsid w:val="00091717"/>
    <w:rsid w:val="00091823"/>
    <w:rsid w:val="00091C68"/>
    <w:rsid w:val="00091DED"/>
    <w:rsid w:val="00091F41"/>
    <w:rsid w:val="000921C2"/>
    <w:rsid w:val="00092798"/>
    <w:rsid w:val="00092808"/>
    <w:rsid w:val="000928F9"/>
    <w:rsid w:val="00092A15"/>
    <w:rsid w:val="00092BC3"/>
    <w:rsid w:val="00092BDC"/>
    <w:rsid w:val="00092E1B"/>
    <w:rsid w:val="00092F65"/>
    <w:rsid w:val="00092FB3"/>
    <w:rsid w:val="0009304D"/>
    <w:rsid w:val="00093230"/>
    <w:rsid w:val="000932FB"/>
    <w:rsid w:val="00093411"/>
    <w:rsid w:val="0009383E"/>
    <w:rsid w:val="00093925"/>
    <w:rsid w:val="00093C7A"/>
    <w:rsid w:val="00093CCF"/>
    <w:rsid w:val="00093D65"/>
    <w:rsid w:val="00093DB0"/>
    <w:rsid w:val="0009405E"/>
    <w:rsid w:val="000940EC"/>
    <w:rsid w:val="000942A0"/>
    <w:rsid w:val="00094396"/>
    <w:rsid w:val="000943D8"/>
    <w:rsid w:val="00094464"/>
    <w:rsid w:val="000944DB"/>
    <w:rsid w:val="000945B9"/>
    <w:rsid w:val="00094691"/>
    <w:rsid w:val="000946A4"/>
    <w:rsid w:val="00094A8B"/>
    <w:rsid w:val="00094B7E"/>
    <w:rsid w:val="00094D5D"/>
    <w:rsid w:val="00094E18"/>
    <w:rsid w:val="00094E8B"/>
    <w:rsid w:val="00094EB7"/>
    <w:rsid w:val="000950F2"/>
    <w:rsid w:val="0009514A"/>
    <w:rsid w:val="00095513"/>
    <w:rsid w:val="000959AA"/>
    <w:rsid w:val="00095C1A"/>
    <w:rsid w:val="00095EAF"/>
    <w:rsid w:val="00095F11"/>
    <w:rsid w:val="000960BE"/>
    <w:rsid w:val="000962F2"/>
    <w:rsid w:val="00096348"/>
    <w:rsid w:val="00096723"/>
    <w:rsid w:val="00096B2A"/>
    <w:rsid w:val="00096BD2"/>
    <w:rsid w:val="00096C9B"/>
    <w:rsid w:val="00096D5F"/>
    <w:rsid w:val="0009723E"/>
    <w:rsid w:val="000972E5"/>
    <w:rsid w:val="00097492"/>
    <w:rsid w:val="00097659"/>
    <w:rsid w:val="00097CBA"/>
    <w:rsid w:val="00097CEC"/>
    <w:rsid w:val="000A0078"/>
    <w:rsid w:val="000A0330"/>
    <w:rsid w:val="000A033C"/>
    <w:rsid w:val="000A05C9"/>
    <w:rsid w:val="000A0871"/>
    <w:rsid w:val="000A0C66"/>
    <w:rsid w:val="000A0D59"/>
    <w:rsid w:val="000A0D65"/>
    <w:rsid w:val="000A0DEA"/>
    <w:rsid w:val="000A0EB1"/>
    <w:rsid w:val="000A0F2F"/>
    <w:rsid w:val="000A0FC7"/>
    <w:rsid w:val="000A0FF7"/>
    <w:rsid w:val="000A10C6"/>
    <w:rsid w:val="000A1365"/>
    <w:rsid w:val="000A15B7"/>
    <w:rsid w:val="000A16B7"/>
    <w:rsid w:val="000A18A0"/>
    <w:rsid w:val="000A1ADC"/>
    <w:rsid w:val="000A1B07"/>
    <w:rsid w:val="000A1B41"/>
    <w:rsid w:val="000A1E1E"/>
    <w:rsid w:val="000A1F35"/>
    <w:rsid w:val="000A1F7C"/>
    <w:rsid w:val="000A211C"/>
    <w:rsid w:val="000A25FF"/>
    <w:rsid w:val="000A285B"/>
    <w:rsid w:val="000A287D"/>
    <w:rsid w:val="000A28EE"/>
    <w:rsid w:val="000A2938"/>
    <w:rsid w:val="000A2AEF"/>
    <w:rsid w:val="000A2CC2"/>
    <w:rsid w:val="000A2D1F"/>
    <w:rsid w:val="000A2EFC"/>
    <w:rsid w:val="000A31D7"/>
    <w:rsid w:val="000A333E"/>
    <w:rsid w:val="000A33AA"/>
    <w:rsid w:val="000A356B"/>
    <w:rsid w:val="000A3643"/>
    <w:rsid w:val="000A36E9"/>
    <w:rsid w:val="000A39AA"/>
    <w:rsid w:val="000A400C"/>
    <w:rsid w:val="000A415D"/>
    <w:rsid w:val="000A41A0"/>
    <w:rsid w:val="000A4631"/>
    <w:rsid w:val="000A4699"/>
    <w:rsid w:val="000A473E"/>
    <w:rsid w:val="000A4CF9"/>
    <w:rsid w:val="000A4D79"/>
    <w:rsid w:val="000A4E8D"/>
    <w:rsid w:val="000A5084"/>
    <w:rsid w:val="000A5368"/>
    <w:rsid w:val="000A5419"/>
    <w:rsid w:val="000A5422"/>
    <w:rsid w:val="000A545F"/>
    <w:rsid w:val="000A5490"/>
    <w:rsid w:val="000A5673"/>
    <w:rsid w:val="000A5AEC"/>
    <w:rsid w:val="000A5BDD"/>
    <w:rsid w:val="000A5DA3"/>
    <w:rsid w:val="000A5F8B"/>
    <w:rsid w:val="000A5FB2"/>
    <w:rsid w:val="000A6394"/>
    <w:rsid w:val="000A647E"/>
    <w:rsid w:val="000A65D4"/>
    <w:rsid w:val="000A6719"/>
    <w:rsid w:val="000A67AD"/>
    <w:rsid w:val="000A67CC"/>
    <w:rsid w:val="000A6B57"/>
    <w:rsid w:val="000A6D70"/>
    <w:rsid w:val="000A70B3"/>
    <w:rsid w:val="000A7568"/>
    <w:rsid w:val="000A792F"/>
    <w:rsid w:val="000A7B46"/>
    <w:rsid w:val="000A7D32"/>
    <w:rsid w:val="000A7DBC"/>
    <w:rsid w:val="000A7F28"/>
    <w:rsid w:val="000A7FC1"/>
    <w:rsid w:val="000B02F8"/>
    <w:rsid w:val="000B03BB"/>
    <w:rsid w:val="000B0886"/>
    <w:rsid w:val="000B0890"/>
    <w:rsid w:val="000B099B"/>
    <w:rsid w:val="000B0A15"/>
    <w:rsid w:val="000B0BFA"/>
    <w:rsid w:val="000B0DA1"/>
    <w:rsid w:val="000B0DCA"/>
    <w:rsid w:val="000B0F49"/>
    <w:rsid w:val="000B0F90"/>
    <w:rsid w:val="000B0FBA"/>
    <w:rsid w:val="000B10EA"/>
    <w:rsid w:val="000B116A"/>
    <w:rsid w:val="000B125F"/>
    <w:rsid w:val="000B16BD"/>
    <w:rsid w:val="000B1911"/>
    <w:rsid w:val="000B1973"/>
    <w:rsid w:val="000B1AA2"/>
    <w:rsid w:val="000B1BE8"/>
    <w:rsid w:val="000B1D44"/>
    <w:rsid w:val="000B1E73"/>
    <w:rsid w:val="000B2285"/>
    <w:rsid w:val="000B24FF"/>
    <w:rsid w:val="000B27AF"/>
    <w:rsid w:val="000B29EB"/>
    <w:rsid w:val="000B2BF5"/>
    <w:rsid w:val="000B2CA5"/>
    <w:rsid w:val="000B2D7A"/>
    <w:rsid w:val="000B2E04"/>
    <w:rsid w:val="000B2F98"/>
    <w:rsid w:val="000B302B"/>
    <w:rsid w:val="000B306A"/>
    <w:rsid w:val="000B32CA"/>
    <w:rsid w:val="000B34B7"/>
    <w:rsid w:val="000B3748"/>
    <w:rsid w:val="000B3758"/>
    <w:rsid w:val="000B3A00"/>
    <w:rsid w:val="000B3C2A"/>
    <w:rsid w:val="000B4501"/>
    <w:rsid w:val="000B463E"/>
    <w:rsid w:val="000B4C95"/>
    <w:rsid w:val="000B4D96"/>
    <w:rsid w:val="000B4F3F"/>
    <w:rsid w:val="000B4F91"/>
    <w:rsid w:val="000B53D7"/>
    <w:rsid w:val="000B53F3"/>
    <w:rsid w:val="000B58D4"/>
    <w:rsid w:val="000B5C2C"/>
    <w:rsid w:val="000B5D64"/>
    <w:rsid w:val="000B5DDC"/>
    <w:rsid w:val="000B5E91"/>
    <w:rsid w:val="000B5EE1"/>
    <w:rsid w:val="000B6305"/>
    <w:rsid w:val="000B6306"/>
    <w:rsid w:val="000B639F"/>
    <w:rsid w:val="000B6A39"/>
    <w:rsid w:val="000B6DAA"/>
    <w:rsid w:val="000B6DAF"/>
    <w:rsid w:val="000B72A6"/>
    <w:rsid w:val="000B730C"/>
    <w:rsid w:val="000B74BB"/>
    <w:rsid w:val="000B7600"/>
    <w:rsid w:val="000B76A5"/>
    <w:rsid w:val="000B786C"/>
    <w:rsid w:val="000B7F4A"/>
    <w:rsid w:val="000C048F"/>
    <w:rsid w:val="000C0582"/>
    <w:rsid w:val="000C0AEB"/>
    <w:rsid w:val="000C0E25"/>
    <w:rsid w:val="000C1065"/>
    <w:rsid w:val="000C1589"/>
    <w:rsid w:val="000C159C"/>
    <w:rsid w:val="000C16F4"/>
    <w:rsid w:val="000C176D"/>
    <w:rsid w:val="000C178A"/>
    <w:rsid w:val="000C1940"/>
    <w:rsid w:val="000C1A66"/>
    <w:rsid w:val="000C1BF6"/>
    <w:rsid w:val="000C1DD1"/>
    <w:rsid w:val="000C1FA6"/>
    <w:rsid w:val="000C1FF4"/>
    <w:rsid w:val="000C20F4"/>
    <w:rsid w:val="000C23A8"/>
    <w:rsid w:val="000C2480"/>
    <w:rsid w:val="000C29C0"/>
    <w:rsid w:val="000C2BF0"/>
    <w:rsid w:val="000C2EF6"/>
    <w:rsid w:val="000C2F8A"/>
    <w:rsid w:val="000C30E1"/>
    <w:rsid w:val="000C3117"/>
    <w:rsid w:val="000C325D"/>
    <w:rsid w:val="000C34C8"/>
    <w:rsid w:val="000C3545"/>
    <w:rsid w:val="000C3559"/>
    <w:rsid w:val="000C388F"/>
    <w:rsid w:val="000C38C2"/>
    <w:rsid w:val="000C38FD"/>
    <w:rsid w:val="000C39A2"/>
    <w:rsid w:val="000C3B81"/>
    <w:rsid w:val="000C3C5E"/>
    <w:rsid w:val="000C441A"/>
    <w:rsid w:val="000C468A"/>
    <w:rsid w:val="000C48A2"/>
    <w:rsid w:val="000C48BA"/>
    <w:rsid w:val="000C499D"/>
    <w:rsid w:val="000C49C8"/>
    <w:rsid w:val="000C4D3D"/>
    <w:rsid w:val="000C500C"/>
    <w:rsid w:val="000C52B3"/>
    <w:rsid w:val="000C5438"/>
    <w:rsid w:val="000C5B2A"/>
    <w:rsid w:val="000C5CE0"/>
    <w:rsid w:val="000C5D37"/>
    <w:rsid w:val="000C5D4C"/>
    <w:rsid w:val="000C5E55"/>
    <w:rsid w:val="000C61AD"/>
    <w:rsid w:val="000C620B"/>
    <w:rsid w:val="000C633B"/>
    <w:rsid w:val="000C63C0"/>
    <w:rsid w:val="000C642A"/>
    <w:rsid w:val="000C65AB"/>
    <w:rsid w:val="000C68A2"/>
    <w:rsid w:val="000C6972"/>
    <w:rsid w:val="000C6C34"/>
    <w:rsid w:val="000C6CD5"/>
    <w:rsid w:val="000C6E04"/>
    <w:rsid w:val="000C6E68"/>
    <w:rsid w:val="000C6F3A"/>
    <w:rsid w:val="000C6F60"/>
    <w:rsid w:val="000C7480"/>
    <w:rsid w:val="000C752A"/>
    <w:rsid w:val="000C7C7C"/>
    <w:rsid w:val="000C7DB2"/>
    <w:rsid w:val="000C7FC4"/>
    <w:rsid w:val="000D01AE"/>
    <w:rsid w:val="000D0281"/>
    <w:rsid w:val="000D05AC"/>
    <w:rsid w:val="000D0961"/>
    <w:rsid w:val="000D0D66"/>
    <w:rsid w:val="000D0DA2"/>
    <w:rsid w:val="000D0EC4"/>
    <w:rsid w:val="000D10A4"/>
    <w:rsid w:val="000D1108"/>
    <w:rsid w:val="000D110C"/>
    <w:rsid w:val="000D122D"/>
    <w:rsid w:val="000D12B1"/>
    <w:rsid w:val="000D15B0"/>
    <w:rsid w:val="000D177C"/>
    <w:rsid w:val="000D1969"/>
    <w:rsid w:val="000D1B9B"/>
    <w:rsid w:val="000D1C59"/>
    <w:rsid w:val="000D1C5F"/>
    <w:rsid w:val="000D1E99"/>
    <w:rsid w:val="000D1EAB"/>
    <w:rsid w:val="000D2234"/>
    <w:rsid w:val="000D2246"/>
    <w:rsid w:val="000D22A5"/>
    <w:rsid w:val="000D2317"/>
    <w:rsid w:val="000D23E9"/>
    <w:rsid w:val="000D26A5"/>
    <w:rsid w:val="000D27A0"/>
    <w:rsid w:val="000D2947"/>
    <w:rsid w:val="000D2CA7"/>
    <w:rsid w:val="000D2D6E"/>
    <w:rsid w:val="000D2EA7"/>
    <w:rsid w:val="000D300E"/>
    <w:rsid w:val="000D30CA"/>
    <w:rsid w:val="000D31F0"/>
    <w:rsid w:val="000D3635"/>
    <w:rsid w:val="000D3649"/>
    <w:rsid w:val="000D36BD"/>
    <w:rsid w:val="000D384C"/>
    <w:rsid w:val="000D3C3E"/>
    <w:rsid w:val="000D3E30"/>
    <w:rsid w:val="000D426A"/>
    <w:rsid w:val="000D4304"/>
    <w:rsid w:val="000D431F"/>
    <w:rsid w:val="000D44A1"/>
    <w:rsid w:val="000D476E"/>
    <w:rsid w:val="000D48E5"/>
    <w:rsid w:val="000D4B8D"/>
    <w:rsid w:val="000D4F6A"/>
    <w:rsid w:val="000D527E"/>
    <w:rsid w:val="000D53B2"/>
    <w:rsid w:val="000D5C99"/>
    <w:rsid w:val="000D5DEC"/>
    <w:rsid w:val="000D5F73"/>
    <w:rsid w:val="000D6027"/>
    <w:rsid w:val="000D60B1"/>
    <w:rsid w:val="000D63B3"/>
    <w:rsid w:val="000D63B9"/>
    <w:rsid w:val="000D6594"/>
    <w:rsid w:val="000D65A7"/>
    <w:rsid w:val="000D66A9"/>
    <w:rsid w:val="000D66BA"/>
    <w:rsid w:val="000D6CEE"/>
    <w:rsid w:val="000D6DF7"/>
    <w:rsid w:val="000D6E78"/>
    <w:rsid w:val="000D6F02"/>
    <w:rsid w:val="000D70CD"/>
    <w:rsid w:val="000D70DF"/>
    <w:rsid w:val="000D70F6"/>
    <w:rsid w:val="000D7145"/>
    <w:rsid w:val="000D73BE"/>
    <w:rsid w:val="000D7548"/>
    <w:rsid w:val="000D78C6"/>
    <w:rsid w:val="000D7929"/>
    <w:rsid w:val="000D7AD9"/>
    <w:rsid w:val="000D7DF2"/>
    <w:rsid w:val="000E00B7"/>
    <w:rsid w:val="000E08A2"/>
    <w:rsid w:val="000E091C"/>
    <w:rsid w:val="000E09E4"/>
    <w:rsid w:val="000E09EA"/>
    <w:rsid w:val="000E0C9D"/>
    <w:rsid w:val="000E0E76"/>
    <w:rsid w:val="000E106C"/>
    <w:rsid w:val="000E1687"/>
    <w:rsid w:val="000E183E"/>
    <w:rsid w:val="000E1888"/>
    <w:rsid w:val="000E1A38"/>
    <w:rsid w:val="000E1C00"/>
    <w:rsid w:val="000E1C76"/>
    <w:rsid w:val="000E1D9E"/>
    <w:rsid w:val="000E1E22"/>
    <w:rsid w:val="000E2089"/>
    <w:rsid w:val="000E2226"/>
    <w:rsid w:val="000E250E"/>
    <w:rsid w:val="000E254A"/>
    <w:rsid w:val="000E262F"/>
    <w:rsid w:val="000E2689"/>
    <w:rsid w:val="000E2727"/>
    <w:rsid w:val="000E2868"/>
    <w:rsid w:val="000E2BA8"/>
    <w:rsid w:val="000E2C75"/>
    <w:rsid w:val="000E2D2D"/>
    <w:rsid w:val="000E2F35"/>
    <w:rsid w:val="000E3104"/>
    <w:rsid w:val="000E313F"/>
    <w:rsid w:val="000E31A8"/>
    <w:rsid w:val="000E3461"/>
    <w:rsid w:val="000E3965"/>
    <w:rsid w:val="000E3969"/>
    <w:rsid w:val="000E3974"/>
    <w:rsid w:val="000E3BC6"/>
    <w:rsid w:val="000E3DE7"/>
    <w:rsid w:val="000E40A0"/>
    <w:rsid w:val="000E437C"/>
    <w:rsid w:val="000E43F1"/>
    <w:rsid w:val="000E453A"/>
    <w:rsid w:val="000E45EB"/>
    <w:rsid w:val="000E45F5"/>
    <w:rsid w:val="000E46F8"/>
    <w:rsid w:val="000E4762"/>
    <w:rsid w:val="000E4A74"/>
    <w:rsid w:val="000E4ADE"/>
    <w:rsid w:val="000E4B26"/>
    <w:rsid w:val="000E4E32"/>
    <w:rsid w:val="000E5563"/>
    <w:rsid w:val="000E58DB"/>
    <w:rsid w:val="000E5949"/>
    <w:rsid w:val="000E598C"/>
    <w:rsid w:val="000E59C9"/>
    <w:rsid w:val="000E5BB6"/>
    <w:rsid w:val="000E5BB9"/>
    <w:rsid w:val="000E5BE4"/>
    <w:rsid w:val="000E5D83"/>
    <w:rsid w:val="000E5DEA"/>
    <w:rsid w:val="000E5E9B"/>
    <w:rsid w:val="000E5EC5"/>
    <w:rsid w:val="000E6088"/>
    <w:rsid w:val="000E66C9"/>
    <w:rsid w:val="000E6822"/>
    <w:rsid w:val="000E6902"/>
    <w:rsid w:val="000E6BCA"/>
    <w:rsid w:val="000E6C43"/>
    <w:rsid w:val="000E6F1B"/>
    <w:rsid w:val="000E6FCC"/>
    <w:rsid w:val="000E73F7"/>
    <w:rsid w:val="000E7C5A"/>
    <w:rsid w:val="000F0735"/>
    <w:rsid w:val="000F07C3"/>
    <w:rsid w:val="000F0823"/>
    <w:rsid w:val="000F0D2C"/>
    <w:rsid w:val="000F0DA4"/>
    <w:rsid w:val="000F0F4F"/>
    <w:rsid w:val="000F0F90"/>
    <w:rsid w:val="000F1210"/>
    <w:rsid w:val="000F149D"/>
    <w:rsid w:val="000F152C"/>
    <w:rsid w:val="000F164A"/>
    <w:rsid w:val="000F1F8C"/>
    <w:rsid w:val="000F2105"/>
    <w:rsid w:val="000F22EF"/>
    <w:rsid w:val="000F2483"/>
    <w:rsid w:val="000F24C9"/>
    <w:rsid w:val="000F26F2"/>
    <w:rsid w:val="000F278D"/>
    <w:rsid w:val="000F2C4B"/>
    <w:rsid w:val="000F2D13"/>
    <w:rsid w:val="000F36D9"/>
    <w:rsid w:val="000F3BF9"/>
    <w:rsid w:val="000F3C91"/>
    <w:rsid w:val="000F3EB2"/>
    <w:rsid w:val="000F3F63"/>
    <w:rsid w:val="000F4251"/>
    <w:rsid w:val="000F4589"/>
    <w:rsid w:val="000F4952"/>
    <w:rsid w:val="000F4C17"/>
    <w:rsid w:val="000F4D27"/>
    <w:rsid w:val="000F4DBA"/>
    <w:rsid w:val="000F4E72"/>
    <w:rsid w:val="000F4F1C"/>
    <w:rsid w:val="000F51B0"/>
    <w:rsid w:val="000F5433"/>
    <w:rsid w:val="000F5611"/>
    <w:rsid w:val="000F5656"/>
    <w:rsid w:val="000F5751"/>
    <w:rsid w:val="000F5921"/>
    <w:rsid w:val="000F597C"/>
    <w:rsid w:val="000F5ABD"/>
    <w:rsid w:val="000F5EB0"/>
    <w:rsid w:val="000F5EBA"/>
    <w:rsid w:val="000F617C"/>
    <w:rsid w:val="000F62BA"/>
    <w:rsid w:val="000F630B"/>
    <w:rsid w:val="000F63FE"/>
    <w:rsid w:val="000F6635"/>
    <w:rsid w:val="000F6887"/>
    <w:rsid w:val="000F69C3"/>
    <w:rsid w:val="000F6A27"/>
    <w:rsid w:val="000F6D9C"/>
    <w:rsid w:val="000F6FF6"/>
    <w:rsid w:val="000F70FF"/>
    <w:rsid w:val="000F718E"/>
    <w:rsid w:val="000F74DE"/>
    <w:rsid w:val="000F7AC0"/>
    <w:rsid w:val="000F7CAC"/>
    <w:rsid w:val="000F7DCD"/>
    <w:rsid w:val="00100029"/>
    <w:rsid w:val="001000ED"/>
    <w:rsid w:val="001001BA"/>
    <w:rsid w:val="00100255"/>
    <w:rsid w:val="0010028E"/>
    <w:rsid w:val="001002D9"/>
    <w:rsid w:val="00100910"/>
    <w:rsid w:val="00100CF4"/>
    <w:rsid w:val="00100DC1"/>
    <w:rsid w:val="00100FDD"/>
    <w:rsid w:val="001013E6"/>
    <w:rsid w:val="001015B5"/>
    <w:rsid w:val="0010161D"/>
    <w:rsid w:val="001017EF"/>
    <w:rsid w:val="0010185E"/>
    <w:rsid w:val="001018D4"/>
    <w:rsid w:val="00101BDC"/>
    <w:rsid w:val="00101EE5"/>
    <w:rsid w:val="00102236"/>
    <w:rsid w:val="0010244B"/>
    <w:rsid w:val="00102590"/>
    <w:rsid w:val="0010261F"/>
    <w:rsid w:val="001028AB"/>
    <w:rsid w:val="00102BB5"/>
    <w:rsid w:val="00102D24"/>
    <w:rsid w:val="0010360F"/>
    <w:rsid w:val="0010368C"/>
    <w:rsid w:val="00103CCA"/>
    <w:rsid w:val="00103CDE"/>
    <w:rsid w:val="00103D58"/>
    <w:rsid w:val="00103D5B"/>
    <w:rsid w:val="0010421A"/>
    <w:rsid w:val="0010425E"/>
    <w:rsid w:val="00104657"/>
    <w:rsid w:val="001046BB"/>
    <w:rsid w:val="00104A85"/>
    <w:rsid w:val="00104AF2"/>
    <w:rsid w:val="00104BEA"/>
    <w:rsid w:val="00104D14"/>
    <w:rsid w:val="00104E5E"/>
    <w:rsid w:val="00104F47"/>
    <w:rsid w:val="001050AC"/>
    <w:rsid w:val="00105236"/>
    <w:rsid w:val="00105465"/>
    <w:rsid w:val="001055A5"/>
    <w:rsid w:val="00105697"/>
    <w:rsid w:val="001056B1"/>
    <w:rsid w:val="001056DC"/>
    <w:rsid w:val="00105957"/>
    <w:rsid w:val="00105966"/>
    <w:rsid w:val="001059C7"/>
    <w:rsid w:val="00105C01"/>
    <w:rsid w:val="00105D03"/>
    <w:rsid w:val="00105FAB"/>
    <w:rsid w:val="00106059"/>
    <w:rsid w:val="0010612F"/>
    <w:rsid w:val="001062DF"/>
    <w:rsid w:val="00106489"/>
    <w:rsid w:val="0010698A"/>
    <w:rsid w:val="00106A1E"/>
    <w:rsid w:val="00106A46"/>
    <w:rsid w:val="00106BC7"/>
    <w:rsid w:val="00106E64"/>
    <w:rsid w:val="00106EC5"/>
    <w:rsid w:val="001070C2"/>
    <w:rsid w:val="00107261"/>
    <w:rsid w:val="001072E3"/>
    <w:rsid w:val="00107398"/>
    <w:rsid w:val="001074AE"/>
    <w:rsid w:val="00107524"/>
    <w:rsid w:val="00107609"/>
    <w:rsid w:val="001077FC"/>
    <w:rsid w:val="00107A02"/>
    <w:rsid w:val="00107A04"/>
    <w:rsid w:val="00107D9E"/>
    <w:rsid w:val="00110085"/>
    <w:rsid w:val="0011033F"/>
    <w:rsid w:val="001104F9"/>
    <w:rsid w:val="00110693"/>
    <w:rsid w:val="001106D9"/>
    <w:rsid w:val="001108D8"/>
    <w:rsid w:val="001109FA"/>
    <w:rsid w:val="00110C47"/>
    <w:rsid w:val="00110D18"/>
    <w:rsid w:val="00110F86"/>
    <w:rsid w:val="001110D1"/>
    <w:rsid w:val="00111151"/>
    <w:rsid w:val="0011117E"/>
    <w:rsid w:val="001111F0"/>
    <w:rsid w:val="00111298"/>
    <w:rsid w:val="001112FC"/>
    <w:rsid w:val="0011151D"/>
    <w:rsid w:val="00111710"/>
    <w:rsid w:val="0011189A"/>
    <w:rsid w:val="00111C1D"/>
    <w:rsid w:val="00111C6D"/>
    <w:rsid w:val="00111CD3"/>
    <w:rsid w:val="00111DEE"/>
    <w:rsid w:val="00112154"/>
    <w:rsid w:val="0011244C"/>
    <w:rsid w:val="0011256B"/>
    <w:rsid w:val="001126B3"/>
    <w:rsid w:val="001126F5"/>
    <w:rsid w:val="00112910"/>
    <w:rsid w:val="00112AAB"/>
    <w:rsid w:val="00112AAD"/>
    <w:rsid w:val="00112BA4"/>
    <w:rsid w:val="00112E31"/>
    <w:rsid w:val="00112EF1"/>
    <w:rsid w:val="00112F14"/>
    <w:rsid w:val="00112F20"/>
    <w:rsid w:val="001131E9"/>
    <w:rsid w:val="00113304"/>
    <w:rsid w:val="0011352A"/>
    <w:rsid w:val="00113843"/>
    <w:rsid w:val="0011388B"/>
    <w:rsid w:val="00113929"/>
    <w:rsid w:val="00113ADC"/>
    <w:rsid w:val="00113C77"/>
    <w:rsid w:val="00113CD7"/>
    <w:rsid w:val="00113CF3"/>
    <w:rsid w:val="00113EE8"/>
    <w:rsid w:val="00114237"/>
    <w:rsid w:val="001142FB"/>
    <w:rsid w:val="001145F3"/>
    <w:rsid w:val="0011479B"/>
    <w:rsid w:val="00114892"/>
    <w:rsid w:val="00114BC5"/>
    <w:rsid w:val="00114EAE"/>
    <w:rsid w:val="001157D0"/>
    <w:rsid w:val="00115B17"/>
    <w:rsid w:val="00115B64"/>
    <w:rsid w:val="00115BCE"/>
    <w:rsid w:val="00115C79"/>
    <w:rsid w:val="00115D34"/>
    <w:rsid w:val="00115E67"/>
    <w:rsid w:val="00116084"/>
    <w:rsid w:val="00116610"/>
    <w:rsid w:val="001166F9"/>
    <w:rsid w:val="00116A2C"/>
    <w:rsid w:val="00116A7A"/>
    <w:rsid w:val="001172D7"/>
    <w:rsid w:val="00117374"/>
    <w:rsid w:val="0011756B"/>
    <w:rsid w:val="001175E2"/>
    <w:rsid w:val="00117647"/>
    <w:rsid w:val="0011767A"/>
    <w:rsid w:val="00117AEA"/>
    <w:rsid w:val="00117D0A"/>
    <w:rsid w:val="00117E71"/>
    <w:rsid w:val="0012037C"/>
    <w:rsid w:val="00120D6F"/>
    <w:rsid w:val="00120D9A"/>
    <w:rsid w:val="00120E8B"/>
    <w:rsid w:val="00120F59"/>
    <w:rsid w:val="00120FAE"/>
    <w:rsid w:val="00121412"/>
    <w:rsid w:val="00121429"/>
    <w:rsid w:val="00121523"/>
    <w:rsid w:val="001216EE"/>
    <w:rsid w:val="001218A8"/>
    <w:rsid w:val="00121AC1"/>
    <w:rsid w:val="00121CDD"/>
    <w:rsid w:val="0012248A"/>
    <w:rsid w:val="001224D9"/>
    <w:rsid w:val="0012261E"/>
    <w:rsid w:val="00122724"/>
    <w:rsid w:val="00122AA2"/>
    <w:rsid w:val="00122D0F"/>
    <w:rsid w:val="00122E19"/>
    <w:rsid w:val="00122E79"/>
    <w:rsid w:val="001230DB"/>
    <w:rsid w:val="0012319D"/>
    <w:rsid w:val="001231AD"/>
    <w:rsid w:val="001231F7"/>
    <w:rsid w:val="0012326E"/>
    <w:rsid w:val="001232D7"/>
    <w:rsid w:val="001234CE"/>
    <w:rsid w:val="00123515"/>
    <w:rsid w:val="00123584"/>
    <w:rsid w:val="0012382E"/>
    <w:rsid w:val="001238E4"/>
    <w:rsid w:val="00123A1D"/>
    <w:rsid w:val="00123F2E"/>
    <w:rsid w:val="00123F99"/>
    <w:rsid w:val="00124002"/>
    <w:rsid w:val="00124103"/>
    <w:rsid w:val="0012444C"/>
    <w:rsid w:val="001245D1"/>
    <w:rsid w:val="00124690"/>
    <w:rsid w:val="001247A6"/>
    <w:rsid w:val="00124904"/>
    <w:rsid w:val="00124E4D"/>
    <w:rsid w:val="00124FB3"/>
    <w:rsid w:val="0012525D"/>
    <w:rsid w:val="0012537B"/>
    <w:rsid w:val="001253AC"/>
    <w:rsid w:val="001255D6"/>
    <w:rsid w:val="00125890"/>
    <w:rsid w:val="00125BE2"/>
    <w:rsid w:val="00125D91"/>
    <w:rsid w:val="001261BE"/>
    <w:rsid w:val="001261FB"/>
    <w:rsid w:val="0012658C"/>
    <w:rsid w:val="00126668"/>
    <w:rsid w:val="00126751"/>
    <w:rsid w:val="0012678A"/>
    <w:rsid w:val="00126832"/>
    <w:rsid w:val="001269E4"/>
    <w:rsid w:val="00126AD4"/>
    <w:rsid w:val="00126BC6"/>
    <w:rsid w:val="00126C16"/>
    <w:rsid w:val="00126D8C"/>
    <w:rsid w:val="00126EA7"/>
    <w:rsid w:val="001277CF"/>
    <w:rsid w:val="001277FD"/>
    <w:rsid w:val="0012781B"/>
    <w:rsid w:val="00127B25"/>
    <w:rsid w:val="00127B66"/>
    <w:rsid w:val="00127C02"/>
    <w:rsid w:val="00127D49"/>
    <w:rsid w:val="00127E07"/>
    <w:rsid w:val="00127E48"/>
    <w:rsid w:val="00130007"/>
    <w:rsid w:val="00130081"/>
    <w:rsid w:val="001300FE"/>
    <w:rsid w:val="00130135"/>
    <w:rsid w:val="001301E2"/>
    <w:rsid w:val="001304AC"/>
    <w:rsid w:val="0013057B"/>
    <w:rsid w:val="00130601"/>
    <w:rsid w:val="0013066C"/>
    <w:rsid w:val="00130BF1"/>
    <w:rsid w:val="00130F91"/>
    <w:rsid w:val="001311E6"/>
    <w:rsid w:val="0013126C"/>
    <w:rsid w:val="00131292"/>
    <w:rsid w:val="001313BC"/>
    <w:rsid w:val="00131560"/>
    <w:rsid w:val="00131869"/>
    <w:rsid w:val="00131AEC"/>
    <w:rsid w:val="00131B14"/>
    <w:rsid w:val="00131BC7"/>
    <w:rsid w:val="00131C7B"/>
    <w:rsid w:val="00131D44"/>
    <w:rsid w:val="00131E0B"/>
    <w:rsid w:val="00132129"/>
    <w:rsid w:val="0013240A"/>
    <w:rsid w:val="00132ABB"/>
    <w:rsid w:val="00132BDB"/>
    <w:rsid w:val="00132EDF"/>
    <w:rsid w:val="00132F8E"/>
    <w:rsid w:val="00133214"/>
    <w:rsid w:val="00133303"/>
    <w:rsid w:val="00133326"/>
    <w:rsid w:val="00133354"/>
    <w:rsid w:val="0013337D"/>
    <w:rsid w:val="00133728"/>
    <w:rsid w:val="00133868"/>
    <w:rsid w:val="00133AC5"/>
    <w:rsid w:val="00133C61"/>
    <w:rsid w:val="00133C8E"/>
    <w:rsid w:val="00133C94"/>
    <w:rsid w:val="00133CC4"/>
    <w:rsid w:val="00134135"/>
    <w:rsid w:val="00134357"/>
    <w:rsid w:val="00134432"/>
    <w:rsid w:val="0013455C"/>
    <w:rsid w:val="00134659"/>
    <w:rsid w:val="0013478C"/>
    <w:rsid w:val="00134B0A"/>
    <w:rsid w:val="00134BB0"/>
    <w:rsid w:val="00134D0E"/>
    <w:rsid w:val="00134E25"/>
    <w:rsid w:val="00134E41"/>
    <w:rsid w:val="00134F9B"/>
    <w:rsid w:val="00134FCF"/>
    <w:rsid w:val="0013513C"/>
    <w:rsid w:val="00135155"/>
    <w:rsid w:val="001353A2"/>
    <w:rsid w:val="00135584"/>
    <w:rsid w:val="00135766"/>
    <w:rsid w:val="00135832"/>
    <w:rsid w:val="00135A88"/>
    <w:rsid w:val="00135B0E"/>
    <w:rsid w:val="00135B10"/>
    <w:rsid w:val="0013607C"/>
    <w:rsid w:val="00136357"/>
    <w:rsid w:val="0013667F"/>
    <w:rsid w:val="001366AB"/>
    <w:rsid w:val="001366EB"/>
    <w:rsid w:val="0013677F"/>
    <w:rsid w:val="001367A9"/>
    <w:rsid w:val="00136828"/>
    <w:rsid w:val="00136AB0"/>
    <w:rsid w:val="00136BD8"/>
    <w:rsid w:val="00136C93"/>
    <w:rsid w:val="00136DB5"/>
    <w:rsid w:val="0013700B"/>
    <w:rsid w:val="00137250"/>
    <w:rsid w:val="001373F7"/>
    <w:rsid w:val="001375AB"/>
    <w:rsid w:val="00137869"/>
    <w:rsid w:val="00137874"/>
    <w:rsid w:val="001378B8"/>
    <w:rsid w:val="00137AC4"/>
    <w:rsid w:val="00137B42"/>
    <w:rsid w:val="00137B80"/>
    <w:rsid w:val="00137D71"/>
    <w:rsid w:val="00137FDD"/>
    <w:rsid w:val="00140016"/>
    <w:rsid w:val="0014009D"/>
    <w:rsid w:val="0014012E"/>
    <w:rsid w:val="0014015B"/>
    <w:rsid w:val="00140173"/>
    <w:rsid w:val="001401E0"/>
    <w:rsid w:val="00140329"/>
    <w:rsid w:val="001405DA"/>
    <w:rsid w:val="001405E7"/>
    <w:rsid w:val="00140720"/>
    <w:rsid w:val="00140994"/>
    <w:rsid w:val="00140C04"/>
    <w:rsid w:val="00140C09"/>
    <w:rsid w:val="00140C88"/>
    <w:rsid w:val="00140E52"/>
    <w:rsid w:val="00140FB0"/>
    <w:rsid w:val="0014118E"/>
    <w:rsid w:val="001411DD"/>
    <w:rsid w:val="00141322"/>
    <w:rsid w:val="00141368"/>
    <w:rsid w:val="001414DE"/>
    <w:rsid w:val="00141553"/>
    <w:rsid w:val="001415C8"/>
    <w:rsid w:val="001418EE"/>
    <w:rsid w:val="00141AB5"/>
    <w:rsid w:val="00141B5B"/>
    <w:rsid w:val="00141BDC"/>
    <w:rsid w:val="00141C67"/>
    <w:rsid w:val="00141DE5"/>
    <w:rsid w:val="00141DF4"/>
    <w:rsid w:val="00141F13"/>
    <w:rsid w:val="00142059"/>
    <w:rsid w:val="0014205D"/>
    <w:rsid w:val="00142355"/>
    <w:rsid w:val="001424DF"/>
    <w:rsid w:val="0014256B"/>
    <w:rsid w:val="001426B5"/>
    <w:rsid w:val="0014289A"/>
    <w:rsid w:val="001429E7"/>
    <w:rsid w:val="00142B2A"/>
    <w:rsid w:val="00143067"/>
    <w:rsid w:val="0014326E"/>
    <w:rsid w:val="00143318"/>
    <w:rsid w:val="001435E8"/>
    <w:rsid w:val="0014368E"/>
    <w:rsid w:val="001437C3"/>
    <w:rsid w:val="001438EC"/>
    <w:rsid w:val="00143956"/>
    <w:rsid w:val="00143A64"/>
    <w:rsid w:val="00143AF3"/>
    <w:rsid w:val="00143B91"/>
    <w:rsid w:val="00143C6B"/>
    <w:rsid w:val="00143E7A"/>
    <w:rsid w:val="0014409A"/>
    <w:rsid w:val="001440ED"/>
    <w:rsid w:val="001442BD"/>
    <w:rsid w:val="00144351"/>
    <w:rsid w:val="001445D3"/>
    <w:rsid w:val="00144632"/>
    <w:rsid w:val="001446B1"/>
    <w:rsid w:val="00144704"/>
    <w:rsid w:val="0014482A"/>
    <w:rsid w:val="00144B28"/>
    <w:rsid w:val="00144C7D"/>
    <w:rsid w:val="00144D13"/>
    <w:rsid w:val="00144D2D"/>
    <w:rsid w:val="00144D91"/>
    <w:rsid w:val="00144F83"/>
    <w:rsid w:val="001451C2"/>
    <w:rsid w:val="001454F0"/>
    <w:rsid w:val="001455D9"/>
    <w:rsid w:val="0014565C"/>
    <w:rsid w:val="0014587B"/>
    <w:rsid w:val="0014591E"/>
    <w:rsid w:val="00145B41"/>
    <w:rsid w:val="00145C9C"/>
    <w:rsid w:val="00145D5B"/>
    <w:rsid w:val="00145D86"/>
    <w:rsid w:val="00146186"/>
    <w:rsid w:val="00146755"/>
    <w:rsid w:val="00146760"/>
    <w:rsid w:val="00146787"/>
    <w:rsid w:val="00146D32"/>
    <w:rsid w:val="00146E61"/>
    <w:rsid w:val="001470A7"/>
    <w:rsid w:val="0014748A"/>
    <w:rsid w:val="00147A68"/>
    <w:rsid w:val="00147A89"/>
    <w:rsid w:val="00147B1F"/>
    <w:rsid w:val="00147B76"/>
    <w:rsid w:val="00147B97"/>
    <w:rsid w:val="00147CE2"/>
    <w:rsid w:val="00147DB6"/>
    <w:rsid w:val="00150002"/>
    <w:rsid w:val="00150197"/>
    <w:rsid w:val="00150640"/>
    <w:rsid w:val="0015066E"/>
    <w:rsid w:val="00150692"/>
    <w:rsid w:val="00150A1E"/>
    <w:rsid w:val="00150B95"/>
    <w:rsid w:val="00151201"/>
    <w:rsid w:val="001512FF"/>
    <w:rsid w:val="0015132D"/>
    <w:rsid w:val="00151332"/>
    <w:rsid w:val="00151570"/>
    <w:rsid w:val="00151611"/>
    <w:rsid w:val="0015167C"/>
    <w:rsid w:val="00151706"/>
    <w:rsid w:val="00151901"/>
    <w:rsid w:val="001519EA"/>
    <w:rsid w:val="00151B38"/>
    <w:rsid w:val="00151B58"/>
    <w:rsid w:val="00151CB5"/>
    <w:rsid w:val="001523D3"/>
    <w:rsid w:val="001528AC"/>
    <w:rsid w:val="001528D2"/>
    <w:rsid w:val="00152B22"/>
    <w:rsid w:val="00152B33"/>
    <w:rsid w:val="00152CB3"/>
    <w:rsid w:val="00152EDC"/>
    <w:rsid w:val="001533CE"/>
    <w:rsid w:val="00153434"/>
    <w:rsid w:val="00153679"/>
    <w:rsid w:val="00153684"/>
    <w:rsid w:val="0015387A"/>
    <w:rsid w:val="00153AF3"/>
    <w:rsid w:val="00153CB6"/>
    <w:rsid w:val="00153D29"/>
    <w:rsid w:val="00153FB6"/>
    <w:rsid w:val="001541FB"/>
    <w:rsid w:val="001543AA"/>
    <w:rsid w:val="001543FA"/>
    <w:rsid w:val="0015463C"/>
    <w:rsid w:val="001549CF"/>
    <w:rsid w:val="00154CEB"/>
    <w:rsid w:val="00155425"/>
    <w:rsid w:val="00155806"/>
    <w:rsid w:val="0015581D"/>
    <w:rsid w:val="0015589F"/>
    <w:rsid w:val="001558BE"/>
    <w:rsid w:val="001558F6"/>
    <w:rsid w:val="00155974"/>
    <w:rsid w:val="00155ACB"/>
    <w:rsid w:val="00155B97"/>
    <w:rsid w:val="00155CA4"/>
    <w:rsid w:val="00156131"/>
    <w:rsid w:val="0015614C"/>
    <w:rsid w:val="00156186"/>
    <w:rsid w:val="00156215"/>
    <w:rsid w:val="001562D5"/>
    <w:rsid w:val="00156431"/>
    <w:rsid w:val="0015654C"/>
    <w:rsid w:val="00156E84"/>
    <w:rsid w:val="00156F83"/>
    <w:rsid w:val="00156FDF"/>
    <w:rsid w:val="001571E7"/>
    <w:rsid w:val="001573C2"/>
    <w:rsid w:val="00157437"/>
    <w:rsid w:val="00157579"/>
    <w:rsid w:val="00157591"/>
    <w:rsid w:val="00157764"/>
    <w:rsid w:val="00157AFC"/>
    <w:rsid w:val="00157B97"/>
    <w:rsid w:val="00157BD6"/>
    <w:rsid w:val="00157BE4"/>
    <w:rsid w:val="00157C1D"/>
    <w:rsid w:val="00157DC8"/>
    <w:rsid w:val="00157E42"/>
    <w:rsid w:val="00157E4D"/>
    <w:rsid w:val="0016006D"/>
    <w:rsid w:val="0016031B"/>
    <w:rsid w:val="001603DF"/>
    <w:rsid w:val="001607C8"/>
    <w:rsid w:val="00160811"/>
    <w:rsid w:val="001609D0"/>
    <w:rsid w:val="00160B6A"/>
    <w:rsid w:val="00160DED"/>
    <w:rsid w:val="00160DFC"/>
    <w:rsid w:val="00160E70"/>
    <w:rsid w:val="00160E9A"/>
    <w:rsid w:val="001610B7"/>
    <w:rsid w:val="001615AA"/>
    <w:rsid w:val="00161A36"/>
    <w:rsid w:val="00161ADA"/>
    <w:rsid w:val="00161BBF"/>
    <w:rsid w:val="00161C48"/>
    <w:rsid w:val="00161DA8"/>
    <w:rsid w:val="00162270"/>
    <w:rsid w:val="00162387"/>
    <w:rsid w:val="001625B6"/>
    <w:rsid w:val="00162D5E"/>
    <w:rsid w:val="0016309D"/>
    <w:rsid w:val="001631EE"/>
    <w:rsid w:val="0016320A"/>
    <w:rsid w:val="00163256"/>
    <w:rsid w:val="00163373"/>
    <w:rsid w:val="0016344F"/>
    <w:rsid w:val="0016393E"/>
    <w:rsid w:val="0016399D"/>
    <w:rsid w:val="001639F6"/>
    <w:rsid w:val="00163A68"/>
    <w:rsid w:val="00163ACF"/>
    <w:rsid w:val="00163D17"/>
    <w:rsid w:val="00163E83"/>
    <w:rsid w:val="00163F2C"/>
    <w:rsid w:val="00163F60"/>
    <w:rsid w:val="001643AD"/>
    <w:rsid w:val="00164509"/>
    <w:rsid w:val="0016474A"/>
    <w:rsid w:val="00164C45"/>
    <w:rsid w:val="00164CC5"/>
    <w:rsid w:val="0016502D"/>
    <w:rsid w:val="00165150"/>
    <w:rsid w:val="00165156"/>
    <w:rsid w:val="0016526A"/>
    <w:rsid w:val="0016539D"/>
    <w:rsid w:val="0016543A"/>
    <w:rsid w:val="001654EF"/>
    <w:rsid w:val="001657EA"/>
    <w:rsid w:val="00165A81"/>
    <w:rsid w:val="00165AEF"/>
    <w:rsid w:val="00165B92"/>
    <w:rsid w:val="00165BB4"/>
    <w:rsid w:val="00165D63"/>
    <w:rsid w:val="00165E0D"/>
    <w:rsid w:val="00165E14"/>
    <w:rsid w:val="00165E93"/>
    <w:rsid w:val="00165F0C"/>
    <w:rsid w:val="00165F49"/>
    <w:rsid w:val="00166304"/>
    <w:rsid w:val="001663C4"/>
    <w:rsid w:val="00166746"/>
    <w:rsid w:val="00166919"/>
    <w:rsid w:val="0016699B"/>
    <w:rsid w:val="00166B76"/>
    <w:rsid w:val="00166BAF"/>
    <w:rsid w:val="00166F90"/>
    <w:rsid w:val="00167273"/>
    <w:rsid w:val="0016749A"/>
    <w:rsid w:val="001674DA"/>
    <w:rsid w:val="00167586"/>
    <w:rsid w:val="00167A2B"/>
    <w:rsid w:val="00167AC2"/>
    <w:rsid w:val="00167ACD"/>
    <w:rsid w:val="00167FA7"/>
    <w:rsid w:val="00167FE6"/>
    <w:rsid w:val="00170093"/>
    <w:rsid w:val="001700A6"/>
    <w:rsid w:val="001700D4"/>
    <w:rsid w:val="00170674"/>
    <w:rsid w:val="001706C7"/>
    <w:rsid w:val="00170897"/>
    <w:rsid w:val="0017097B"/>
    <w:rsid w:val="00170ED7"/>
    <w:rsid w:val="00171300"/>
    <w:rsid w:val="00171684"/>
    <w:rsid w:val="00171921"/>
    <w:rsid w:val="001719F1"/>
    <w:rsid w:val="00171A7C"/>
    <w:rsid w:val="00171D11"/>
    <w:rsid w:val="00171DE8"/>
    <w:rsid w:val="001724AB"/>
    <w:rsid w:val="00172548"/>
    <w:rsid w:val="00172772"/>
    <w:rsid w:val="0017285F"/>
    <w:rsid w:val="00172A27"/>
    <w:rsid w:val="00172A94"/>
    <w:rsid w:val="00172CA2"/>
    <w:rsid w:val="00172D49"/>
    <w:rsid w:val="00173062"/>
    <w:rsid w:val="001734EF"/>
    <w:rsid w:val="0017358C"/>
    <w:rsid w:val="001737A3"/>
    <w:rsid w:val="00173929"/>
    <w:rsid w:val="00173D3A"/>
    <w:rsid w:val="00173DD4"/>
    <w:rsid w:val="00173E09"/>
    <w:rsid w:val="00173F78"/>
    <w:rsid w:val="0017414A"/>
    <w:rsid w:val="001741A8"/>
    <w:rsid w:val="00174222"/>
    <w:rsid w:val="00174A87"/>
    <w:rsid w:val="00175324"/>
    <w:rsid w:val="001753C7"/>
    <w:rsid w:val="0017563F"/>
    <w:rsid w:val="00175B99"/>
    <w:rsid w:val="00175C0A"/>
    <w:rsid w:val="00175C47"/>
    <w:rsid w:val="00175CD6"/>
    <w:rsid w:val="00175D03"/>
    <w:rsid w:val="00175F5E"/>
    <w:rsid w:val="001761B4"/>
    <w:rsid w:val="00176204"/>
    <w:rsid w:val="00176556"/>
    <w:rsid w:val="00176A6C"/>
    <w:rsid w:val="00176A8C"/>
    <w:rsid w:val="00176C61"/>
    <w:rsid w:val="00176C7A"/>
    <w:rsid w:val="00176E4E"/>
    <w:rsid w:val="00176EB8"/>
    <w:rsid w:val="00176F87"/>
    <w:rsid w:val="00177967"/>
    <w:rsid w:val="00177B0B"/>
    <w:rsid w:val="00177B89"/>
    <w:rsid w:val="00177BCB"/>
    <w:rsid w:val="00177C19"/>
    <w:rsid w:val="00177D98"/>
    <w:rsid w:val="00177FD0"/>
    <w:rsid w:val="00180143"/>
    <w:rsid w:val="00180164"/>
    <w:rsid w:val="001803AE"/>
    <w:rsid w:val="0018045A"/>
    <w:rsid w:val="00180574"/>
    <w:rsid w:val="00180785"/>
    <w:rsid w:val="00180C17"/>
    <w:rsid w:val="00180C79"/>
    <w:rsid w:val="00180CBA"/>
    <w:rsid w:val="00180DC2"/>
    <w:rsid w:val="00181475"/>
    <w:rsid w:val="001817C7"/>
    <w:rsid w:val="001817CF"/>
    <w:rsid w:val="001819E8"/>
    <w:rsid w:val="00181B0D"/>
    <w:rsid w:val="00181D07"/>
    <w:rsid w:val="00181E22"/>
    <w:rsid w:val="00181EB3"/>
    <w:rsid w:val="00181F9D"/>
    <w:rsid w:val="0018202E"/>
    <w:rsid w:val="00182074"/>
    <w:rsid w:val="0018255E"/>
    <w:rsid w:val="001826B5"/>
    <w:rsid w:val="0018287A"/>
    <w:rsid w:val="00182941"/>
    <w:rsid w:val="001829BE"/>
    <w:rsid w:val="00182C57"/>
    <w:rsid w:val="00183192"/>
    <w:rsid w:val="00183299"/>
    <w:rsid w:val="001836C4"/>
    <w:rsid w:val="00183881"/>
    <w:rsid w:val="0018388D"/>
    <w:rsid w:val="00183906"/>
    <w:rsid w:val="00183D37"/>
    <w:rsid w:val="00183F53"/>
    <w:rsid w:val="001841E9"/>
    <w:rsid w:val="0018426B"/>
    <w:rsid w:val="001842E9"/>
    <w:rsid w:val="001843F4"/>
    <w:rsid w:val="001844EC"/>
    <w:rsid w:val="00184592"/>
    <w:rsid w:val="00184619"/>
    <w:rsid w:val="0018468A"/>
    <w:rsid w:val="001846A3"/>
    <w:rsid w:val="001846DE"/>
    <w:rsid w:val="001846E5"/>
    <w:rsid w:val="00184B18"/>
    <w:rsid w:val="00184B64"/>
    <w:rsid w:val="00184EA7"/>
    <w:rsid w:val="001852C1"/>
    <w:rsid w:val="00185303"/>
    <w:rsid w:val="001855CF"/>
    <w:rsid w:val="00185D8F"/>
    <w:rsid w:val="00185EE3"/>
    <w:rsid w:val="001863A6"/>
    <w:rsid w:val="001863FF"/>
    <w:rsid w:val="0018640C"/>
    <w:rsid w:val="001864DC"/>
    <w:rsid w:val="001865B8"/>
    <w:rsid w:val="001866E9"/>
    <w:rsid w:val="00186715"/>
    <w:rsid w:val="001869F4"/>
    <w:rsid w:val="00186CBF"/>
    <w:rsid w:val="001871AD"/>
    <w:rsid w:val="00187333"/>
    <w:rsid w:val="00187441"/>
    <w:rsid w:val="001876AA"/>
    <w:rsid w:val="001876D4"/>
    <w:rsid w:val="001878E4"/>
    <w:rsid w:val="00187C26"/>
    <w:rsid w:val="00187C9D"/>
    <w:rsid w:val="00187E5A"/>
    <w:rsid w:val="001901D5"/>
    <w:rsid w:val="00190328"/>
    <w:rsid w:val="0019032A"/>
    <w:rsid w:val="001905DE"/>
    <w:rsid w:val="0019067F"/>
    <w:rsid w:val="00190723"/>
    <w:rsid w:val="00190913"/>
    <w:rsid w:val="0019111A"/>
    <w:rsid w:val="0019127E"/>
    <w:rsid w:val="00191425"/>
    <w:rsid w:val="0019163E"/>
    <w:rsid w:val="001916BC"/>
    <w:rsid w:val="00191AAA"/>
    <w:rsid w:val="00191C3A"/>
    <w:rsid w:val="00191D52"/>
    <w:rsid w:val="00191E7E"/>
    <w:rsid w:val="001920DF"/>
    <w:rsid w:val="001922C0"/>
    <w:rsid w:val="0019245F"/>
    <w:rsid w:val="001924BC"/>
    <w:rsid w:val="00192835"/>
    <w:rsid w:val="001928DE"/>
    <w:rsid w:val="001928EF"/>
    <w:rsid w:val="0019292A"/>
    <w:rsid w:val="00192B27"/>
    <w:rsid w:val="00192D11"/>
    <w:rsid w:val="00192D7D"/>
    <w:rsid w:val="00192FA1"/>
    <w:rsid w:val="00192FB4"/>
    <w:rsid w:val="001931A0"/>
    <w:rsid w:val="00193B8B"/>
    <w:rsid w:val="00193CF4"/>
    <w:rsid w:val="001942F5"/>
    <w:rsid w:val="001944D8"/>
    <w:rsid w:val="0019456B"/>
    <w:rsid w:val="0019465C"/>
    <w:rsid w:val="00194E01"/>
    <w:rsid w:val="00194E09"/>
    <w:rsid w:val="00195427"/>
    <w:rsid w:val="00195722"/>
    <w:rsid w:val="00195777"/>
    <w:rsid w:val="00195899"/>
    <w:rsid w:val="00195F0D"/>
    <w:rsid w:val="001965DD"/>
    <w:rsid w:val="00196631"/>
    <w:rsid w:val="00196A5F"/>
    <w:rsid w:val="00196D56"/>
    <w:rsid w:val="00196D92"/>
    <w:rsid w:val="00196EA1"/>
    <w:rsid w:val="0019702C"/>
    <w:rsid w:val="00197251"/>
    <w:rsid w:val="001973FD"/>
    <w:rsid w:val="001974BB"/>
    <w:rsid w:val="00197526"/>
    <w:rsid w:val="001976B9"/>
    <w:rsid w:val="0019772D"/>
    <w:rsid w:val="00197848"/>
    <w:rsid w:val="00197FC7"/>
    <w:rsid w:val="001A0082"/>
    <w:rsid w:val="001A0699"/>
    <w:rsid w:val="001A0769"/>
    <w:rsid w:val="001A0AE9"/>
    <w:rsid w:val="001A0B56"/>
    <w:rsid w:val="001A0CC2"/>
    <w:rsid w:val="001A0E43"/>
    <w:rsid w:val="001A0E55"/>
    <w:rsid w:val="001A1017"/>
    <w:rsid w:val="001A10FD"/>
    <w:rsid w:val="001A12B6"/>
    <w:rsid w:val="001A12F0"/>
    <w:rsid w:val="001A19BA"/>
    <w:rsid w:val="001A2037"/>
    <w:rsid w:val="001A21BE"/>
    <w:rsid w:val="001A22FE"/>
    <w:rsid w:val="001A26DE"/>
    <w:rsid w:val="001A271E"/>
    <w:rsid w:val="001A27F5"/>
    <w:rsid w:val="001A2AB0"/>
    <w:rsid w:val="001A2CBB"/>
    <w:rsid w:val="001A2CFC"/>
    <w:rsid w:val="001A2EF6"/>
    <w:rsid w:val="001A2F37"/>
    <w:rsid w:val="001A313F"/>
    <w:rsid w:val="001A3305"/>
    <w:rsid w:val="001A34FD"/>
    <w:rsid w:val="001A350C"/>
    <w:rsid w:val="001A3601"/>
    <w:rsid w:val="001A36FF"/>
    <w:rsid w:val="001A377B"/>
    <w:rsid w:val="001A38A6"/>
    <w:rsid w:val="001A394C"/>
    <w:rsid w:val="001A3BE2"/>
    <w:rsid w:val="001A3D0E"/>
    <w:rsid w:val="001A3E13"/>
    <w:rsid w:val="001A3FE2"/>
    <w:rsid w:val="001A4090"/>
    <w:rsid w:val="001A43F5"/>
    <w:rsid w:val="001A46E0"/>
    <w:rsid w:val="001A47C0"/>
    <w:rsid w:val="001A48A8"/>
    <w:rsid w:val="001A4A1F"/>
    <w:rsid w:val="001A4AD7"/>
    <w:rsid w:val="001A4C76"/>
    <w:rsid w:val="001A4D7E"/>
    <w:rsid w:val="001A50BA"/>
    <w:rsid w:val="001A517B"/>
    <w:rsid w:val="001A544F"/>
    <w:rsid w:val="001A5604"/>
    <w:rsid w:val="001A562D"/>
    <w:rsid w:val="001A5864"/>
    <w:rsid w:val="001A5C9F"/>
    <w:rsid w:val="001A5CC0"/>
    <w:rsid w:val="001A5F0D"/>
    <w:rsid w:val="001A61CE"/>
    <w:rsid w:val="001A637B"/>
    <w:rsid w:val="001A63C2"/>
    <w:rsid w:val="001A6566"/>
    <w:rsid w:val="001A6693"/>
    <w:rsid w:val="001A66CF"/>
    <w:rsid w:val="001A6A75"/>
    <w:rsid w:val="001A6C85"/>
    <w:rsid w:val="001A6EFA"/>
    <w:rsid w:val="001A6FDE"/>
    <w:rsid w:val="001A732F"/>
    <w:rsid w:val="001A7373"/>
    <w:rsid w:val="001A738E"/>
    <w:rsid w:val="001A743E"/>
    <w:rsid w:val="001A7644"/>
    <w:rsid w:val="001A78D1"/>
    <w:rsid w:val="001A7DB5"/>
    <w:rsid w:val="001B012E"/>
    <w:rsid w:val="001B012F"/>
    <w:rsid w:val="001B0137"/>
    <w:rsid w:val="001B0292"/>
    <w:rsid w:val="001B02A5"/>
    <w:rsid w:val="001B0356"/>
    <w:rsid w:val="001B03C5"/>
    <w:rsid w:val="001B04E0"/>
    <w:rsid w:val="001B0543"/>
    <w:rsid w:val="001B0598"/>
    <w:rsid w:val="001B0631"/>
    <w:rsid w:val="001B06B5"/>
    <w:rsid w:val="001B072D"/>
    <w:rsid w:val="001B0858"/>
    <w:rsid w:val="001B08A9"/>
    <w:rsid w:val="001B0B44"/>
    <w:rsid w:val="001B0CF9"/>
    <w:rsid w:val="001B0D00"/>
    <w:rsid w:val="001B0E42"/>
    <w:rsid w:val="001B0F2B"/>
    <w:rsid w:val="001B109A"/>
    <w:rsid w:val="001B10C8"/>
    <w:rsid w:val="001B1150"/>
    <w:rsid w:val="001B1303"/>
    <w:rsid w:val="001B14CD"/>
    <w:rsid w:val="001B1917"/>
    <w:rsid w:val="001B1A3D"/>
    <w:rsid w:val="001B1C9A"/>
    <w:rsid w:val="001B1E06"/>
    <w:rsid w:val="001B1F52"/>
    <w:rsid w:val="001B2094"/>
    <w:rsid w:val="001B214C"/>
    <w:rsid w:val="001B230A"/>
    <w:rsid w:val="001B230C"/>
    <w:rsid w:val="001B233F"/>
    <w:rsid w:val="001B2378"/>
    <w:rsid w:val="001B263B"/>
    <w:rsid w:val="001B268A"/>
    <w:rsid w:val="001B2AF8"/>
    <w:rsid w:val="001B2B3F"/>
    <w:rsid w:val="001B2DC5"/>
    <w:rsid w:val="001B2FD4"/>
    <w:rsid w:val="001B3060"/>
    <w:rsid w:val="001B313B"/>
    <w:rsid w:val="001B32FB"/>
    <w:rsid w:val="001B3346"/>
    <w:rsid w:val="001B337C"/>
    <w:rsid w:val="001B33AB"/>
    <w:rsid w:val="001B3613"/>
    <w:rsid w:val="001B36AD"/>
    <w:rsid w:val="001B3711"/>
    <w:rsid w:val="001B3AC1"/>
    <w:rsid w:val="001B3E56"/>
    <w:rsid w:val="001B3F27"/>
    <w:rsid w:val="001B4254"/>
    <w:rsid w:val="001B425A"/>
    <w:rsid w:val="001B48CC"/>
    <w:rsid w:val="001B4B56"/>
    <w:rsid w:val="001B4C94"/>
    <w:rsid w:val="001B528E"/>
    <w:rsid w:val="001B5293"/>
    <w:rsid w:val="001B5357"/>
    <w:rsid w:val="001B5361"/>
    <w:rsid w:val="001B547A"/>
    <w:rsid w:val="001B552B"/>
    <w:rsid w:val="001B5C92"/>
    <w:rsid w:val="001B5F3E"/>
    <w:rsid w:val="001B5FAB"/>
    <w:rsid w:val="001B6087"/>
    <w:rsid w:val="001B63CD"/>
    <w:rsid w:val="001B6518"/>
    <w:rsid w:val="001B69A4"/>
    <w:rsid w:val="001B6A34"/>
    <w:rsid w:val="001B6B4F"/>
    <w:rsid w:val="001B704E"/>
    <w:rsid w:val="001B7063"/>
    <w:rsid w:val="001B72A8"/>
    <w:rsid w:val="001B7408"/>
    <w:rsid w:val="001B74A0"/>
    <w:rsid w:val="001B76E8"/>
    <w:rsid w:val="001B795E"/>
    <w:rsid w:val="001B7A17"/>
    <w:rsid w:val="001B7B39"/>
    <w:rsid w:val="001B7DE7"/>
    <w:rsid w:val="001B7F9B"/>
    <w:rsid w:val="001C0171"/>
    <w:rsid w:val="001C0419"/>
    <w:rsid w:val="001C0852"/>
    <w:rsid w:val="001C0CC5"/>
    <w:rsid w:val="001C0D65"/>
    <w:rsid w:val="001C0EFA"/>
    <w:rsid w:val="001C14D3"/>
    <w:rsid w:val="001C15FC"/>
    <w:rsid w:val="001C160C"/>
    <w:rsid w:val="001C1712"/>
    <w:rsid w:val="001C19BE"/>
    <w:rsid w:val="001C1A10"/>
    <w:rsid w:val="001C1C59"/>
    <w:rsid w:val="001C1DC7"/>
    <w:rsid w:val="001C1EFD"/>
    <w:rsid w:val="001C20CB"/>
    <w:rsid w:val="001C2365"/>
    <w:rsid w:val="001C23C7"/>
    <w:rsid w:val="001C26F7"/>
    <w:rsid w:val="001C273F"/>
    <w:rsid w:val="001C2AE9"/>
    <w:rsid w:val="001C2B33"/>
    <w:rsid w:val="001C2B5E"/>
    <w:rsid w:val="001C2D51"/>
    <w:rsid w:val="001C2D9B"/>
    <w:rsid w:val="001C2DB6"/>
    <w:rsid w:val="001C2DEF"/>
    <w:rsid w:val="001C2FB2"/>
    <w:rsid w:val="001C2FD4"/>
    <w:rsid w:val="001C30AB"/>
    <w:rsid w:val="001C32B2"/>
    <w:rsid w:val="001C351F"/>
    <w:rsid w:val="001C36EB"/>
    <w:rsid w:val="001C371A"/>
    <w:rsid w:val="001C37BF"/>
    <w:rsid w:val="001C37ED"/>
    <w:rsid w:val="001C3820"/>
    <w:rsid w:val="001C3965"/>
    <w:rsid w:val="001C3ABC"/>
    <w:rsid w:val="001C3F04"/>
    <w:rsid w:val="001C3F91"/>
    <w:rsid w:val="001C40C0"/>
    <w:rsid w:val="001C4183"/>
    <w:rsid w:val="001C41A4"/>
    <w:rsid w:val="001C478E"/>
    <w:rsid w:val="001C47EE"/>
    <w:rsid w:val="001C4857"/>
    <w:rsid w:val="001C48D7"/>
    <w:rsid w:val="001C4A6E"/>
    <w:rsid w:val="001C4C37"/>
    <w:rsid w:val="001C4E44"/>
    <w:rsid w:val="001C50C6"/>
    <w:rsid w:val="001C510C"/>
    <w:rsid w:val="001C52FE"/>
    <w:rsid w:val="001C53D0"/>
    <w:rsid w:val="001C55B0"/>
    <w:rsid w:val="001C5683"/>
    <w:rsid w:val="001C56D2"/>
    <w:rsid w:val="001C575D"/>
    <w:rsid w:val="001C5798"/>
    <w:rsid w:val="001C5866"/>
    <w:rsid w:val="001C5A80"/>
    <w:rsid w:val="001C5BA1"/>
    <w:rsid w:val="001C5DF3"/>
    <w:rsid w:val="001C5E72"/>
    <w:rsid w:val="001C5E74"/>
    <w:rsid w:val="001C5EA4"/>
    <w:rsid w:val="001C6129"/>
    <w:rsid w:val="001C6384"/>
    <w:rsid w:val="001C6402"/>
    <w:rsid w:val="001C6627"/>
    <w:rsid w:val="001C6643"/>
    <w:rsid w:val="001C664F"/>
    <w:rsid w:val="001C6919"/>
    <w:rsid w:val="001C6B16"/>
    <w:rsid w:val="001C6C2F"/>
    <w:rsid w:val="001C6CCD"/>
    <w:rsid w:val="001C6FDC"/>
    <w:rsid w:val="001C7420"/>
    <w:rsid w:val="001C7713"/>
    <w:rsid w:val="001C7951"/>
    <w:rsid w:val="001C7A49"/>
    <w:rsid w:val="001C7CA0"/>
    <w:rsid w:val="001C7DBD"/>
    <w:rsid w:val="001C7E15"/>
    <w:rsid w:val="001D017F"/>
    <w:rsid w:val="001D07CD"/>
    <w:rsid w:val="001D081C"/>
    <w:rsid w:val="001D0AD4"/>
    <w:rsid w:val="001D0B7C"/>
    <w:rsid w:val="001D0BF1"/>
    <w:rsid w:val="001D0C76"/>
    <w:rsid w:val="001D0CAA"/>
    <w:rsid w:val="001D122D"/>
    <w:rsid w:val="001D1327"/>
    <w:rsid w:val="001D19E9"/>
    <w:rsid w:val="001D1DEE"/>
    <w:rsid w:val="001D2180"/>
    <w:rsid w:val="001D221E"/>
    <w:rsid w:val="001D2272"/>
    <w:rsid w:val="001D2313"/>
    <w:rsid w:val="001D2616"/>
    <w:rsid w:val="001D2625"/>
    <w:rsid w:val="001D2D0B"/>
    <w:rsid w:val="001D2E4F"/>
    <w:rsid w:val="001D2E7E"/>
    <w:rsid w:val="001D3065"/>
    <w:rsid w:val="001D30B0"/>
    <w:rsid w:val="001D3276"/>
    <w:rsid w:val="001D3289"/>
    <w:rsid w:val="001D33CF"/>
    <w:rsid w:val="001D3BF5"/>
    <w:rsid w:val="001D3CCF"/>
    <w:rsid w:val="001D3D35"/>
    <w:rsid w:val="001D3FF5"/>
    <w:rsid w:val="001D4524"/>
    <w:rsid w:val="001D45F7"/>
    <w:rsid w:val="001D4616"/>
    <w:rsid w:val="001D4A50"/>
    <w:rsid w:val="001D4A5E"/>
    <w:rsid w:val="001D4AB2"/>
    <w:rsid w:val="001D4CB2"/>
    <w:rsid w:val="001D4EB3"/>
    <w:rsid w:val="001D4EC0"/>
    <w:rsid w:val="001D508A"/>
    <w:rsid w:val="001D53C3"/>
    <w:rsid w:val="001D5434"/>
    <w:rsid w:val="001D545E"/>
    <w:rsid w:val="001D5772"/>
    <w:rsid w:val="001D5793"/>
    <w:rsid w:val="001D588D"/>
    <w:rsid w:val="001D59A3"/>
    <w:rsid w:val="001D5A28"/>
    <w:rsid w:val="001D5E11"/>
    <w:rsid w:val="001D5FB5"/>
    <w:rsid w:val="001D61D9"/>
    <w:rsid w:val="001D6288"/>
    <w:rsid w:val="001D6420"/>
    <w:rsid w:val="001D6615"/>
    <w:rsid w:val="001D67C2"/>
    <w:rsid w:val="001D68E7"/>
    <w:rsid w:val="001D6ADF"/>
    <w:rsid w:val="001D6C6A"/>
    <w:rsid w:val="001D6C77"/>
    <w:rsid w:val="001D6C8B"/>
    <w:rsid w:val="001D6DFE"/>
    <w:rsid w:val="001D7144"/>
    <w:rsid w:val="001D718B"/>
    <w:rsid w:val="001D73C4"/>
    <w:rsid w:val="001D74CC"/>
    <w:rsid w:val="001D762D"/>
    <w:rsid w:val="001D789A"/>
    <w:rsid w:val="001D7943"/>
    <w:rsid w:val="001D799B"/>
    <w:rsid w:val="001D7CCB"/>
    <w:rsid w:val="001D7EF3"/>
    <w:rsid w:val="001E01B2"/>
    <w:rsid w:val="001E01DC"/>
    <w:rsid w:val="001E0233"/>
    <w:rsid w:val="001E026B"/>
    <w:rsid w:val="001E02CE"/>
    <w:rsid w:val="001E0512"/>
    <w:rsid w:val="001E06A6"/>
    <w:rsid w:val="001E076C"/>
    <w:rsid w:val="001E0834"/>
    <w:rsid w:val="001E088F"/>
    <w:rsid w:val="001E0A45"/>
    <w:rsid w:val="001E0C4F"/>
    <w:rsid w:val="001E0C9B"/>
    <w:rsid w:val="001E0EA5"/>
    <w:rsid w:val="001E0FCB"/>
    <w:rsid w:val="001E0FE2"/>
    <w:rsid w:val="001E1190"/>
    <w:rsid w:val="001E127B"/>
    <w:rsid w:val="001E12CC"/>
    <w:rsid w:val="001E12D9"/>
    <w:rsid w:val="001E14F2"/>
    <w:rsid w:val="001E177B"/>
    <w:rsid w:val="001E1788"/>
    <w:rsid w:val="001E18A7"/>
    <w:rsid w:val="001E18F0"/>
    <w:rsid w:val="001E19EA"/>
    <w:rsid w:val="001E1D46"/>
    <w:rsid w:val="001E1ED9"/>
    <w:rsid w:val="001E214A"/>
    <w:rsid w:val="001E21E3"/>
    <w:rsid w:val="001E23FA"/>
    <w:rsid w:val="001E2412"/>
    <w:rsid w:val="001E26DD"/>
    <w:rsid w:val="001E26F8"/>
    <w:rsid w:val="001E29C3"/>
    <w:rsid w:val="001E29E3"/>
    <w:rsid w:val="001E2A1A"/>
    <w:rsid w:val="001E2A49"/>
    <w:rsid w:val="001E2A93"/>
    <w:rsid w:val="001E2D27"/>
    <w:rsid w:val="001E2D66"/>
    <w:rsid w:val="001E2DC3"/>
    <w:rsid w:val="001E32EA"/>
    <w:rsid w:val="001E3365"/>
    <w:rsid w:val="001E3663"/>
    <w:rsid w:val="001E36D0"/>
    <w:rsid w:val="001E3723"/>
    <w:rsid w:val="001E3D9F"/>
    <w:rsid w:val="001E3EAE"/>
    <w:rsid w:val="001E4022"/>
    <w:rsid w:val="001E4155"/>
    <w:rsid w:val="001E4252"/>
    <w:rsid w:val="001E4255"/>
    <w:rsid w:val="001E426E"/>
    <w:rsid w:val="001E428F"/>
    <w:rsid w:val="001E4292"/>
    <w:rsid w:val="001E44AD"/>
    <w:rsid w:val="001E4800"/>
    <w:rsid w:val="001E4991"/>
    <w:rsid w:val="001E4B7C"/>
    <w:rsid w:val="001E4FD5"/>
    <w:rsid w:val="001E50F9"/>
    <w:rsid w:val="001E511E"/>
    <w:rsid w:val="001E581E"/>
    <w:rsid w:val="001E5D9E"/>
    <w:rsid w:val="001E5F47"/>
    <w:rsid w:val="001E5F91"/>
    <w:rsid w:val="001E6099"/>
    <w:rsid w:val="001E61C3"/>
    <w:rsid w:val="001E625F"/>
    <w:rsid w:val="001E641C"/>
    <w:rsid w:val="001E6537"/>
    <w:rsid w:val="001E6A9D"/>
    <w:rsid w:val="001E6DFF"/>
    <w:rsid w:val="001E6E43"/>
    <w:rsid w:val="001E6E79"/>
    <w:rsid w:val="001E6FCF"/>
    <w:rsid w:val="001E717F"/>
    <w:rsid w:val="001E7189"/>
    <w:rsid w:val="001E72B3"/>
    <w:rsid w:val="001E73D0"/>
    <w:rsid w:val="001E76C1"/>
    <w:rsid w:val="001E7784"/>
    <w:rsid w:val="001E78D5"/>
    <w:rsid w:val="001E797A"/>
    <w:rsid w:val="001E7B62"/>
    <w:rsid w:val="001E7BA6"/>
    <w:rsid w:val="001E7C80"/>
    <w:rsid w:val="001E7CF1"/>
    <w:rsid w:val="001E7E37"/>
    <w:rsid w:val="001E7F13"/>
    <w:rsid w:val="001E7F2F"/>
    <w:rsid w:val="001E7F69"/>
    <w:rsid w:val="001F0658"/>
    <w:rsid w:val="001F074C"/>
    <w:rsid w:val="001F085B"/>
    <w:rsid w:val="001F0AEA"/>
    <w:rsid w:val="001F0B3A"/>
    <w:rsid w:val="001F0F61"/>
    <w:rsid w:val="001F1052"/>
    <w:rsid w:val="001F1491"/>
    <w:rsid w:val="001F1540"/>
    <w:rsid w:val="001F1639"/>
    <w:rsid w:val="001F1689"/>
    <w:rsid w:val="001F1724"/>
    <w:rsid w:val="001F1737"/>
    <w:rsid w:val="001F17CD"/>
    <w:rsid w:val="001F1878"/>
    <w:rsid w:val="001F18A2"/>
    <w:rsid w:val="001F1B2D"/>
    <w:rsid w:val="001F1B34"/>
    <w:rsid w:val="001F1CCC"/>
    <w:rsid w:val="001F2105"/>
    <w:rsid w:val="001F23EE"/>
    <w:rsid w:val="001F2598"/>
    <w:rsid w:val="001F27BB"/>
    <w:rsid w:val="001F31B0"/>
    <w:rsid w:val="001F3339"/>
    <w:rsid w:val="001F34B5"/>
    <w:rsid w:val="001F3901"/>
    <w:rsid w:val="001F3912"/>
    <w:rsid w:val="001F3A0E"/>
    <w:rsid w:val="001F3C3F"/>
    <w:rsid w:val="001F40C7"/>
    <w:rsid w:val="001F43C9"/>
    <w:rsid w:val="001F4638"/>
    <w:rsid w:val="001F469E"/>
    <w:rsid w:val="001F4709"/>
    <w:rsid w:val="001F4B06"/>
    <w:rsid w:val="001F4CE9"/>
    <w:rsid w:val="001F4D43"/>
    <w:rsid w:val="001F4D68"/>
    <w:rsid w:val="001F4D7A"/>
    <w:rsid w:val="001F4DFA"/>
    <w:rsid w:val="001F5128"/>
    <w:rsid w:val="001F52E0"/>
    <w:rsid w:val="001F5655"/>
    <w:rsid w:val="001F582A"/>
    <w:rsid w:val="001F58BC"/>
    <w:rsid w:val="001F5A4E"/>
    <w:rsid w:val="001F5D1B"/>
    <w:rsid w:val="001F5F56"/>
    <w:rsid w:val="001F61CA"/>
    <w:rsid w:val="001F64BF"/>
    <w:rsid w:val="001F669A"/>
    <w:rsid w:val="001F6884"/>
    <w:rsid w:val="001F68F7"/>
    <w:rsid w:val="001F6B29"/>
    <w:rsid w:val="001F6FC4"/>
    <w:rsid w:val="001F705D"/>
    <w:rsid w:val="001F7192"/>
    <w:rsid w:val="001F71B4"/>
    <w:rsid w:val="001F724C"/>
    <w:rsid w:val="001F739A"/>
    <w:rsid w:val="001F763B"/>
    <w:rsid w:val="001F776B"/>
    <w:rsid w:val="001F77A9"/>
    <w:rsid w:val="001F787D"/>
    <w:rsid w:val="001F7B7F"/>
    <w:rsid w:val="001F7CB2"/>
    <w:rsid w:val="001F7D53"/>
    <w:rsid w:val="0020007A"/>
    <w:rsid w:val="0020009B"/>
    <w:rsid w:val="002006D5"/>
    <w:rsid w:val="00200A3D"/>
    <w:rsid w:val="00200B80"/>
    <w:rsid w:val="00200C5D"/>
    <w:rsid w:val="00200DD2"/>
    <w:rsid w:val="0020100B"/>
    <w:rsid w:val="0020101B"/>
    <w:rsid w:val="00201434"/>
    <w:rsid w:val="002014C2"/>
    <w:rsid w:val="0020190B"/>
    <w:rsid w:val="00201BDA"/>
    <w:rsid w:val="00201C6A"/>
    <w:rsid w:val="002020E9"/>
    <w:rsid w:val="00202232"/>
    <w:rsid w:val="002024AA"/>
    <w:rsid w:val="00202686"/>
    <w:rsid w:val="002026AB"/>
    <w:rsid w:val="00202787"/>
    <w:rsid w:val="002027E0"/>
    <w:rsid w:val="00202A2B"/>
    <w:rsid w:val="00202A68"/>
    <w:rsid w:val="00202ADC"/>
    <w:rsid w:val="00202C56"/>
    <w:rsid w:val="00202D8C"/>
    <w:rsid w:val="00202E72"/>
    <w:rsid w:val="002030E2"/>
    <w:rsid w:val="0020313A"/>
    <w:rsid w:val="00203415"/>
    <w:rsid w:val="002034F9"/>
    <w:rsid w:val="0020355C"/>
    <w:rsid w:val="002037C9"/>
    <w:rsid w:val="002037DA"/>
    <w:rsid w:val="00203BFF"/>
    <w:rsid w:val="00203C04"/>
    <w:rsid w:val="00203CCC"/>
    <w:rsid w:val="00204075"/>
    <w:rsid w:val="0020415D"/>
    <w:rsid w:val="002041E1"/>
    <w:rsid w:val="00204463"/>
    <w:rsid w:val="00204471"/>
    <w:rsid w:val="00204689"/>
    <w:rsid w:val="002046A5"/>
    <w:rsid w:val="00204798"/>
    <w:rsid w:val="002048FB"/>
    <w:rsid w:val="00204A5F"/>
    <w:rsid w:val="00204BC0"/>
    <w:rsid w:val="00204CC1"/>
    <w:rsid w:val="00204F85"/>
    <w:rsid w:val="002050C2"/>
    <w:rsid w:val="002052A8"/>
    <w:rsid w:val="00205307"/>
    <w:rsid w:val="00205362"/>
    <w:rsid w:val="00205491"/>
    <w:rsid w:val="00205716"/>
    <w:rsid w:val="00205896"/>
    <w:rsid w:val="0020594A"/>
    <w:rsid w:val="002059B2"/>
    <w:rsid w:val="00205A10"/>
    <w:rsid w:val="00205D54"/>
    <w:rsid w:val="00205F1C"/>
    <w:rsid w:val="00206318"/>
    <w:rsid w:val="0020660A"/>
    <w:rsid w:val="00206C03"/>
    <w:rsid w:val="00206D92"/>
    <w:rsid w:val="0020705B"/>
    <w:rsid w:val="00207282"/>
    <w:rsid w:val="0020730E"/>
    <w:rsid w:val="00207DA1"/>
    <w:rsid w:val="0021021B"/>
    <w:rsid w:val="0021033E"/>
    <w:rsid w:val="002103CB"/>
    <w:rsid w:val="00210497"/>
    <w:rsid w:val="00210543"/>
    <w:rsid w:val="002105E1"/>
    <w:rsid w:val="002105F5"/>
    <w:rsid w:val="00210613"/>
    <w:rsid w:val="002107A1"/>
    <w:rsid w:val="00210864"/>
    <w:rsid w:val="002108B1"/>
    <w:rsid w:val="00210B71"/>
    <w:rsid w:val="00210D6F"/>
    <w:rsid w:val="00210D80"/>
    <w:rsid w:val="00210EF4"/>
    <w:rsid w:val="00210FB0"/>
    <w:rsid w:val="002111AE"/>
    <w:rsid w:val="00211306"/>
    <w:rsid w:val="0021131B"/>
    <w:rsid w:val="002115F6"/>
    <w:rsid w:val="0021184A"/>
    <w:rsid w:val="002119CF"/>
    <w:rsid w:val="00211C77"/>
    <w:rsid w:val="00211F73"/>
    <w:rsid w:val="00212062"/>
    <w:rsid w:val="00212154"/>
    <w:rsid w:val="00212206"/>
    <w:rsid w:val="0021226D"/>
    <w:rsid w:val="00212304"/>
    <w:rsid w:val="00212347"/>
    <w:rsid w:val="00212521"/>
    <w:rsid w:val="00212592"/>
    <w:rsid w:val="002127A0"/>
    <w:rsid w:val="00212D36"/>
    <w:rsid w:val="00212ECA"/>
    <w:rsid w:val="00213066"/>
    <w:rsid w:val="0021313B"/>
    <w:rsid w:val="0021329E"/>
    <w:rsid w:val="002133A5"/>
    <w:rsid w:val="0021391E"/>
    <w:rsid w:val="00213D75"/>
    <w:rsid w:val="00213F99"/>
    <w:rsid w:val="00213FB7"/>
    <w:rsid w:val="00214238"/>
    <w:rsid w:val="00214337"/>
    <w:rsid w:val="00214376"/>
    <w:rsid w:val="002145BC"/>
    <w:rsid w:val="002146A1"/>
    <w:rsid w:val="002147EB"/>
    <w:rsid w:val="00214937"/>
    <w:rsid w:val="00214C7F"/>
    <w:rsid w:val="00214F54"/>
    <w:rsid w:val="00215130"/>
    <w:rsid w:val="002152FC"/>
    <w:rsid w:val="002153E1"/>
    <w:rsid w:val="002154A3"/>
    <w:rsid w:val="0021560F"/>
    <w:rsid w:val="00215619"/>
    <w:rsid w:val="00215816"/>
    <w:rsid w:val="00215CE7"/>
    <w:rsid w:val="00215DA2"/>
    <w:rsid w:val="00215E7D"/>
    <w:rsid w:val="00215F9C"/>
    <w:rsid w:val="0021611F"/>
    <w:rsid w:val="002161AE"/>
    <w:rsid w:val="0021622F"/>
    <w:rsid w:val="002162A2"/>
    <w:rsid w:val="0021639E"/>
    <w:rsid w:val="00216529"/>
    <w:rsid w:val="0021652C"/>
    <w:rsid w:val="0021655E"/>
    <w:rsid w:val="00216770"/>
    <w:rsid w:val="00216A07"/>
    <w:rsid w:val="00216AF1"/>
    <w:rsid w:val="00216AF2"/>
    <w:rsid w:val="00216C30"/>
    <w:rsid w:val="00216E16"/>
    <w:rsid w:val="00216E2D"/>
    <w:rsid w:val="002170C9"/>
    <w:rsid w:val="00217277"/>
    <w:rsid w:val="00217365"/>
    <w:rsid w:val="002176B3"/>
    <w:rsid w:val="00217BE5"/>
    <w:rsid w:val="00217EFC"/>
    <w:rsid w:val="00217FC6"/>
    <w:rsid w:val="00220A5D"/>
    <w:rsid w:val="00220FF7"/>
    <w:rsid w:val="002211F2"/>
    <w:rsid w:val="002212A1"/>
    <w:rsid w:val="00221612"/>
    <w:rsid w:val="00221855"/>
    <w:rsid w:val="00221A6E"/>
    <w:rsid w:val="00221AE4"/>
    <w:rsid w:val="00221B49"/>
    <w:rsid w:val="00221E27"/>
    <w:rsid w:val="00222009"/>
    <w:rsid w:val="002220EB"/>
    <w:rsid w:val="0022228D"/>
    <w:rsid w:val="002228C9"/>
    <w:rsid w:val="00222A54"/>
    <w:rsid w:val="00222A87"/>
    <w:rsid w:val="00222B1E"/>
    <w:rsid w:val="00222CCD"/>
    <w:rsid w:val="00222DBD"/>
    <w:rsid w:val="00222E33"/>
    <w:rsid w:val="00223473"/>
    <w:rsid w:val="00223520"/>
    <w:rsid w:val="002238AB"/>
    <w:rsid w:val="00223A5F"/>
    <w:rsid w:val="00223BFA"/>
    <w:rsid w:val="00223C32"/>
    <w:rsid w:val="00223C7B"/>
    <w:rsid w:val="00223CE4"/>
    <w:rsid w:val="002240F6"/>
    <w:rsid w:val="00224166"/>
    <w:rsid w:val="0022444E"/>
    <w:rsid w:val="00224453"/>
    <w:rsid w:val="00224A0F"/>
    <w:rsid w:val="00224DCE"/>
    <w:rsid w:val="00225209"/>
    <w:rsid w:val="002252A2"/>
    <w:rsid w:val="002257AE"/>
    <w:rsid w:val="002259F7"/>
    <w:rsid w:val="00225E1E"/>
    <w:rsid w:val="00226212"/>
    <w:rsid w:val="00226238"/>
    <w:rsid w:val="002265FE"/>
    <w:rsid w:val="00226B02"/>
    <w:rsid w:val="00226CDE"/>
    <w:rsid w:val="00226F9F"/>
    <w:rsid w:val="00227042"/>
    <w:rsid w:val="0022782D"/>
    <w:rsid w:val="00227AC6"/>
    <w:rsid w:val="00227BCE"/>
    <w:rsid w:val="00227C37"/>
    <w:rsid w:val="00227DB1"/>
    <w:rsid w:val="00227E6D"/>
    <w:rsid w:val="00227FA1"/>
    <w:rsid w:val="00230008"/>
    <w:rsid w:val="0023032F"/>
    <w:rsid w:val="00230360"/>
    <w:rsid w:val="002303A3"/>
    <w:rsid w:val="00230569"/>
    <w:rsid w:val="00230629"/>
    <w:rsid w:val="00230696"/>
    <w:rsid w:val="002306DF"/>
    <w:rsid w:val="00230947"/>
    <w:rsid w:val="00230BB5"/>
    <w:rsid w:val="00230E38"/>
    <w:rsid w:val="00230EC2"/>
    <w:rsid w:val="00230FE1"/>
    <w:rsid w:val="00230FF2"/>
    <w:rsid w:val="002311D1"/>
    <w:rsid w:val="00231343"/>
    <w:rsid w:val="0023178F"/>
    <w:rsid w:val="00231830"/>
    <w:rsid w:val="00231CBF"/>
    <w:rsid w:val="00231E6C"/>
    <w:rsid w:val="00231EFD"/>
    <w:rsid w:val="00231F4A"/>
    <w:rsid w:val="00231F82"/>
    <w:rsid w:val="0023200E"/>
    <w:rsid w:val="0023219C"/>
    <w:rsid w:val="00232485"/>
    <w:rsid w:val="00232571"/>
    <w:rsid w:val="002329A2"/>
    <w:rsid w:val="00232C0A"/>
    <w:rsid w:val="00232D66"/>
    <w:rsid w:val="0023320E"/>
    <w:rsid w:val="00233493"/>
    <w:rsid w:val="002335CB"/>
    <w:rsid w:val="00233783"/>
    <w:rsid w:val="002339D7"/>
    <w:rsid w:val="00233B2F"/>
    <w:rsid w:val="00233BEF"/>
    <w:rsid w:val="00233D06"/>
    <w:rsid w:val="00233E35"/>
    <w:rsid w:val="00233EC6"/>
    <w:rsid w:val="002341B2"/>
    <w:rsid w:val="0023421F"/>
    <w:rsid w:val="00234321"/>
    <w:rsid w:val="0023453B"/>
    <w:rsid w:val="00234948"/>
    <w:rsid w:val="002349C3"/>
    <w:rsid w:val="00234C85"/>
    <w:rsid w:val="00234E1F"/>
    <w:rsid w:val="00234F6F"/>
    <w:rsid w:val="00235004"/>
    <w:rsid w:val="00235101"/>
    <w:rsid w:val="0023535F"/>
    <w:rsid w:val="002355E6"/>
    <w:rsid w:val="002355F1"/>
    <w:rsid w:val="002356A3"/>
    <w:rsid w:val="002358CB"/>
    <w:rsid w:val="00235BC9"/>
    <w:rsid w:val="00235ED5"/>
    <w:rsid w:val="0023611B"/>
    <w:rsid w:val="00236219"/>
    <w:rsid w:val="00236236"/>
    <w:rsid w:val="00236283"/>
    <w:rsid w:val="002362A1"/>
    <w:rsid w:val="0023679F"/>
    <w:rsid w:val="002367F0"/>
    <w:rsid w:val="00236904"/>
    <w:rsid w:val="00236EA0"/>
    <w:rsid w:val="00236F43"/>
    <w:rsid w:val="00237434"/>
    <w:rsid w:val="002374EB"/>
    <w:rsid w:val="00237826"/>
    <w:rsid w:val="002378D2"/>
    <w:rsid w:val="002378EF"/>
    <w:rsid w:val="002379B2"/>
    <w:rsid w:val="00237A5C"/>
    <w:rsid w:val="00237E62"/>
    <w:rsid w:val="00237FE0"/>
    <w:rsid w:val="00240084"/>
    <w:rsid w:val="00240180"/>
    <w:rsid w:val="0024039D"/>
    <w:rsid w:val="002404B0"/>
    <w:rsid w:val="00240655"/>
    <w:rsid w:val="002407AE"/>
    <w:rsid w:val="00240AFA"/>
    <w:rsid w:val="00240D16"/>
    <w:rsid w:val="00240F47"/>
    <w:rsid w:val="00240FB4"/>
    <w:rsid w:val="00240FC1"/>
    <w:rsid w:val="0024104B"/>
    <w:rsid w:val="00241136"/>
    <w:rsid w:val="00241257"/>
    <w:rsid w:val="0024152F"/>
    <w:rsid w:val="00241587"/>
    <w:rsid w:val="002416C2"/>
    <w:rsid w:val="00241709"/>
    <w:rsid w:val="002417B6"/>
    <w:rsid w:val="002419AA"/>
    <w:rsid w:val="00241C0C"/>
    <w:rsid w:val="00241C2D"/>
    <w:rsid w:val="00241D55"/>
    <w:rsid w:val="00241DA3"/>
    <w:rsid w:val="0024238A"/>
    <w:rsid w:val="00242708"/>
    <w:rsid w:val="00242A60"/>
    <w:rsid w:val="00242AF8"/>
    <w:rsid w:val="00242CD7"/>
    <w:rsid w:val="00242DC1"/>
    <w:rsid w:val="00242E49"/>
    <w:rsid w:val="0024307D"/>
    <w:rsid w:val="0024327B"/>
    <w:rsid w:val="0024343A"/>
    <w:rsid w:val="00243775"/>
    <w:rsid w:val="00243780"/>
    <w:rsid w:val="002437B4"/>
    <w:rsid w:val="00243838"/>
    <w:rsid w:val="00243932"/>
    <w:rsid w:val="002439C0"/>
    <w:rsid w:val="00243BC6"/>
    <w:rsid w:val="00243C90"/>
    <w:rsid w:val="00243E8B"/>
    <w:rsid w:val="00243E9E"/>
    <w:rsid w:val="00243F94"/>
    <w:rsid w:val="00243FBC"/>
    <w:rsid w:val="0024400C"/>
    <w:rsid w:val="0024426D"/>
    <w:rsid w:val="002442A3"/>
    <w:rsid w:val="00244505"/>
    <w:rsid w:val="00244547"/>
    <w:rsid w:val="00244592"/>
    <w:rsid w:val="002445BA"/>
    <w:rsid w:val="00244715"/>
    <w:rsid w:val="00244829"/>
    <w:rsid w:val="002449E8"/>
    <w:rsid w:val="002449F2"/>
    <w:rsid w:val="00244CA1"/>
    <w:rsid w:val="00245396"/>
    <w:rsid w:val="0024547C"/>
    <w:rsid w:val="0024551F"/>
    <w:rsid w:val="00245650"/>
    <w:rsid w:val="00245662"/>
    <w:rsid w:val="0024573A"/>
    <w:rsid w:val="002459B1"/>
    <w:rsid w:val="00245AD9"/>
    <w:rsid w:val="00245F11"/>
    <w:rsid w:val="00246147"/>
    <w:rsid w:val="00246199"/>
    <w:rsid w:val="00246226"/>
    <w:rsid w:val="002462A7"/>
    <w:rsid w:val="0024691D"/>
    <w:rsid w:val="00246B12"/>
    <w:rsid w:val="00246C06"/>
    <w:rsid w:val="00246C5A"/>
    <w:rsid w:val="00247140"/>
    <w:rsid w:val="00247294"/>
    <w:rsid w:val="002475C8"/>
    <w:rsid w:val="00247632"/>
    <w:rsid w:val="00247793"/>
    <w:rsid w:val="002479C2"/>
    <w:rsid w:val="00247B0F"/>
    <w:rsid w:val="00247C65"/>
    <w:rsid w:val="00247D53"/>
    <w:rsid w:val="00247E5E"/>
    <w:rsid w:val="00250000"/>
    <w:rsid w:val="0025097A"/>
    <w:rsid w:val="00250AA4"/>
    <w:rsid w:val="00250CD2"/>
    <w:rsid w:val="00250D16"/>
    <w:rsid w:val="00250DEE"/>
    <w:rsid w:val="00250F0B"/>
    <w:rsid w:val="00250FA6"/>
    <w:rsid w:val="00251090"/>
    <w:rsid w:val="0025112A"/>
    <w:rsid w:val="0025116F"/>
    <w:rsid w:val="00251453"/>
    <w:rsid w:val="002518DD"/>
    <w:rsid w:val="002519FD"/>
    <w:rsid w:val="00251AF0"/>
    <w:rsid w:val="00251C13"/>
    <w:rsid w:val="00251F91"/>
    <w:rsid w:val="00251F9B"/>
    <w:rsid w:val="002525F1"/>
    <w:rsid w:val="0025261A"/>
    <w:rsid w:val="0025263B"/>
    <w:rsid w:val="002527BC"/>
    <w:rsid w:val="002527F8"/>
    <w:rsid w:val="00252962"/>
    <w:rsid w:val="00252B55"/>
    <w:rsid w:val="00252C8F"/>
    <w:rsid w:val="00253251"/>
    <w:rsid w:val="00253280"/>
    <w:rsid w:val="00253512"/>
    <w:rsid w:val="00253EBC"/>
    <w:rsid w:val="00253EEA"/>
    <w:rsid w:val="0025402A"/>
    <w:rsid w:val="00254049"/>
    <w:rsid w:val="002540C0"/>
    <w:rsid w:val="0025419A"/>
    <w:rsid w:val="00254630"/>
    <w:rsid w:val="0025496C"/>
    <w:rsid w:val="00254C8A"/>
    <w:rsid w:val="00254DDF"/>
    <w:rsid w:val="00254FCE"/>
    <w:rsid w:val="00255019"/>
    <w:rsid w:val="0025560B"/>
    <w:rsid w:val="00255825"/>
    <w:rsid w:val="002562E0"/>
    <w:rsid w:val="00256385"/>
    <w:rsid w:val="00256499"/>
    <w:rsid w:val="0025663B"/>
    <w:rsid w:val="00256819"/>
    <w:rsid w:val="00256AD9"/>
    <w:rsid w:val="00256CC8"/>
    <w:rsid w:val="00256E42"/>
    <w:rsid w:val="002573CE"/>
    <w:rsid w:val="002574DD"/>
    <w:rsid w:val="0025767A"/>
    <w:rsid w:val="00257765"/>
    <w:rsid w:val="002579AE"/>
    <w:rsid w:val="002579C0"/>
    <w:rsid w:val="00257C7F"/>
    <w:rsid w:val="00257D53"/>
    <w:rsid w:val="00257DE6"/>
    <w:rsid w:val="00257EB1"/>
    <w:rsid w:val="00260368"/>
    <w:rsid w:val="002603C4"/>
    <w:rsid w:val="00260406"/>
    <w:rsid w:val="002606DE"/>
    <w:rsid w:val="00260881"/>
    <w:rsid w:val="002608B9"/>
    <w:rsid w:val="00260D97"/>
    <w:rsid w:val="00260E7E"/>
    <w:rsid w:val="0026144E"/>
    <w:rsid w:val="0026148D"/>
    <w:rsid w:val="0026198D"/>
    <w:rsid w:val="00261D0C"/>
    <w:rsid w:val="00261E83"/>
    <w:rsid w:val="00261EA4"/>
    <w:rsid w:val="00261FCB"/>
    <w:rsid w:val="002622C1"/>
    <w:rsid w:val="002624C8"/>
    <w:rsid w:val="00262700"/>
    <w:rsid w:val="00262771"/>
    <w:rsid w:val="002628C9"/>
    <w:rsid w:val="00262941"/>
    <w:rsid w:val="00262C6F"/>
    <w:rsid w:val="00262C72"/>
    <w:rsid w:val="00262C96"/>
    <w:rsid w:val="00262F0A"/>
    <w:rsid w:val="00263019"/>
    <w:rsid w:val="002631DD"/>
    <w:rsid w:val="002633F6"/>
    <w:rsid w:val="00263682"/>
    <w:rsid w:val="00263701"/>
    <w:rsid w:val="0026370E"/>
    <w:rsid w:val="00263D38"/>
    <w:rsid w:val="00263E6F"/>
    <w:rsid w:val="0026403A"/>
    <w:rsid w:val="002646CB"/>
    <w:rsid w:val="002646D9"/>
    <w:rsid w:val="002649E2"/>
    <w:rsid w:val="00264A80"/>
    <w:rsid w:val="00264B8D"/>
    <w:rsid w:val="00264C4D"/>
    <w:rsid w:val="00264E11"/>
    <w:rsid w:val="00264E63"/>
    <w:rsid w:val="002650D2"/>
    <w:rsid w:val="00265345"/>
    <w:rsid w:val="002654F4"/>
    <w:rsid w:val="0026556A"/>
    <w:rsid w:val="00265591"/>
    <w:rsid w:val="002655B1"/>
    <w:rsid w:val="00265793"/>
    <w:rsid w:val="00265832"/>
    <w:rsid w:val="002659F0"/>
    <w:rsid w:val="00265A3A"/>
    <w:rsid w:val="00265B31"/>
    <w:rsid w:val="002661C1"/>
    <w:rsid w:val="0026637D"/>
    <w:rsid w:val="002665AD"/>
    <w:rsid w:val="0026662E"/>
    <w:rsid w:val="0026679D"/>
    <w:rsid w:val="00266981"/>
    <w:rsid w:val="00266BFF"/>
    <w:rsid w:val="00266DC1"/>
    <w:rsid w:val="00266DFB"/>
    <w:rsid w:val="00266F33"/>
    <w:rsid w:val="00266FEF"/>
    <w:rsid w:val="00267080"/>
    <w:rsid w:val="002670DB"/>
    <w:rsid w:val="00267142"/>
    <w:rsid w:val="00267227"/>
    <w:rsid w:val="002672C2"/>
    <w:rsid w:val="002674CE"/>
    <w:rsid w:val="0026766F"/>
    <w:rsid w:val="00267AAC"/>
    <w:rsid w:val="00270011"/>
    <w:rsid w:val="0027046B"/>
    <w:rsid w:val="002704C4"/>
    <w:rsid w:val="00270754"/>
    <w:rsid w:val="002708A3"/>
    <w:rsid w:val="002708C5"/>
    <w:rsid w:val="002709E3"/>
    <w:rsid w:val="002709E4"/>
    <w:rsid w:val="00270A4C"/>
    <w:rsid w:val="00270B8A"/>
    <w:rsid w:val="00270CF9"/>
    <w:rsid w:val="00270D45"/>
    <w:rsid w:val="00270DFF"/>
    <w:rsid w:val="00270FD6"/>
    <w:rsid w:val="00271137"/>
    <w:rsid w:val="00271291"/>
    <w:rsid w:val="0027207E"/>
    <w:rsid w:val="002720F0"/>
    <w:rsid w:val="0027246D"/>
    <w:rsid w:val="002725DA"/>
    <w:rsid w:val="00272824"/>
    <w:rsid w:val="00272AA0"/>
    <w:rsid w:val="00272B34"/>
    <w:rsid w:val="00272BBB"/>
    <w:rsid w:val="00272ECB"/>
    <w:rsid w:val="00273299"/>
    <w:rsid w:val="002732F5"/>
    <w:rsid w:val="00273324"/>
    <w:rsid w:val="0027351A"/>
    <w:rsid w:val="0027369B"/>
    <w:rsid w:val="00273983"/>
    <w:rsid w:val="00273CEB"/>
    <w:rsid w:val="00273D00"/>
    <w:rsid w:val="00273DBE"/>
    <w:rsid w:val="00273E1C"/>
    <w:rsid w:val="0027415F"/>
    <w:rsid w:val="00274203"/>
    <w:rsid w:val="002742A5"/>
    <w:rsid w:val="002742C3"/>
    <w:rsid w:val="002742E9"/>
    <w:rsid w:val="00274327"/>
    <w:rsid w:val="00274374"/>
    <w:rsid w:val="002747BC"/>
    <w:rsid w:val="00274DCE"/>
    <w:rsid w:val="00274F7E"/>
    <w:rsid w:val="002750B8"/>
    <w:rsid w:val="002750EC"/>
    <w:rsid w:val="0027521B"/>
    <w:rsid w:val="0027521D"/>
    <w:rsid w:val="00275753"/>
    <w:rsid w:val="00275879"/>
    <w:rsid w:val="00275C4C"/>
    <w:rsid w:val="00275C8A"/>
    <w:rsid w:val="002761B5"/>
    <w:rsid w:val="00276286"/>
    <w:rsid w:val="0027661D"/>
    <w:rsid w:val="002767BA"/>
    <w:rsid w:val="002769A3"/>
    <w:rsid w:val="00276C8F"/>
    <w:rsid w:val="00276D65"/>
    <w:rsid w:val="00276F7E"/>
    <w:rsid w:val="00276FE6"/>
    <w:rsid w:val="00277324"/>
    <w:rsid w:val="002773A5"/>
    <w:rsid w:val="002773E8"/>
    <w:rsid w:val="002774EF"/>
    <w:rsid w:val="00277634"/>
    <w:rsid w:val="00277936"/>
    <w:rsid w:val="00277AE8"/>
    <w:rsid w:val="00277D1D"/>
    <w:rsid w:val="00277E7B"/>
    <w:rsid w:val="002800FB"/>
    <w:rsid w:val="00280156"/>
    <w:rsid w:val="00280211"/>
    <w:rsid w:val="0028021E"/>
    <w:rsid w:val="00280294"/>
    <w:rsid w:val="00280503"/>
    <w:rsid w:val="002805CD"/>
    <w:rsid w:val="002805D2"/>
    <w:rsid w:val="0028079A"/>
    <w:rsid w:val="00280A0D"/>
    <w:rsid w:val="00280A12"/>
    <w:rsid w:val="00280D56"/>
    <w:rsid w:val="0028128F"/>
    <w:rsid w:val="00281333"/>
    <w:rsid w:val="0028162B"/>
    <w:rsid w:val="002819F1"/>
    <w:rsid w:val="00281B25"/>
    <w:rsid w:val="00281C22"/>
    <w:rsid w:val="00281F16"/>
    <w:rsid w:val="00282251"/>
    <w:rsid w:val="0028242B"/>
    <w:rsid w:val="0028262F"/>
    <w:rsid w:val="00282756"/>
    <w:rsid w:val="0028283A"/>
    <w:rsid w:val="00282E24"/>
    <w:rsid w:val="00282ED9"/>
    <w:rsid w:val="002834FD"/>
    <w:rsid w:val="0028350A"/>
    <w:rsid w:val="00283901"/>
    <w:rsid w:val="00283C38"/>
    <w:rsid w:val="00283F28"/>
    <w:rsid w:val="00283FA1"/>
    <w:rsid w:val="00284061"/>
    <w:rsid w:val="00284131"/>
    <w:rsid w:val="002841BA"/>
    <w:rsid w:val="00284298"/>
    <w:rsid w:val="002843DD"/>
    <w:rsid w:val="002843EE"/>
    <w:rsid w:val="00284C18"/>
    <w:rsid w:val="00284C35"/>
    <w:rsid w:val="00284C78"/>
    <w:rsid w:val="00284F1F"/>
    <w:rsid w:val="00285200"/>
    <w:rsid w:val="00285A48"/>
    <w:rsid w:val="00285DDE"/>
    <w:rsid w:val="00285E32"/>
    <w:rsid w:val="002863A0"/>
    <w:rsid w:val="00286431"/>
    <w:rsid w:val="00286831"/>
    <w:rsid w:val="00286C62"/>
    <w:rsid w:val="00286D31"/>
    <w:rsid w:val="00286E02"/>
    <w:rsid w:val="00286EB8"/>
    <w:rsid w:val="00286F29"/>
    <w:rsid w:val="00286FC5"/>
    <w:rsid w:val="00287166"/>
    <w:rsid w:val="00287424"/>
    <w:rsid w:val="0028756F"/>
    <w:rsid w:val="00287D71"/>
    <w:rsid w:val="00290211"/>
    <w:rsid w:val="00290217"/>
    <w:rsid w:val="00290270"/>
    <w:rsid w:val="002902C0"/>
    <w:rsid w:val="00290626"/>
    <w:rsid w:val="0029085A"/>
    <w:rsid w:val="002908A5"/>
    <w:rsid w:val="002908ED"/>
    <w:rsid w:val="00290B70"/>
    <w:rsid w:val="00290EEE"/>
    <w:rsid w:val="0029121D"/>
    <w:rsid w:val="00291240"/>
    <w:rsid w:val="002914F4"/>
    <w:rsid w:val="00291515"/>
    <w:rsid w:val="00291824"/>
    <w:rsid w:val="00291845"/>
    <w:rsid w:val="00291A0B"/>
    <w:rsid w:val="00291BD2"/>
    <w:rsid w:val="00291FAD"/>
    <w:rsid w:val="0029210C"/>
    <w:rsid w:val="002921C2"/>
    <w:rsid w:val="00292493"/>
    <w:rsid w:val="00292987"/>
    <w:rsid w:val="00292C08"/>
    <w:rsid w:val="00292F46"/>
    <w:rsid w:val="00293121"/>
    <w:rsid w:val="00293277"/>
    <w:rsid w:val="00293379"/>
    <w:rsid w:val="002933F5"/>
    <w:rsid w:val="002936C9"/>
    <w:rsid w:val="00293788"/>
    <w:rsid w:val="00293C43"/>
    <w:rsid w:val="00294103"/>
    <w:rsid w:val="002941A2"/>
    <w:rsid w:val="0029430C"/>
    <w:rsid w:val="00294385"/>
    <w:rsid w:val="00294529"/>
    <w:rsid w:val="00294577"/>
    <w:rsid w:val="00294853"/>
    <w:rsid w:val="002948AA"/>
    <w:rsid w:val="00294914"/>
    <w:rsid w:val="002949B0"/>
    <w:rsid w:val="00294DCD"/>
    <w:rsid w:val="00294E9C"/>
    <w:rsid w:val="00294EC1"/>
    <w:rsid w:val="00294EC3"/>
    <w:rsid w:val="002957C2"/>
    <w:rsid w:val="00295A8E"/>
    <w:rsid w:val="00295CE6"/>
    <w:rsid w:val="00295CF9"/>
    <w:rsid w:val="00295DFC"/>
    <w:rsid w:val="00296183"/>
    <w:rsid w:val="00296814"/>
    <w:rsid w:val="00296900"/>
    <w:rsid w:val="00296B29"/>
    <w:rsid w:val="00296D83"/>
    <w:rsid w:val="00296EEA"/>
    <w:rsid w:val="00296F01"/>
    <w:rsid w:val="002975D0"/>
    <w:rsid w:val="002975FB"/>
    <w:rsid w:val="002976D3"/>
    <w:rsid w:val="00297729"/>
    <w:rsid w:val="0029779A"/>
    <w:rsid w:val="0029779F"/>
    <w:rsid w:val="00297D8C"/>
    <w:rsid w:val="00297EED"/>
    <w:rsid w:val="00297F31"/>
    <w:rsid w:val="00297F47"/>
    <w:rsid w:val="002A0045"/>
    <w:rsid w:val="002A02EE"/>
    <w:rsid w:val="002A05B7"/>
    <w:rsid w:val="002A0616"/>
    <w:rsid w:val="002A06C8"/>
    <w:rsid w:val="002A0701"/>
    <w:rsid w:val="002A075C"/>
    <w:rsid w:val="002A07BA"/>
    <w:rsid w:val="002A0AF2"/>
    <w:rsid w:val="002A0B2A"/>
    <w:rsid w:val="002A0BE2"/>
    <w:rsid w:val="002A0C55"/>
    <w:rsid w:val="002A0F4D"/>
    <w:rsid w:val="002A11C5"/>
    <w:rsid w:val="002A13BD"/>
    <w:rsid w:val="002A1576"/>
    <w:rsid w:val="002A15D6"/>
    <w:rsid w:val="002A16D3"/>
    <w:rsid w:val="002A19A8"/>
    <w:rsid w:val="002A1A91"/>
    <w:rsid w:val="002A24ED"/>
    <w:rsid w:val="002A2810"/>
    <w:rsid w:val="002A296B"/>
    <w:rsid w:val="002A297F"/>
    <w:rsid w:val="002A2FBC"/>
    <w:rsid w:val="002A3062"/>
    <w:rsid w:val="002A3297"/>
    <w:rsid w:val="002A32DF"/>
    <w:rsid w:val="002A3864"/>
    <w:rsid w:val="002A38C5"/>
    <w:rsid w:val="002A3B7D"/>
    <w:rsid w:val="002A3C3A"/>
    <w:rsid w:val="002A3DE9"/>
    <w:rsid w:val="002A3E74"/>
    <w:rsid w:val="002A40B4"/>
    <w:rsid w:val="002A4A1E"/>
    <w:rsid w:val="002A4A8F"/>
    <w:rsid w:val="002A4B20"/>
    <w:rsid w:val="002A4BD0"/>
    <w:rsid w:val="002A4CDB"/>
    <w:rsid w:val="002A4D2C"/>
    <w:rsid w:val="002A4DCA"/>
    <w:rsid w:val="002A5121"/>
    <w:rsid w:val="002A5413"/>
    <w:rsid w:val="002A55F0"/>
    <w:rsid w:val="002A5673"/>
    <w:rsid w:val="002A5706"/>
    <w:rsid w:val="002A5778"/>
    <w:rsid w:val="002A58A7"/>
    <w:rsid w:val="002A58DD"/>
    <w:rsid w:val="002A5A90"/>
    <w:rsid w:val="002A5B33"/>
    <w:rsid w:val="002A5B73"/>
    <w:rsid w:val="002A5F60"/>
    <w:rsid w:val="002A603D"/>
    <w:rsid w:val="002A617B"/>
    <w:rsid w:val="002A6198"/>
    <w:rsid w:val="002A61C8"/>
    <w:rsid w:val="002A6585"/>
    <w:rsid w:val="002A662B"/>
    <w:rsid w:val="002A6808"/>
    <w:rsid w:val="002A6A96"/>
    <w:rsid w:val="002A6B65"/>
    <w:rsid w:val="002A6C5A"/>
    <w:rsid w:val="002A6C7B"/>
    <w:rsid w:val="002A6ED6"/>
    <w:rsid w:val="002A7162"/>
    <w:rsid w:val="002A71D3"/>
    <w:rsid w:val="002A729F"/>
    <w:rsid w:val="002A72A1"/>
    <w:rsid w:val="002A72DD"/>
    <w:rsid w:val="002A730C"/>
    <w:rsid w:val="002A7310"/>
    <w:rsid w:val="002A7344"/>
    <w:rsid w:val="002A7351"/>
    <w:rsid w:val="002A740A"/>
    <w:rsid w:val="002A75B3"/>
    <w:rsid w:val="002A766E"/>
    <w:rsid w:val="002A794A"/>
    <w:rsid w:val="002A7B6F"/>
    <w:rsid w:val="002A7D94"/>
    <w:rsid w:val="002A7E50"/>
    <w:rsid w:val="002A7EB8"/>
    <w:rsid w:val="002A7ECD"/>
    <w:rsid w:val="002A7F16"/>
    <w:rsid w:val="002A7F32"/>
    <w:rsid w:val="002B03F1"/>
    <w:rsid w:val="002B05FB"/>
    <w:rsid w:val="002B0721"/>
    <w:rsid w:val="002B097B"/>
    <w:rsid w:val="002B09EE"/>
    <w:rsid w:val="002B09F1"/>
    <w:rsid w:val="002B0A91"/>
    <w:rsid w:val="002B0AB3"/>
    <w:rsid w:val="002B0B9C"/>
    <w:rsid w:val="002B0BCE"/>
    <w:rsid w:val="002B0E26"/>
    <w:rsid w:val="002B0E96"/>
    <w:rsid w:val="002B0F0B"/>
    <w:rsid w:val="002B0F81"/>
    <w:rsid w:val="002B1073"/>
    <w:rsid w:val="002B12F6"/>
    <w:rsid w:val="002B1495"/>
    <w:rsid w:val="002B15D0"/>
    <w:rsid w:val="002B17EB"/>
    <w:rsid w:val="002B1A37"/>
    <w:rsid w:val="002B1CB8"/>
    <w:rsid w:val="002B1E7A"/>
    <w:rsid w:val="002B1F1E"/>
    <w:rsid w:val="002B1F51"/>
    <w:rsid w:val="002B20BC"/>
    <w:rsid w:val="002B20E5"/>
    <w:rsid w:val="002B25C1"/>
    <w:rsid w:val="002B25FD"/>
    <w:rsid w:val="002B2893"/>
    <w:rsid w:val="002B2978"/>
    <w:rsid w:val="002B2BBC"/>
    <w:rsid w:val="002B2E1C"/>
    <w:rsid w:val="002B2E65"/>
    <w:rsid w:val="002B303E"/>
    <w:rsid w:val="002B3421"/>
    <w:rsid w:val="002B3526"/>
    <w:rsid w:val="002B3665"/>
    <w:rsid w:val="002B3778"/>
    <w:rsid w:val="002B3812"/>
    <w:rsid w:val="002B3C25"/>
    <w:rsid w:val="002B3CB4"/>
    <w:rsid w:val="002B3E15"/>
    <w:rsid w:val="002B426F"/>
    <w:rsid w:val="002B45C6"/>
    <w:rsid w:val="002B4792"/>
    <w:rsid w:val="002B4805"/>
    <w:rsid w:val="002B4917"/>
    <w:rsid w:val="002B491B"/>
    <w:rsid w:val="002B4A27"/>
    <w:rsid w:val="002B4B4B"/>
    <w:rsid w:val="002B4BC6"/>
    <w:rsid w:val="002B4CDB"/>
    <w:rsid w:val="002B4DCF"/>
    <w:rsid w:val="002B4DE5"/>
    <w:rsid w:val="002B4E21"/>
    <w:rsid w:val="002B54E4"/>
    <w:rsid w:val="002B55C3"/>
    <w:rsid w:val="002B574E"/>
    <w:rsid w:val="002B5F39"/>
    <w:rsid w:val="002B61C2"/>
    <w:rsid w:val="002B62D9"/>
    <w:rsid w:val="002B63E6"/>
    <w:rsid w:val="002B665F"/>
    <w:rsid w:val="002B6845"/>
    <w:rsid w:val="002B68BB"/>
    <w:rsid w:val="002B68C0"/>
    <w:rsid w:val="002B6A96"/>
    <w:rsid w:val="002B6F3C"/>
    <w:rsid w:val="002B70DA"/>
    <w:rsid w:val="002B72F3"/>
    <w:rsid w:val="002B7318"/>
    <w:rsid w:val="002B741C"/>
    <w:rsid w:val="002B7677"/>
    <w:rsid w:val="002B7814"/>
    <w:rsid w:val="002B7838"/>
    <w:rsid w:val="002B7A93"/>
    <w:rsid w:val="002B7B45"/>
    <w:rsid w:val="002B7BFC"/>
    <w:rsid w:val="002C0017"/>
    <w:rsid w:val="002C00EF"/>
    <w:rsid w:val="002C049C"/>
    <w:rsid w:val="002C0628"/>
    <w:rsid w:val="002C0952"/>
    <w:rsid w:val="002C0970"/>
    <w:rsid w:val="002C0B0B"/>
    <w:rsid w:val="002C0B33"/>
    <w:rsid w:val="002C0B65"/>
    <w:rsid w:val="002C0C2E"/>
    <w:rsid w:val="002C0E0C"/>
    <w:rsid w:val="002C0F88"/>
    <w:rsid w:val="002C110E"/>
    <w:rsid w:val="002C1171"/>
    <w:rsid w:val="002C1650"/>
    <w:rsid w:val="002C1952"/>
    <w:rsid w:val="002C1FF6"/>
    <w:rsid w:val="002C2071"/>
    <w:rsid w:val="002C21CF"/>
    <w:rsid w:val="002C2202"/>
    <w:rsid w:val="002C22FE"/>
    <w:rsid w:val="002C25E1"/>
    <w:rsid w:val="002C266D"/>
    <w:rsid w:val="002C26E7"/>
    <w:rsid w:val="002C274F"/>
    <w:rsid w:val="002C29A8"/>
    <w:rsid w:val="002C29DA"/>
    <w:rsid w:val="002C3034"/>
    <w:rsid w:val="002C334E"/>
    <w:rsid w:val="002C3523"/>
    <w:rsid w:val="002C3574"/>
    <w:rsid w:val="002C357C"/>
    <w:rsid w:val="002C382C"/>
    <w:rsid w:val="002C383D"/>
    <w:rsid w:val="002C393A"/>
    <w:rsid w:val="002C3A27"/>
    <w:rsid w:val="002C3C78"/>
    <w:rsid w:val="002C3D93"/>
    <w:rsid w:val="002C40FF"/>
    <w:rsid w:val="002C42CF"/>
    <w:rsid w:val="002C4395"/>
    <w:rsid w:val="002C4414"/>
    <w:rsid w:val="002C46E3"/>
    <w:rsid w:val="002C4747"/>
    <w:rsid w:val="002C4A49"/>
    <w:rsid w:val="002C4ACC"/>
    <w:rsid w:val="002C4AF1"/>
    <w:rsid w:val="002C4DBB"/>
    <w:rsid w:val="002C4DE6"/>
    <w:rsid w:val="002C511A"/>
    <w:rsid w:val="002C557B"/>
    <w:rsid w:val="002C5748"/>
    <w:rsid w:val="002C57F5"/>
    <w:rsid w:val="002C5D9C"/>
    <w:rsid w:val="002C5DFA"/>
    <w:rsid w:val="002C5E28"/>
    <w:rsid w:val="002C5E2F"/>
    <w:rsid w:val="002C6024"/>
    <w:rsid w:val="002C6096"/>
    <w:rsid w:val="002C60D0"/>
    <w:rsid w:val="002C60F5"/>
    <w:rsid w:val="002C677B"/>
    <w:rsid w:val="002C6934"/>
    <w:rsid w:val="002C6DF6"/>
    <w:rsid w:val="002C71EC"/>
    <w:rsid w:val="002C725B"/>
    <w:rsid w:val="002C7396"/>
    <w:rsid w:val="002C74FE"/>
    <w:rsid w:val="002C756B"/>
    <w:rsid w:val="002C7785"/>
    <w:rsid w:val="002C7A8D"/>
    <w:rsid w:val="002C7D04"/>
    <w:rsid w:val="002C7E6A"/>
    <w:rsid w:val="002C7EB1"/>
    <w:rsid w:val="002C7F01"/>
    <w:rsid w:val="002D0218"/>
    <w:rsid w:val="002D0600"/>
    <w:rsid w:val="002D06FE"/>
    <w:rsid w:val="002D0714"/>
    <w:rsid w:val="002D0972"/>
    <w:rsid w:val="002D0A60"/>
    <w:rsid w:val="002D0C9D"/>
    <w:rsid w:val="002D0E0A"/>
    <w:rsid w:val="002D100F"/>
    <w:rsid w:val="002D1063"/>
    <w:rsid w:val="002D14A7"/>
    <w:rsid w:val="002D15E7"/>
    <w:rsid w:val="002D17E5"/>
    <w:rsid w:val="002D1A52"/>
    <w:rsid w:val="002D1A6D"/>
    <w:rsid w:val="002D1AAB"/>
    <w:rsid w:val="002D1ABA"/>
    <w:rsid w:val="002D1C2A"/>
    <w:rsid w:val="002D1DDC"/>
    <w:rsid w:val="002D2263"/>
    <w:rsid w:val="002D25AC"/>
    <w:rsid w:val="002D27E1"/>
    <w:rsid w:val="002D28DB"/>
    <w:rsid w:val="002D2CE4"/>
    <w:rsid w:val="002D2E1D"/>
    <w:rsid w:val="002D2F37"/>
    <w:rsid w:val="002D2FD5"/>
    <w:rsid w:val="002D30BA"/>
    <w:rsid w:val="002D34FF"/>
    <w:rsid w:val="002D37AE"/>
    <w:rsid w:val="002D3952"/>
    <w:rsid w:val="002D3C7A"/>
    <w:rsid w:val="002D3C7B"/>
    <w:rsid w:val="002D3DBE"/>
    <w:rsid w:val="002D3E0E"/>
    <w:rsid w:val="002D3E1B"/>
    <w:rsid w:val="002D419A"/>
    <w:rsid w:val="002D4539"/>
    <w:rsid w:val="002D45EA"/>
    <w:rsid w:val="002D4ACA"/>
    <w:rsid w:val="002D4C1A"/>
    <w:rsid w:val="002D4D84"/>
    <w:rsid w:val="002D5334"/>
    <w:rsid w:val="002D5EB2"/>
    <w:rsid w:val="002D5F72"/>
    <w:rsid w:val="002D6378"/>
    <w:rsid w:val="002D64FB"/>
    <w:rsid w:val="002D650D"/>
    <w:rsid w:val="002D65AA"/>
    <w:rsid w:val="002D6709"/>
    <w:rsid w:val="002D67DA"/>
    <w:rsid w:val="002D690A"/>
    <w:rsid w:val="002D6A0C"/>
    <w:rsid w:val="002D6AFD"/>
    <w:rsid w:val="002D6D8F"/>
    <w:rsid w:val="002D6E80"/>
    <w:rsid w:val="002D6EC6"/>
    <w:rsid w:val="002D6ECD"/>
    <w:rsid w:val="002D6F70"/>
    <w:rsid w:val="002D7015"/>
    <w:rsid w:val="002D7121"/>
    <w:rsid w:val="002D7595"/>
    <w:rsid w:val="002D7854"/>
    <w:rsid w:val="002D7866"/>
    <w:rsid w:val="002D7C8B"/>
    <w:rsid w:val="002D7E00"/>
    <w:rsid w:val="002D7E41"/>
    <w:rsid w:val="002D7F77"/>
    <w:rsid w:val="002D7F94"/>
    <w:rsid w:val="002E0142"/>
    <w:rsid w:val="002E01C1"/>
    <w:rsid w:val="002E020F"/>
    <w:rsid w:val="002E0235"/>
    <w:rsid w:val="002E03A2"/>
    <w:rsid w:val="002E0444"/>
    <w:rsid w:val="002E070F"/>
    <w:rsid w:val="002E08A6"/>
    <w:rsid w:val="002E0965"/>
    <w:rsid w:val="002E09E9"/>
    <w:rsid w:val="002E0D00"/>
    <w:rsid w:val="002E0EF8"/>
    <w:rsid w:val="002E14B3"/>
    <w:rsid w:val="002E158E"/>
    <w:rsid w:val="002E17DE"/>
    <w:rsid w:val="002E195F"/>
    <w:rsid w:val="002E1BDE"/>
    <w:rsid w:val="002E1D3E"/>
    <w:rsid w:val="002E1E83"/>
    <w:rsid w:val="002E1FB8"/>
    <w:rsid w:val="002E2137"/>
    <w:rsid w:val="002E21FE"/>
    <w:rsid w:val="002E220C"/>
    <w:rsid w:val="002E2277"/>
    <w:rsid w:val="002E244E"/>
    <w:rsid w:val="002E2604"/>
    <w:rsid w:val="002E2614"/>
    <w:rsid w:val="002E267C"/>
    <w:rsid w:val="002E26B9"/>
    <w:rsid w:val="002E27B6"/>
    <w:rsid w:val="002E27B8"/>
    <w:rsid w:val="002E295E"/>
    <w:rsid w:val="002E2C07"/>
    <w:rsid w:val="002E2D73"/>
    <w:rsid w:val="002E2F0F"/>
    <w:rsid w:val="002E2F56"/>
    <w:rsid w:val="002E3031"/>
    <w:rsid w:val="002E35E5"/>
    <w:rsid w:val="002E3ACB"/>
    <w:rsid w:val="002E3D14"/>
    <w:rsid w:val="002E41EF"/>
    <w:rsid w:val="002E437A"/>
    <w:rsid w:val="002E443C"/>
    <w:rsid w:val="002E453D"/>
    <w:rsid w:val="002E484B"/>
    <w:rsid w:val="002E4A9D"/>
    <w:rsid w:val="002E4C18"/>
    <w:rsid w:val="002E4CE9"/>
    <w:rsid w:val="002E4CF7"/>
    <w:rsid w:val="002E4F01"/>
    <w:rsid w:val="002E50E5"/>
    <w:rsid w:val="002E51DB"/>
    <w:rsid w:val="002E5299"/>
    <w:rsid w:val="002E5373"/>
    <w:rsid w:val="002E53D4"/>
    <w:rsid w:val="002E540B"/>
    <w:rsid w:val="002E5470"/>
    <w:rsid w:val="002E54E7"/>
    <w:rsid w:val="002E5506"/>
    <w:rsid w:val="002E564E"/>
    <w:rsid w:val="002E5684"/>
    <w:rsid w:val="002E5705"/>
    <w:rsid w:val="002E5826"/>
    <w:rsid w:val="002E58C7"/>
    <w:rsid w:val="002E58D8"/>
    <w:rsid w:val="002E5982"/>
    <w:rsid w:val="002E6031"/>
    <w:rsid w:val="002E614A"/>
    <w:rsid w:val="002E618C"/>
    <w:rsid w:val="002E6280"/>
    <w:rsid w:val="002E62DB"/>
    <w:rsid w:val="002E6392"/>
    <w:rsid w:val="002E647F"/>
    <w:rsid w:val="002E6878"/>
    <w:rsid w:val="002E68CC"/>
    <w:rsid w:val="002E6B42"/>
    <w:rsid w:val="002E6BCC"/>
    <w:rsid w:val="002E6F97"/>
    <w:rsid w:val="002E6FD5"/>
    <w:rsid w:val="002E72A9"/>
    <w:rsid w:val="002E7376"/>
    <w:rsid w:val="002E73D5"/>
    <w:rsid w:val="002E751F"/>
    <w:rsid w:val="002E762F"/>
    <w:rsid w:val="002F0096"/>
    <w:rsid w:val="002F00C3"/>
    <w:rsid w:val="002F01DB"/>
    <w:rsid w:val="002F0296"/>
    <w:rsid w:val="002F033C"/>
    <w:rsid w:val="002F04CA"/>
    <w:rsid w:val="002F084A"/>
    <w:rsid w:val="002F0A2F"/>
    <w:rsid w:val="002F0AE4"/>
    <w:rsid w:val="002F0B08"/>
    <w:rsid w:val="002F0B51"/>
    <w:rsid w:val="002F0E0C"/>
    <w:rsid w:val="002F0F06"/>
    <w:rsid w:val="002F1133"/>
    <w:rsid w:val="002F12AE"/>
    <w:rsid w:val="002F1430"/>
    <w:rsid w:val="002F155F"/>
    <w:rsid w:val="002F1767"/>
    <w:rsid w:val="002F1964"/>
    <w:rsid w:val="002F1974"/>
    <w:rsid w:val="002F19A2"/>
    <w:rsid w:val="002F1B74"/>
    <w:rsid w:val="002F1E64"/>
    <w:rsid w:val="002F2060"/>
    <w:rsid w:val="002F216B"/>
    <w:rsid w:val="002F24EC"/>
    <w:rsid w:val="002F2576"/>
    <w:rsid w:val="002F29BF"/>
    <w:rsid w:val="002F2BA0"/>
    <w:rsid w:val="002F2D18"/>
    <w:rsid w:val="002F2E14"/>
    <w:rsid w:val="002F3060"/>
    <w:rsid w:val="002F331D"/>
    <w:rsid w:val="002F3405"/>
    <w:rsid w:val="002F341E"/>
    <w:rsid w:val="002F3538"/>
    <w:rsid w:val="002F36AC"/>
    <w:rsid w:val="002F3A22"/>
    <w:rsid w:val="002F3B71"/>
    <w:rsid w:val="002F3C13"/>
    <w:rsid w:val="002F3C4C"/>
    <w:rsid w:val="002F3EF1"/>
    <w:rsid w:val="002F4067"/>
    <w:rsid w:val="002F4112"/>
    <w:rsid w:val="002F415F"/>
    <w:rsid w:val="002F41A9"/>
    <w:rsid w:val="002F4323"/>
    <w:rsid w:val="002F4448"/>
    <w:rsid w:val="002F46B8"/>
    <w:rsid w:val="002F46DC"/>
    <w:rsid w:val="002F4931"/>
    <w:rsid w:val="002F49CD"/>
    <w:rsid w:val="002F49FE"/>
    <w:rsid w:val="002F4E57"/>
    <w:rsid w:val="002F4F81"/>
    <w:rsid w:val="002F50DB"/>
    <w:rsid w:val="002F5331"/>
    <w:rsid w:val="002F53E3"/>
    <w:rsid w:val="002F53F8"/>
    <w:rsid w:val="002F54AE"/>
    <w:rsid w:val="002F556B"/>
    <w:rsid w:val="002F5771"/>
    <w:rsid w:val="002F5B5E"/>
    <w:rsid w:val="002F5CE8"/>
    <w:rsid w:val="002F5FE7"/>
    <w:rsid w:val="002F6259"/>
    <w:rsid w:val="002F6298"/>
    <w:rsid w:val="002F6334"/>
    <w:rsid w:val="002F6337"/>
    <w:rsid w:val="002F635F"/>
    <w:rsid w:val="002F64A1"/>
    <w:rsid w:val="002F656A"/>
    <w:rsid w:val="002F66D6"/>
    <w:rsid w:val="002F67FC"/>
    <w:rsid w:val="002F682F"/>
    <w:rsid w:val="002F6AEE"/>
    <w:rsid w:val="002F6DBC"/>
    <w:rsid w:val="002F6DCE"/>
    <w:rsid w:val="002F705D"/>
    <w:rsid w:val="002F72FD"/>
    <w:rsid w:val="002F77B6"/>
    <w:rsid w:val="002F7829"/>
    <w:rsid w:val="002F7957"/>
    <w:rsid w:val="002F7E82"/>
    <w:rsid w:val="002F7EE3"/>
    <w:rsid w:val="003005B1"/>
    <w:rsid w:val="003009ED"/>
    <w:rsid w:val="00300C60"/>
    <w:rsid w:val="00300F30"/>
    <w:rsid w:val="003010B9"/>
    <w:rsid w:val="003011AB"/>
    <w:rsid w:val="00301421"/>
    <w:rsid w:val="003014CB"/>
    <w:rsid w:val="003014F0"/>
    <w:rsid w:val="003015AE"/>
    <w:rsid w:val="00301BFB"/>
    <w:rsid w:val="00302050"/>
    <w:rsid w:val="003020C5"/>
    <w:rsid w:val="003021CA"/>
    <w:rsid w:val="003023B6"/>
    <w:rsid w:val="003024FC"/>
    <w:rsid w:val="0030261D"/>
    <w:rsid w:val="0030274B"/>
    <w:rsid w:val="003029B2"/>
    <w:rsid w:val="00302AB3"/>
    <w:rsid w:val="00302B58"/>
    <w:rsid w:val="00302B5A"/>
    <w:rsid w:val="00302E7B"/>
    <w:rsid w:val="00303235"/>
    <w:rsid w:val="003032E7"/>
    <w:rsid w:val="00303349"/>
    <w:rsid w:val="00303367"/>
    <w:rsid w:val="00303A6C"/>
    <w:rsid w:val="00303ADC"/>
    <w:rsid w:val="00303B1A"/>
    <w:rsid w:val="00303F03"/>
    <w:rsid w:val="0030413F"/>
    <w:rsid w:val="00304173"/>
    <w:rsid w:val="003046DE"/>
    <w:rsid w:val="0030481D"/>
    <w:rsid w:val="0030493B"/>
    <w:rsid w:val="00304AFE"/>
    <w:rsid w:val="00304B17"/>
    <w:rsid w:val="00304D40"/>
    <w:rsid w:val="00304D73"/>
    <w:rsid w:val="00304FC2"/>
    <w:rsid w:val="003054B4"/>
    <w:rsid w:val="003054D5"/>
    <w:rsid w:val="003054F0"/>
    <w:rsid w:val="003057A1"/>
    <w:rsid w:val="00305BD1"/>
    <w:rsid w:val="00305C8B"/>
    <w:rsid w:val="00305E12"/>
    <w:rsid w:val="00305F14"/>
    <w:rsid w:val="00305F67"/>
    <w:rsid w:val="003061C1"/>
    <w:rsid w:val="003064D6"/>
    <w:rsid w:val="0030650F"/>
    <w:rsid w:val="00306633"/>
    <w:rsid w:val="00306682"/>
    <w:rsid w:val="003067A7"/>
    <w:rsid w:val="0030684D"/>
    <w:rsid w:val="00306C9C"/>
    <w:rsid w:val="00306E37"/>
    <w:rsid w:val="00306E89"/>
    <w:rsid w:val="0030720C"/>
    <w:rsid w:val="003072C7"/>
    <w:rsid w:val="003075E5"/>
    <w:rsid w:val="00307A60"/>
    <w:rsid w:val="00307AA5"/>
    <w:rsid w:val="00307B2D"/>
    <w:rsid w:val="00307C8D"/>
    <w:rsid w:val="00307DC7"/>
    <w:rsid w:val="00307DF3"/>
    <w:rsid w:val="00307E05"/>
    <w:rsid w:val="003101C8"/>
    <w:rsid w:val="003102E9"/>
    <w:rsid w:val="00310517"/>
    <w:rsid w:val="003105AF"/>
    <w:rsid w:val="003105E4"/>
    <w:rsid w:val="003109F4"/>
    <w:rsid w:val="00310DD4"/>
    <w:rsid w:val="00310E35"/>
    <w:rsid w:val="00310EE4"/>
    <w:rsid w:val="00310F71"/>
    <w:rsid w:val="00310FDF"/>
    <w:rsid w:val="0031100F"/>
    <w:rsid w:val="003111F3"/>
    <w:rsid w:val="0031121C"/>
    <w:rsid w:val="003112E3"/>
    <w:rsid w:val="00311867"/>
    <w:rsid w:val="003118DD"/>
    <w:rsid w:val="00311941"/>
    <w:rsid w:val="00311B51"/>
    <w:rsid w:val="00311B5C"/>
    <w:rsid w:val="00311B9B"/>
    <w:rsid w:val="00311F1C"/>
    <w:rsid w:val="00311FE0"/>
    <w:rsid w:val="003121DA"/>
    <w:rsid w:val="003121FB"/>
    <w:rsid w:val="0031224D"/>
    <w:rsid w:val="003123EB"/>
    <w:rsid w:val="0031241C"/>
    <w:rsid w:val="003125FF"/>
    <w:rsid w:val="003126E9"/>
    <w:rsid w:val="003128C5"/>
    <w:rsid w:val="003128FE"/>
    <w:rsid w:val="003129AF"/>
    <w:rsid w:val="00312AC2"/>
    <w:rsid w:val="00312C99"/>
    <w:rsid w:val="00312F1A"/>
    <w:rsid w:val="00313218"/>
    <w:rsid w:val="0031354A"/>
    <w:rsid w:val="0031359D"/>
    <w:rsid w:val="003135AA"/>
    <w:rsid w:val="0031364B"/>
    <w:rsid w:val="003136A3"/>
    <w:rsid w:val="0031377D"/>
    <w:rsid w:val="00313D88"/>
    <w:rsid w:val="00313EA4"/>
    <w:rsid w:val="00313ECB"/>
    <w:rsid w:val="00313FB9"/>
    <w:rsid w:val="00313FDE"/>
    <w:rsid w:val="00314061"/>
    <w:rsid w:val="003142CD"/>
    <w:rsid w:val="00314357"/>
    <w:rsid w:val="003143A2"/>
    <w:rsid w:val="00314484"/>
    <w:rsid w:val="0031450D"/>
    <w:rsid w:val="003147C3"/>
    <w:rsid w:val="003148D6"/>
    <w:rsid w:val="0031492D"/>
    <w:rsid w:val="0031499F"/>
    <w:rsid w:val="00314A60"/>
    <w:rsid w:val="00314BD2"/>
    <w:rsid w:val="00314C83"/>
    <w:rsid w:val="00314E8D"/>
    <w:rsid w:val="00314F4A"/>
    <w:rsid w:val="00315097"/>
    <w:rsid w:val="0031526B"/>
    <w:rsid w:val="0031589B"/>
    <w:rsid w:val="003159C3"/>
    <w:rsid w:val="00315B79"/>
    <w:rsid w:val="00315C5D"/>
    <w:rsid w:val="00315C7C"/>
    <w:rsid w:val="00316069"/>
    <w:rsid w:val="003160BB"/>
    <w:rsid w:val="00316165"/>
    <w:rsid w:val="003161B8"/>
    <w:rsid w:val="003163BD"/>
    <w:rsid w:val="00316481"/>
    <w:rsid w:val="00316598"/>
    <w:rsid w:val="00316725"/>
    <w:rsid w:val="00316828"/>
    <w:rsid w:val="00316846"/>
    <w:rsid w:val="00316968"/>
    <w:rsid w:val="0031699D"/>
    <w:rsid w:val="00316AC6"/>
    <w:rsid w:val="00316DA8"/>
    <w:rsid w:val="00316E46"/>
    <w:rsid w:val="00316ED2"/>
    <w:rsid w:val="003170AB"/>
    <w:rsid w:val="003171F6"/>
    <w:rsid w:val="003175E4"/>
    <w:rsid w:val="00317A27"/>
    <w:rsid w:val="00317E0A"/>
    <w:rsid w:val="003200B0"/>
    <w:rsid w:val="003200B9"/>
    <w:rsid w:val="00320170"/>
    <w:rsid w:val="003201E9"/>
    <w:rsid w:val="00320293"/>
    <w:rsid w:val="003204A3"/>
    <w:rsid w:val="003205F3"/>
    <w:rsid w:val="00320609"/>
    <w:rsid w:val="0032062E"/>
    <w:rsid w:val="00320849"/>
    <w:rsid w:val="00320998"/>
    <w:rsid w:val="00320B32"/>
    <w:rsid w:val="00320DA5"/>
    <w:rsid w:val="00320DA9"/>
    <w:rsid w:val="00320E2C"/>
    <w:rsid w:val="00320FB4"/>
    <w:rsid w:val="0032113F"/>
    <w:rsid w:val="0032120E"/>
    <w:rsid w:val="003212E4"/>
    <w:rsid w:val="00321429"/>
    <w:rsid w:val="00321526"/>
    <w:rsid w:val="00321717"/>
    <w:rsid w:val="00321A4A"/>
    <w:rsid w:val="00321B92"/>
    <w:rsid w:val="00321BEE"/>
    <w:rsid w:val="00321D4B"/>
    <w:rsid w:val="00321DE6"/>
    <w:rsid w:val="00321DFF"/>
    <w:rsid w:val="003220EF"/>
    <w:rsid w:val="00322414"/>
    <w:rsid w:val="00322670"/>
    <w:rsid w:val="003229F5"/>
    <w:rsid w:val="00322A7B"/>
    <w:rsid w:val="00322D0E"/>
    <w:rsid w:val="00322D11"/>
    <w:rsid w:val="00322F68"/>
    <w:rsid w:val="00322FAF"/>
    <w:rsid w:val="00323094"/>
    <w:rsid w:val="003230AC"/>
    <w:rsid w:val="003230C7"/>
    <w:rsid w:val="00323344"/>
    <w:rsid w:val="00323564"/>
    <w:rsid w:val="003238B6"/>
    <w:rsid w:val="003238D4"/>
    <w:rsid w:val="003238E2"/>
    <w:rsid w:val="00324285"/>
    <w:rsid w:val="0032429C"/>
    <w:rsid w:val="00324539"/>
    <w:rsid w:val="0032459C"/>
    <w:rsid w:val="003247D9"/>
    <w:rsid w:val="00324901"/>
    <w:rsid w:val="0032493B"/>
    <w:rsid w:val="00324A10"/>
    <w:rsid w:val="00324B24"/>
    <w:rsid w:val="00324C51"/>
    <w:rsid w:val="00324E6C"/>
    <w:rsid w:val="00324F0F"/>
    <w:rsid w:val="00324F62"/>
    <w:rsid w:val="003250DC"/>
    <w:rsid w:val="003256DA"/>
    <w:rsid w:val="00325706"/>
    <w:rsid w:val="003258C5"/>
    <w:rsid w:val="003259C8"/>
    <w:rsid w:val="00325B06"/>
    <w:rsid w:val="00325BE9"/>
    <w:rsid w:val="00325E67"/>
    <w:rsid w:val="00325ECF"/>
    <w:rsid w:val="00325F27"/>
    <w:rsid w:val="00326028"/>
    <w:rsid w:val="0032604B"/>
    <w:rsid w:val="00326161"/>
    <w:rsid w:val="0032616B"/>
    <w:rsid w:val="0032620A"/>
    <w:rsid w:val="003263E0"/>
    <w:rsid w:val="00326529"/>
    <w:rsid w:val="003266A0"/>
    <w:rsid w:val="003269B3"/>
    <w:rsid w:val="00326B77"/>
    <w:rsid w:val="003270DA"/>
    <w:rsid w:val="003273DC"/>
    <w:rsid w:val="0032743F"/>
    <w:rsid w:val="00327589"/>
    <w:rsid w:val="003276A9"/>
    <w:rsid w:val="00327793"/>
    <w:rsid w:val="003278D3"/>
    <w:rsid w:val="00327911"/>
    <w:rsid w:val="0032797B"/>
    <w:rsid w:val="003279A7"/>
    <w:rsid w:val="00327FC3"/>
    <w:rsid w:val="00330095"/>
    <w:rsid w:val="00330322"/>
    <w:rsid w:val="003306FD"/>
    <w:rsid w:val="003309EB"/>
    <w:rsid w:val="00330BC9"/>
    <w:rsid w:val="0033123D"/>
    <w:rsid w:val="00331487"/>
    <w:rsid w:val="003315CC"/>
    <w:rsid w:val="00331E33"/>
    <w:rsid w:val="00332072"/>
    <w:rsid w:val="003320D2"/>
    <w:rsid w:val="00332164"/>
    <w:rsid w:val="0033226C"/>
    <w:rsid w:val="0033245E"/>
    <w:rsid w:val="0033267E"/>
    <w:rsid w:val="00332728"/>
    <w:rsid w:val="003327C1"/>
    <w:rsid w:val="0033298B"/>
    <w:rsid w:val="00332BB4"/>
    <w:rsid w:val="00332CAE"/>
    <w:rsid w:val="00332E62"/>
    <w:rsid w:val="00332E63"/>
    <w:rsid w:val="003330EC"/>
    <w:rsid w:val="00333218"/>
    <w:rsid w:val="0033321A"/>
    <w:rsid w:val="003332C4"/>
    <w:rsid w:val="00333638"/>
    <w:rsid w:val="003337DA"/>
    <w:rsid w:val="00333A21"/>
    <w:rsid w:val="00333C41"/>
    <w:rsid w:val="00333FE4"/>
    <w:rsid w:val="00334086"/>
    <w:rsid w:val="0033419E"/>
    <w:rsid w:val="00334416"/>
    <w:rsid w:val="00334DA5"/>
    <w:rsid w:val="00334E18"/>
    <w:rsid w:val="00334EA2"/>
    <w:rsid w:val="00334EB6"/>
    <w:rsid w:val="0033502E"/>
    <w:rsid w:val="00335136"/>
    <w:rsid w:val="00335146"/>
    <w:rsid w:val="003352EE"/>
    <w:rsid w:val="00335636"/>
    <w:rsid w:val="00335728"/>
    <w:rsid w:val="003357C1"/>
    <w:rsid w:val="00335B17"/>
    <w:rsid w:val="00335D8C"/>
    <w:rsid w:val="00335E35"/>
    <w:rsid w:val="00335E44"/>
    <w:rsid w:val="00335EAC"/>
    <w:rsid w:val="0033612D"/>
    <w:rsid w:val="0033621E"/>
    <w:rsid w:val="0033626A"/>
    <w:rsid w:val="00336346"/>
    <w:rsid w:val="00336407"/>
    <w:rsid w:val="00336434"/>
    <w:rsid w:val="00336A7B"/>
    <w:rsid w:val="00336D3F"/>
    <w:rsid w:val="003373F4"/>
    <w:rsid w:val="003374AE"/>
    <w:rsid w:val="003374EE"/>
    <w:rsid w:val="003376EE"/>
    <w:rsid w:val="003377D2"/>
    <w:rsid w:val="00337AEC"/>
    <w:rsid w:val="00337CD1"/>
    <w:rsid w:val="00337D36"/>
    <w:rsid w:val="00337E8A"/>
    <w:rsid w:val="00337EC9"/>
    <w:rsid w:val="00337FDF"/>
    <w:rsid w:val="0034018E"/>
    <w:rsid w:val="003401F8"/>
    <w:rsid w:val="00340227"/>
    <w:rsid w:val="00340944"/>
    <w:rsid w:val="00340AA1"/>
    <w:rsid w:val="00340BBC"/>
    <w:rsid w:val="00340BC4"/>
    <w:rsid w:val="00340D7A"/>
    <w:rsid w:val="00340E08"/>
    <w:rsid w:val="0034104D"/>
    <w:rsid w:val="003410B0"/>
    <w:rsid w:val="003411B9"/>
    <w:rsid w:val="00341311"/>
    <w:rsid w:val="003413B1"/>
    <w:rsid w:val="003416C5"/>
    <w:rsid w:val="0034182E"/>
    <w:rsid w:val="00341965"/>
    <w:rsid w:val="003419CB"/>
    <w:rsid w:val="00341A3C"/>
    <w:rsid w:val="0034222C"/>
    <w:rsid w:val="00342387"/>
    <w:rsid w:val="003426D2"/>
    <w:rsid w:val="00342968"/>
    <w:rsid w:val="00342A0A"/>
    <w:rsid w:val="00342A2C"/>
    <w:rsid w:val="00342DAA"/>
    <w:rsid w:val="00343127"/>
    <w:rsid w:val="0034322B"/>
    <w:rsid w:val="00343602"/>
    <w:rsid w:val="003439D4"/>
    <w:rsid w:val="00343AC6"/>
    <w:rsid w:val="00343B07"/>
    <w:rsid w:val="00343C21"/>
    <w:rsid w:val="00343C32"/>
    <w:rsid w:val="00343C51"/>
    <w:rsid w:val="00343D38"/>
    <w:rsid w:val="00343E4A"/>
    <w:rsid w:val="00343E4B"/>
    <w:rsid w:val="00344069"/>
    <w:rsid w:val="00344516"/>
    <w:rsid w:val="00344529"/>
    <w:rsid w:val="00344642"/>
    <w:rsid w:val="003446AE"/>
    <w:rsid w:val="0034497A"/>
    <w:rsid w:val="00344A70"/>
    <w:rsid w:val="00344AA4"/>
    <w:rsid w:val="00344C69"/>
    <w:rsid w:val="00344ECF"/>
    <w:rsid w:val="003451B0"/>
    <w:rsid w:val="003453B7"/>
    <w:rsid w:val="00345A4A"/>
    <w:rsid w:val="00345D24"/>
    <w:rsid w:val="00345D82"/>
    <w:rsid w:val="00346006"/>
    <w:rsid w:val="00346016"/>
    <w:rsid w:val="0034645B"/>
    <w:rsid w:val="003466E8"/>
    <w:rsid w:val="0034676A"/>
    <w:rsid w:val="00346A17"/>
    <w:rsid w:val="00346FF1"/>
    <w:rsid w:val="0034724C"/>
    <w:rsid w:val="003472D8"/>
    <w:rsid w:val="003472EB"/>
    <w:rsid w:val="003474CB"/>
    <w:rsid w:val="003474F1"/>
    <w:rsid w:val="0034753A"/>
    <w:rsid w:val="0034753B"/>
    <w:rsid w:val="00347570"/>
    <w:rsid w:val="00347579"/>
    <w:rsid w:val="003476EA"/>
    <w:rsid w:val="00347808"/>
    <w:rsid w:val="00347AF6"/>
    <w:rsid w:val="00347B3A"/>
    <w:rsid w:val="00347EDF"/>
    <w:rsid w:val="00347F73"/>
    <w:rsid w:val="00347FD5"/>
    <w:rsid w:val="00350073"/>
    <w:rsid w:val="003501E6"/>
    <w:rsid w:val="00350740"/>
    <w:rsid w:val="003507D4"/>
    <w:rsid w:val="00350860"/>
    <w:rsid w:val="003508ED"/>
    <w:rsid w:val="00350972"/>
    <w:rsid w:val="00350C61"/>
    <w:rsid w:val="0035101F"/>
    <w:rsid w:val="00351042"/>
    <w:rsid w:val="00351076"/>
    <w:rsid w:val="00351089"/>
    <w:rsid w:val="003511F1"/>
    <w:rsid w:val="00351221"/>
    <w:rsid w:val="003513C8"/>
    <w:rsid w:val="00351733"/>
    <w:rsid w:val="003518ED"/>
    <w:rsid w:val="00351C76"/>
    <w:rsid w:val="00351F5C"/>
    <w:rsid w:val="00352245"/>
    <w:rsid w:val="00352251"/>
    <w:rsid w:val="00352299"/>
    <w:rsid w:val="00352472"/>
    <w:rsid w:val="003524B1"/>
    <w:rsid w:val="00352527"/>
    <w:rsid w:val="00352742"/>
    <w:rsid w:val="00352905"/>
    <w:rsid w:val="00352A3A"/>
    <w:rsid w:val="00352AF9"/>
    <w:rsid w:val="00352BD1"/>
    <w:rsid w:val="00352E95"/>
    <w:rsid w:val="00353025"/>
    <w:rsid w:val="00353038"/>
    <w:rsid w:val="00353425"/>
    <w:rsid w:val="0035366C"/>
    <w:rsid w:val="0035384D"/>
    <w:rsid w:val="0035396B"/>
    <w:rsid w:val="00353A04"/>
    <w:rsid w:val="00353E5C"/>
    <w:rsid w:val="00353F36"/>
    <w:rsid w:val="00353FBF"/>
    <w:rsid w:val="0035443F"/>
    <w:rsid w:val="0035449C"/>
    <w:rsid w:val="00354931"/>
    <w:rsid w:val="003549F8"/>
    <w:rsid w:val="00354ED7"/>
    <w:rsid w:val="003550CD"/>
    <w:rsid w:val="003555CE"/>
    <w:rsid w:val="003555D9"/>
    <w:rsid w:val="00355A73"/>
    <w:rsid w:val="00355D37"/>
    <w:rsid w:val="00355D8E"/>
    <w:rsid w:val="00355F9F"/>
    <w:rsid w:val="00356072"/>
    <w:rsid w:val="00356291"/>
    <w:rsid w:val="003562E2"/>
    <w:rsid w:val="003566BD"/>
    <w:rsid w:val="0035687B"/>
    <w:rsid w:val="003568BB"/>
    <w:rsid w:val="00356907"/>
    <w:rsid w:val="00356CD2"/>
    <w:rsid w:val="00356CEE"/>
    <w:rsid w:val="00356DC2"/>
    <w:rsid w:val="00357104"/>
    <w:rsid w:val="00357173"/>
    <w:rsid w:val="00357295"/>
    <w:rsid w:val="003572FD"/>
    <w:rsid w:val="003576FB"/>
    <w:rsid w:val="00357B4F"/>
    <w:rsid w:val="00357E05"/>
    <w:rsid w:val="00357EE1"/>
    <w:rsid w:val="00357F71"/>
    <w:rsid w:val="003600C8"/>
    <w:rsid w:val="003600E9"/>
    <w:rsid w:val="003601EC"/>
    <w:rsid w:val="003601EE"/>
    <w:rsid w:val="00360A10"/>
    <w:rsid w:val="00360A3B"/>
    <w:rsid w:val="00360AE4"/>
    <w:rsid w:val="00360B10"/>
    <w:rsid w:val="00360E1F"/>
    <w:rsid w:val="0036155D"/>
    <w:rsid w:val="0036173C"/>
    <w:rsid w:val="00361812"/>
    <w:rsid w:val="00361864"/>
    <w:rsid w:val="00361A32"/>
    <w:rsid w:val="00361A56"/>
    <w:rsid w:val="00361E8F"/>
    <w:rsid w:val="00362084"/>
    <w:rsid w:val="00362430"/>
    <w:rsid w:val="003624E8"/>
    <w:rsid w:val="003628DA"/>
    <w:rsid w:val="00362B28"/>
    <w:rsid w:val="00362BC9"/>
    <w:rsid w:val="00362FF4"/>
    <w:rsid w:val="003633E6"/>
    <w:rsid w:val="003635D8"/>
    <w:rsid w:val="0036365F"/>
    <w:rsid w:val="0036384C"/>
    <w:rsid w:val="003639B5"/>
    <w:rsid w:val="00363A4C"/>
    <w:rsid w:val="00363D79"/>
    <w:rsid w:val="00364322"/>
    <w:rsid w:val="00364407"/>
    <w:rsid w:val="003644A5"/>
    <w:rsid w:val="00364558"/>
    <w:rsid w:val="0036477B"/>
    <w:rsid w:val="003649A3"/>
    <w:rsid w:val="00364CAB"/>
    <w:rsid w:val="00365077"/>
    <w:rsid w:val="00365087"/>
    <w:rsid w:val="00365609"/>
    <w:rsid w:val="0036584F"/>
    <w:rsid w:val="0036586E"/>
    <w:rsid w:val="00365C37"/>
    <w:rsid w:val="00365CB4"/>
    <w:rsid w:val="00365F89"/>
    <w:rsid w:val="00366176"/>
    <w:rsid w:val="003661B7"/>
    <w:rsid w:val="003661CF"/>
    <w:rsid w:val="00366AA7"/>
    <w:rsid w:val="00366AE7"/>
    <w:rsid w:val="00366CFA"/>
    <w:rsid w:val="00366E78"/>
    <w:rsid w:val="00366EFC"/>
    <w:rsid w:val="00366F42"/>
    <w:rsid w:val="003672B3"/>
    <w:rsid w:val="00367302"/>
    <w:rsid w:val="003673B1"/>
    <w:rsid w:val="003673DE"/>
    <w:rsid w:val="00367588"/>
    <w:rsid w:val="003676D7"/>
    <w:rsid w:val="00367703"/>
    <w:rsid w:val="00367A56"/>
    <w:rsid w:val="00367BD3"/>
    <w:rsid w:val="00367FBB"/>
    <w:rsid w:val="0037020E"/>
    <w:rsid w:val="0037054B"/>
    <w:rsid w:val="003705B6"/>
    <w:rsid w:val="003706DC"/>
    <w:rsid w:val="00370879"/>
    <w:rsid w:val="00370A7D"/>
    <w:rsid w:val="00370AA6"/>
    <w:rsid w:val="00370ABA"/>
    <w:rsid w:val="00370BE1"/>
    <w:rsid w:val="00370BFB"/>
    <w:rsid w:val="00370C18"/>
    <w:rsid w:val="00370CCD"/>
    <w:rsid w:val="003712AE"/>
    <w:rsid w:val="00371385"/>
    <w:rsid w:val="003713EF"/>
    <w:rsid w:val="00371727"/>
    <w:rsid w:val="0037184C"/>
    <w:rsid w:val="0037214E"/>
    <w:rsid w:val="003721C9"/>
    <w:rsid w:val="003722B3"/>
    <w:rsid w:val="00372430"/>
    <w:rsid w:val="003724F7"/>
    <w:rsid w:val="003724F9"/>
    <w:rsid w:val="00372512"/>
    <w:rsid w:val="003727C3"/>
    <w:rsid w:val="00372888"/>
    <w:rsid w:val="003729AE"/>
    <w:rsid w:val="00372A83"/>
    <w:rsid w:val="00372AD5"/>
    <w:rsid w:val="00372C76"/>
    <w:rsid w:val="00372E28"/>
    <w:rsid w:val="00372F9B"/>
    <w:rsid w:val="0037331C"/>
    <w:rsid w:val="0037331D"/>
    <w:rsid w:val="00373414"/>
    <w:rsid w:val="00373765"/>
    <w:rsid w:val="00373A76"/>
    <w:rsid w:val="00373D88"/>
    <w:rsid w:val="00373F5A"/>
    <w:rsid w:val="0037402C"/>
    <w:rsid w:val="003743A3"/>
    <w:rsid w:val="00374A05"/>
    <w:rsid w:val="00374CD6"/>
    <w:rsid w:val="00374CEB"/>
    <w:rsid w:val="003750E9"/>
    <w:rsid w:val="00375173"/>
    <w:rsid w:val="003753BF"/>
    <w:rsid w:val="0037545D"/>
    <w:rsid w:val="003754C3"/>
    <w:rsid w:val="0037556F"/>
    <w:rsid w:val="00375775"/>
    <w:rsid w:val="00375865"/>
    <w:rsid w:val="003759CF"/>
    <w:rsid w:val="00375BC1"/>
    <w:rsid w:val="00375D24"/>
    <w:rsid w:val="00375DE2"/>
    <w:rsid w:val="00375EFB"/>
    <w:rsid w:val="00375FF5"/>
    <w:rsid w:val="00376447"/>
    <w:rsid w:val="0037658E"/>
    <w:rsid w:val="0037660E"/>
    <w:rsid w:val="003767F0"/>
    <w:rsid w:val="00376807"/>
    <w:rsid w:val="00376D3C"/>
    <w:rsid w:val="00376DD3"/>
    <w:rsid w:val="00377110"/>
    <w:rsid w:val="00377222"/>
    <w:rsid w:val="0037760D"/>
    <w:rsid w:val="00377861"/>
    <w:rsid w:val="003779AD"/>
    <w:rsid w:val="00377BE3"/>
    <w:rsid w:val="00377D14"/>
    <w:rsid w:val="003805C1"/>
    <w:rsid w:val="003805DA"/>
    <w:rsid w:val="00380AFD"/>
    <w:rsid w:val="00380B2F"/>
    <w:rsid w:val="00380B48"/>
    <w:rsid w:val="00380B65"/>
    <w:rsid w:val="00380C5C"/>
    <w:rsid w:val="00380CCE"/>
    <w:rsid w:val="00380E23"/>
    <w:rsid w:val="00380EA4"/>
    <w:rsid w:val="00380F4C"/>
    <w:rsid w:val="00380F51"/>
    <w:rsid w:val="00380F79"/>
    <w:rsid w:val="003811EF"/>
    <w:rsid w:val="003817CF"/>
    <w:rsid w:val="003818F9"/>
    <w:rsid w:val="00381B34"/>
    <w:rsid w:val="00381B42"/>
    <w:rsid w:val="00381CE5"/>
    <w:rsid w:val="003820ED"/>
    <w:rsid w:val="003822DA"/>
    <w:rsid w:val="003822E1"/>
    <w:rsid w:val="003824D3"/>
    <w:rsid w:val="003826BA"/>
    <w:rsid w:val="003826EC"/>
    <w:rsid w:val="00382BE9"/>
    <w:rsid w:val="00382CD8"/>
    <w:rsid w:val="00382EE9"/>
    <w:rsid w:val="00383159"/>
    <w:rsid w:val="003831ED"/>
    <w:rsid w:val="00383219"/>
    <w:rsid w:val="0038354D"/>
    <w:rsid w:val="00383594"/>
    <w:rsid w:val="00383621"/>
    <w:rsid w:val="00383D49"/>
    <w:rsid w:val="00383E39"/>
    <w:rsid w:val="00383E79"/>
    <w:rsid w:val="00383EC5"/>
    <w:rsid w:val="00384021"/>
    <w:rsid w:val="00384077"/>
    <w:rsid w:val="00384181"/>
    <w:rsid w:val="003842A9"/>
    <w:rsid w:val="00384A0E"/>
    <w:rsid w:val="00384A83"/>
    <w:rsid w:val="00384C55"/>
    <w:rsid w:val="00384C85"/>
    <w:rsid w:val="00384D60"/>
    <w:rsid w:val="003850EF"/>
    <w:rsid w:val="0038523F"/>
    <w:rsid w:val="00385372"/>
    <w:rsid w:val="00385393"/>
    <w:rsid w:val="003857B4"/>
    <w:rsid w:val="003859BE"/>
    <w:rsid w:val="00385AEE"/>
    <w:rsid w:val="00385B0A"/>
    <w:rsid w:val="00385B18"/>
    <w:rsid w:val="00385CE4"/>
    <w:rsid w:val="00385FC7"/>
    <w:rsid w:val="0038600E"/>
    <w:rsid w:val="003861D5"/>
    <w:rsid w:val="003862CE"/>
    <w:rsid w:val="00386355"/>
    <w:rsid w:val="003867EE"/>
    <w:rsid w:val="0038686B"/>
    <w:rsid w:val="00386A07"/>
    <w:rsid w:val="00386B05"/>
    <w:rsid w:val="00386CC4"/>
    <w:rsid w:val="0038753F"/>
    <w:rsid w:val="00387972"/>
    <w:rsid w:val="003879E1"/>
    <w:rsid w:val="00387DAA"/>
    <w:rsid w:val="0039009A"/>
    <w:rsid w:val="003901E7"/>
    <w:rsid w:val="0039030C"/>
    <w:rsid w:val="00390484"/>
    <w:rsid w:val="003904AA"/>
    <w:rsid w:val="003904EA"/>
    <w:rsid w:val="0039083B"/>
    <w:rsid w:val="003908DD"/>
    <w:rsid w:val="003909A2"/>
    <w:rsid w:val="003909FE"/>
    <w:rsid w:val="00390BD0"/>
    <w:rsid w:val="00390EA4"/>
    <w:rsid w:val="00390FAA"/>
    <w:rsid w:val="00391390"/>
    <w:rsid w:val="0039161F"/>
    <w:rsid w:val="00391958"/>
    <w:rsid w:val="00391B94"/>
    <w:rsid w:val="00391CC2"/>
    <w:rsid w:val="00391DE5"/>
    <w:rsid w:val="00391E81"/>
    <w:rsid w:val="003922A9"/>
    <w:rsid w:val="003925E8"/>
    <w:rsid w:val="00392789"/>
    <w:rsid w:val="00392870"/>
    <w:rsid w:val="00392877"/>
    <w:rsid w:val="00392953"/>
    <w:rsid w:val="00392A7B"/>
    <w:rsid w:val="00392BF2"/>
    <w:rsid w:val="00392CB2"/>
    <w:rsid w:val="00392D3A"/>
    <w:rsid w:val="00393150"/>
    <w:rsid w:val="00393214"/>
    <w:rsid w:val="00393958"/>
    <w:rsid w:val="00393AE3"/>
    <w:rsid w:val="00393BB4"/>
    <w:rsid w:val="00393CE7"/>
    <w:rsid w:val="003942A6"/>
    <w:rsid w:val="00394498"/>
    <w:rsid w:val="00394BBC"/>
    <w:rsid w:val="00394D20"/>
    <w:rsid w:val="00394F00"/>
    <w:rsid w:val="00394F30"/>
    <w:rsid w:val="003950D4"/>
    <w:rsid w:val="003952A5"/>
    <w:rsid w:val="003953B9"/>
    <w:rsid w:val="0039544A"/>
    <w:rsid w:val="00395534"/>
    <w:rsid w:val="0039559F"/>
    <w:rsid w:val="00395753"/>
    <w:rsid w:val="00395765"/>
    <w:rsid w:val="003957B0"/>
    <w:rsid w:val="0039596D"/>
    <w:rsid w:val="003959B2"/>
    <w:rsid w:val="003959C6"/>
    <w:rsid w:val="00395D9C"/>
    <w:rsid w:val="00395ED7"/>
    <w:rsid w:val="00395EDB"/>
    <w:rsid w:val="00396245"/>
    <w:rsid w:val="003962A6"/>
    <w:rsid w:val="00396366"/>
    <w:rsid w:val="00396556"/>
    <w:rsid w:val="00396636"/>
    <w:rsid w:val="00396760"/>
    <w:rsid w:val="00396ADD"/>
    <w:rsid w:val="00396DB2"/>
    <w:rsid w:val="00396FCC"/>
    <w:rsid w:val="00397134"/>
    <w:rsid w:val="003975BB"/>
    <w:rsid w:val="0039784B"/>
    <w:rsid w:val="00397B21"/>
    <w:rsid w:val="00397C91"/>
    <w:rsid w:val="00397CCD"/>
    <w:rsid w:val="00397E01"/>
    <w:rsid w:val="003A0011"/>
    <w:rsid w:val="003A006E"/>
    <w:rsid w:val="003A01CD"/>
    <w:rsid w:val="003A0213"/>
    <w:rsid w:val="003A023D"/>
    <w:rsid w:val="003A034D"/>
    <w:rsid w:val="003A040B"/>
    <w:rsid w:val="003A04D4"/>
    <w:rsid w:val="003A084E"/>
    <w:rsid w:val="003A08C8"/>
    <w:rsid w:val="003A0A43"/>
    <w:rsid w:val="003A0C60"/>
    <w:rsid w:val="003A0ED9"/>
    <w:rsid w:val="003A0FC1"/>
    <w:rsid w:val="003A1051"/>
    <w:rsid w:val="003A1060"/>
    <w:rsid w:val="003A122D"/>
    <w:rsid w:val="003A1271"/>
    <w:rsid w:val="003A12C5"/>
    <w:rsid w:val="003A1562"/>
    <w:rsid w:val="003A1665"/>
    <w:rsid w:val="003A1702"/>
    <w:rsid w:val="003A1A20"/>
    <w:rsid w:val="003A1A8F"/>
    <w:rsid w:val="003A1B9E"/>
    <w:rsid w:val="003A201F"/>
    <w:rsid w:val="003A206F"/>
    <w:rsid w:val="003A20C9"/>
    <w:rsid w:val="003A2321"/>
    <w:rsid w:val="003A2496"/>
    <w:rsid w:val="003A250F"/>
    <w:rsid w:val="003A26EC"/>
    <w:rsid w:val="003A295A"/>
    <w:rsid w:val="003A29ED"/>
    <w:rsid w:val="003A2A9F"/>
    <w:rsid w:val="003A2B6D"/>
    <w:rsid w:val="003A2CA5"/>
    <w:rsid w:val="003A2E5F"/>
    <w:rsid w:val="003A2F26"/>
    <w:rsid w:val="003A3263"/>
    <w:rsid w:val="003A3599"/>
    <w:rsid w:val="003A35A2"/>
    <w:rsid w:val="003A35D9"/>
    <w:rsid w:val="003A36FC"/>
    <w:rsid w:val="003A39FE"/>
    <w:rsid w:val="003A3B0A"/>
    <w:rsid w:val="003A3C38"/>
    <w:rsid w:val="003A3E2C"/>
    <w:rsid w:val="003A4036"/>
    <w:rsid w:val="003A4245"/>
    <w:rsid w:val="003A44F4"/>
    <w:rsid w:val="003A4615"/>
    <w:rsid w:val="003A46AE"/>
    <w:rsid w:val="003A4755"/>
    <w:rsid w:val="003A4B1E"/>
    <w:rsid w:val="003A4E04"/>
    <w:rsid w:val="003A4E6A"/>
    <w:rsid w:val="003A4EA4"/>
    <w:rsid w:val="003A4F43"/>
    <w:rsid w:val="003A4FDB"/>
    <w:rsid w:val="003A53A9"/>
    <w:rsid w:val="003A5505"/>
    <w:rsid w:val="003A5764"/>
    <w:rsid w:val="003A588E"/>
    <w:rsid w:val="003A5A64"/>
    <w:rsid w:val="003A5BEB"/>
    <w:rsid w:val="003A5F64"/>
    <w:rsid w:val="003A60FA"/>
    <w:rsid w:val="003A6300"/>
    <w:rsid w:val="003A6331"/>
    <w:rsid w:val="003A68C1"/>
    <w:rsid w:val="003A6B23"/>
    <w:rsid w:val="003A6B72"/>
    <w:rsid w:val="003A6C2A"/>
    <w:rsid w:val="003A6D07"/>
    <w:rsid w:val="003A6EF9"/>
    <w:rsid w:val="003A6F02"/>
    <w:rsid w:val="003A6FB8"/>
    <w:rsid w:val="003A709F"/>
    <w:rsid w:val="003A7175"/>
    <w:rsid w:val="003A74E4"/>
    <w:rsid w:val="003A7747"/>
    <w:rsid w:val="003A7810"/>
    <w:rsid w:val="003A7B8D"/>
    <w:rsid w:val="003A7E4F"/>
    <w:rsid w:val="003B0126"/>
    <w:rsid w:val="003B0176"/>
    <w:rsid w:val="003B01E1"/>
    <w:rsid w:val="003B0249"/>
    <w:rsid w:val="003B03C1"/>
    <w:rsid w:val="003B09E5"/>
    <w:rsid w:val="003B0B98"/>
    <w:rsid w:val="003B0BEE"/>
    <w:rsid w:val="003B10FC"/>
    <w:rsid w:val="003B12BF"/>
    <w:rsid w:val="003B1412"/>
    <w:rsid w:val="003B1538"/>
    <w:rsid w:val="003B16DB"/>
    <w:rsid w:val="003B1FB1"/>
    <w:rsid w:val="003B20D7"/>
    <w:rsid w:val="003B20E7"/>
    <w:rsid w:val="003B2120"/>
    <w:rsid w:val="003B2179"/>
    <w:rsid w:val="003B2196"/>
    <w:rsid w:val="003B23EC"/>
    <w:rsid w:val="003B2493"/>
    <w:rsid w:val="003B25F2"/>
    <w:rsid w:val="003B2621"/>
    <w:rsid w:val="003B2677"/>
    <w:rsid w:val="003B26FC"/>
    <w:rsid w:val="003B27CA"/>
    <w:rsid w:val="003B282D"/>
    <w:rsid w:val="003B28C0"/>
    <w:rsid w:val="003B28C7"/>
    <w:rsid w:val="003B2981"/>
    <w:rsid w:val="003B2A6C"/>
    <w:rsid w:val="003B2DD5"/>
    <w:rsid w:val="003B2EC6"/>
    <w:rsid w:val="003B3055"/>
    <w:rsid w:val="003B35CE"/>
    <w:rsid w:val="003B3B3A"/>
    <w:rsid w:val="003B3C2A"/>
    <w:rsid w:val="003B4194"/>
    <w:rsid w:val="003B41A0"/>
    <w:rsid w:val="003B43A8"/>
    <w:rsid w:val="003B4402"/>
    <w:rsid w:val="003B464E"/>
    <w:rsid w:val="003B46EA"/>
    <w:rsid w:val="003B49C6"/>
    <w:rsid w:val="003B4A19"/>
    <w:rsid w:val="003B4CF9"/>
    <w:rsid w:val="003B5089"/>
    <w:rsid w:val="003B52D6"/>
    <w:rsid w:val="003B53C6"/>
    <w:rsid w:val="003B55D7"/>
    <w:rsid w:val="003B56C4"/>
    <w:rsid w:val="003B576C"/>
    <w:rsid w:val="003B5B66"/>
    <w:rsid w:val="003B5EF2"/>
    <w:rsid w:val="003B61A5"/>
    <w:rsid w:val="003B61F4"/>
    <w:rsid w:val="003B64D8"/>
    <w:rsid w:val="003B6542"/>
    <w:rsid w:val="003B6A4B"/>
    <w:rsid w:val="003B6A7D"/>
    <w:rsid w:val="003B6B8A"/>
    <w:rsid w:val="003B706B"/>
    <w:rsid w:val="003B7327"/>
    <w:rsid w:val="003B747C"/>
    <w:rsid w:val="003B7525"/>
    <w:rsid w:val="003B7564"/>
    <w:rsid w:val="003B78F8"/>
    <w:rsid w:val="003B7958"/>
    <w:rsid w:val="003B7B5B"/>
    <w:rsid w:val="003B7CDF"/>
    <w:rsid w:val="003B7E31"/>
    <w:rsid w:val="003C007C"/>
    <w:rsid w:val="003C0500"/>
    <w:rsid w:val="003C0860"/>
    <w:rsid w:val="003C0B6C"/>
    <w:rsid w:val="003C0C44"/>
    <w:rsid w:val="003C0DE8"/>
    <w:rsid w:val="003C0F22"/>
    <w:rsid w:val="003C144F"/>
    <w:rsid w:val="003C14B9"/>
    <w:rsid w:val="003C16ED"/>
    <w:rsid w:val="003C1B96"/>
    <w:rsid w:val="003C1D30"/>
    <w:rsid w:val="003C1ED7"/>
    <w:rsid w:val="003C1F68"/>
    <w:rsid w:val="003C1FCB"/>
    <w:rsid w:val="003C21E0"/>
    <w:rsid w:val="003C247A"/>
    <w:rsid w:val="003C247D"/>
    <w:rsid w:val="003C26C8"/>
    <w:rsid w:val="003C282E"/>
    <w:rsid w:val="003C2B8B"/>
    <w:rsid w:val="003C2D65"/>
    <w:rsid w:val="003C2F83"/>
    <w:rsid w:val="003C3462"/>
    <w:rsid w:val="003C3526"/>
    <w:rsid w:val="003C354D"/>
    <w:rsid w:val="003C36DD"/>
    <w:rsid w:val="003C37CB"/>
    <w:rsid w:val="003C3B29"/>
    <w:rsid w:val="003C3B72"/>
    <w:rsid w:val="003C3C19"/>
    <w:rsid w:val="003C3C1D"/>
    <w:rsid w:val="003C3C56"/>
    <w:rsid w:val="003C3E73"/>
    <w:rsid w:val="003C403E"/>
    <w:rsid w:val="003C4044"/>
    <w:rsid w:val="003C4152"/>
    <w:rsid w:val="003C4510"/>
    <w:rsid w:val="003C4A77"/>
    <w:rsid w:val="003C5213"/>
    <w:rsid w:val="003C5339"/>
    <w:rsid w:val="003C538D"/>
    <w:rsid w:val="003C56BF"/>
    <w:rsid w:val="003C57B1"/>
    <w:rsid w:val="003C5866"/>
    <w:rsid w:val="003C5B54"/>
    <w:rsid w:val="003C5D11"/>
    <w:rsid w:val="003C5F5C"/>
    <w:rsid w:val="003C61AC"/>
    <w:rsid w:val="003C640F"/>
    <w:rsid w:val="003C67A2"/>
    <w:rsid w:val="003C6AE2"/>
    <w:rsid w:val="003C6B3B"/>
    <w:rsid w:val="003C6B45"/>
    <w:rsid w:val="003C6B6E"/>
    <w:rsid w:val="003C6D70"/>
    <w:rsid w:val="003C7154"/>
    <w:rsid w:val="003C72AC"/>
    <w:rsid w:val="003C7330"/>
    <w:rsid w:val="003C7447"/>
    <w:rsid w:val="003C7543"/>
    <w:rsid w:val="003C78ED"/>
    <w:rsid w:val="003C79C7"/>
    <w:rsid w:val="003C79F8"/>
    <w:rsid w:val="003C7B99"/>
    <w:rsid w:val="003C7DDD"/>
    <w:rsid w:val="003D0088"/>
    <w:rsid w:val="003D0336"/>
    <w:rsid w:val="003D06F1"/>
    <w:rsid w:val="003D07E0"/>
    <w:rsid w:val="003D0B4C"/>
    <w:rsid w:val="003D0DCA"/>
    <w:rsid w:val="003D0FB3"/>
    <w:rsid w:val="003D1149"/>
    <w:rsid w:val="003D13D2"/>
    <w:rsid w:val="003D18CE"/>
    <w:rsid w:val="003D18ED"/>
    <w:rsid w:val="003D1954"/>
    <w:rsid w:val="003D1A0E"/>
    <w:rsid w:val="003D1C18"/>
    <w:rsid w:val="003D1D06"/>
    <w:rsid w:val="003D1DA2"/>
    <w:rsid w:val="003D1E3F"/>
    <w:rsid w:val="003D21CA"/>
    <w:rsid w:val="003D2278"/>
    <w:rsid w:val="003D22F4"/>
    <w:rsid w:val="003D269D"/>
    <w:rsid w:val="003D270E"/>
    <w:rsid w:val="003D27F9"/>
    <w:rsid w:val="003D29DF"/>
    <w:rsid w:val="003D2AB5"/>
    <w:rsid w:val="003D2B1C"/>
    <w:rsid w:val="003D2BB1"/>
    <w:rsid w:val="003D2C08"/>
    <w:rsid w:val="003D2C58"/>
    <w:rsid w:val="003D2EA5"/>
    <w:rsid w:val="003D2F24"/>
    <w:rsid w:val="003D2F66"/>
    <w:rsid w:val="003D336B"/>
    <w:rsid w:val="003D3404"/>
    <w:rsid w:val="003D3BCA"/>
    <w:rsid w:val="003D3CB9"/>
    <w:rsid w:val="003D3EB4"/>
    <w:rsid w:val="003D3F25"/>
    <w:rsid w:val="003D4083"/>
    <w:rsid w:val="003D425E"/>
    <w:rsid w:val="003D4281"/>
    <w:rsid w:val="003D432C"/>
    <w:rsid w:val="003D47DA"/>
    <w:rsid w:val="003D505B"/>
    <w:rsid w:val="003D5086"/>
    <w:rsid w:val="003D56A7"/>
    <w:rsid w:val="003D57EF"/>
    <w:rsid w:val="003D5932"/>
    <w:rsid w:val="003D5984"/>
    <w:rsid w:val="003D59BA"/>
    <w:rsid w:val="003D5CEF"/>
    <w:rsid w:val="003D60A2"/>
    <w:rsid w:val="003D60B5"/>
    <w:rsid w:val="003D63F7"/>
    <w:rsid w:val="003D67FA"/>
    <w:rsid w:val="003D6ACD"/>
    <w:rsid w:val="003D6C8C"/>
    <w:rsid w:val="003D6C94"/>
    <w:rsid w:val="003D6E74"/>
    <w:rsid w:val="003D70A5"/>
    <w:rsid w:val="003D71AD"/>
    <w:rsid w:val="003D720D"/>
    <w:rsid w:val="003D739B"/>
    <w:rsid w:val="003D75C2"/>
    <w:rsid w:val="003D76BD"/>
    <w:rsid w:val="003D78AC"/>
    <w:rsid w:val="003D7942"/>
    <w:rsid w:val="003E034B"/>
    <w:rsid w:val="003E04FF"/>
    <w:rsid w:val="003E0974"/>
    <w:rsid w:val="003E0995"/>
    <w:rsid w:val="003E09D6"/>
    <w:rsid w:val="003E0AB6"/>
    <w:rsid w:val="003E0B8C"/>
    <w:rsid w:val="003E0B9C"/>
    <w:rsid w:val="003E0FE2"/>
    <w:rsid w:val="003E1118"/>
    <w:rsid w:val="003E1473"/>
    <w:rsid w:val="003E1478"/>
    <w:rsid w:val="003E14F3"/>
    <w:rsid w:val="003E1934"/>
    <w:rsid w:val="003E1966"/>
    <w:rsid w:val="003E1997"/>
    <w:rsid w:val="003E1D9B"/>
    <w:rsid w:val="003E2217"/>
    <w:rsid w:val="003E23B9"/>
    <w:rsid w:val="003E270D"/>
    <w:rsid w:val="003E2808"/>
    <w:rsid w:val="003E289F"/>
    <w:rsid w:val="003E28F7"/>
    <w:rsid w:val="003E294C"/>
    <w:rsid w:val="003E295C"/>
    <w:rsid w:val="003E2A29"/>
    <w:rsid w:val="003E2FE1"/>
    <w:rsid w:val="003E3199"/>
    <w:rsid w:val="003E333D"/>
    <w:rsid w:val="003E343B"/>
    <w:rsid w:val="003E361A"/>
    <w:rsid w:val="003E3680"/>
    <w:rsid w:val="003E39D3"/>
    <w:rsid w:val="003E3A1E"/>
    <w:rsid w:val="003E3B0B"/>
    <w:rsid w:val="003E3B7A"/>
    <w:rsid w:val="003E3BFA"/>
    <w:rsid w:val="003E3E52"/>
    <w:rsid w:val="003E3EDB"/>
    <w:rsid w:val="003E3F2A"/>
    <w:rsid w:val="003E3F43"/>
    <w:rsid w:val="003E41D4"/>
    <w:rsid w:val="003E4243"/>
    <w:rsid w:val="003E461A"/>
    <w:rsid w:val="003E4B77"/>
    <w:rsid w:val="003E4CEF"/>
    <w:rsid w:val="003E4D6A"/>
    <w:rsid w:val="003E4E17"/>
    <w:rsid w:val="003E4F1F"/>
    <w:rsid w:val="003E4F68"/>
    <w:rsid w:val="003E5A1A"/>
    <w:rsid w:val="003E5B0B"/>
    <w:rsid w:val="003E5B94"/>
    <w:rsid w:val="003E5F73"/>
    <w:rsid w:val="003E624B"/>
    <w:rsid w:val="003E6331"/>
    <w:rsid w:val="003E63CE"/>
    <w:rsid w:val="003E6457"/>
    <w:rsid w:val="003E66BF"/>
    <w:rsid w:val="003E691D"/>
    <w:rsid w:val="003E6968"/>
    <w:rsid w:val="003E6A37"/>
    <w:rsid w:val="003E6A93"/>
    <w:rsid w:val="003E6B76"/>
    <w:rsid w:val="003E6B77"/>
    <w:rsid w:val="003E6EBB"/>
    <w:rsid w:val="003E7091"/>
    <w:rsid w:val="003E70DF"/>
    <w:rsid w:val="003E73C9"/>
    <w:rsid w:val="003E761A"/>
    <w:rsid w:val="003E7677"/>
    <w:rsid w:val="003E76AF"/>
    <w:rsid w:val="003E795D"/>
    <w:rsid w:val="003E79B8"/>
    <w:rsid w:val="003E7A22"/>
    <w:rsid w:val="003E7D5C"/>
    <w:rsid w:val="003E7DB0"/>
    <w:rsid w:val="003F0040"/>
    <w:rsid w:val="003F01A6"/>
    <w:rsid w:val="003F04D2"/>
    <w:rsid w:val="003F0527"/>
    <w:rsid w:val="003F0550"/>
    <w:rsid w:val="003F088E"/>
    <w:rsid w:val="003F0B5A"/>
    <w:rsid w:val="003F0D41"/>
    <w:rsid w:val="003F0D63"/>
    <w:rsid w:val="003F1435"/>
    <w:rsid w:val="003F175A"/>
    <w:rsid w:val="003F17D7"/>
    <w:rsid w:val="003F19D4"/>
    <w:rsid w:val="003F1B61"/>
    <w:rsid w:val="003F1E8F"/>
    <w:rsid w:val="003F2010"/>
    <w:rsid w:val="003F201E"/>
    <w:rsid w:val="003F2056"/>
    <w:rsid w:val="003F2223"/>
    <w:rsid w:val="003F2270"/>
    <w:rsid w:val="003F2374"/>
    <w:rsid w:val="003F246E"/>
    <w:rsid w:val="003F2571"/>
    <w:rsid w:val="003F2752"/>
    <w:rsid w:val="003F2820"/>
    <w:rsid w:val="003F286F"/>
    <w:rsid w:val="003F2A03"/>
    <w:rsid w:val="003F2AB0"/>
    <w:rsid w:val="003F2B54"/>
    <w:rsid w:val="003F2C86"/>
    <w:rsid w:val="003F2C8C"/>
    <w:rsid w:val="003F31F8"/>
    <w:rsid w:val="003F358D"/>
    <w:rsid w:val="003F35AA"/>
    <w:rsid w:val="003F36A6"/>
    <w:rsid w:val="003F371D"/>
    <w:rsid w:val="003F38E7"/>
    <w:rsid w:val="003F39B6"/>
    <w:rsid w:val="003F39F3"/>
    <w:rsid w:val="003F40E9"/>
    <w:rsid w:val="003F433A"/>
    <w:rsid w:val="003F468A"/>
    <w:rsid w:val="003F4A56"/>
    <w:rsid w:val="003F4F0D"/>
    <w:rsid w:val="003F4F1A"/>
    <w:rsid w:val="003F5059"/>
    <w:rsid w:val="003F5115"/>
    <w:rsid w:val="003F51D5"/>
    <w:rsid w:val="003F5372"/>
    <w:rsid w:val="003F53FD"/>
    <w:rsid w:val="003F54C9"/>
    <w:rsid w:val="003F567C"/>
    <w:rsid w:val="003F583C"/>
    <w:rsid w:val="003F58E5"/>
    <w:rsid w:val="003F59BE"/>
    <w:rsid w:val="003F5B61"/>
    <w:rsid w:val="003F5F6D"/>
    <w:rsid w:val="003F6162"/>
    <w:rsid w:val="003F63CE"/>
    <w:rsid w:val="003F65F4"/>
    <w:rsid w:val="003F662F"/>
    <w:rsid w:val="003F686F"/>
    <w:rsid w:val="003F6A24"/>
    <w:rsid w:val="003F6A53"/>
    <w:rsid w:val="003F6D1C"/>
    <w:rsid w:val="003F7186"/>
    <w:rsid w:val="003F7232"/>
    <w:rsid w:val="003F7437"/>
    <w:rsid w:val="003F74D4"/>
    <w:rsid w:val="003F76AF"/>
    <w:rsid w:val="003F777B"/>
    <w:rsid w:val="003F78E7"/>
    <w:rsid w:val="003F7995"/>
    <w:rsid w:val="003F79A4"/>
    <w:rsid w:val="003F7B08"/>
    <w:rsid w:val="003F7BA1"/>
    <w:rsid w:val="003F7F12"/>
    <w:rsid w:val="00400047"/>
    <w:rsid w:val="0040016D"/>
    <w:rsid w:val="00400547"/>
    <w:rsid w:val="00400573"/>
    <w:rsid w:val="00400685"/>
    <w:rsid w:val="004008AF"/>
    <w:rsid w:val="00400928"/>
    <w:rsid w:val="00400C41"/>
    <w:rsid w:val="00400D08"/>
    <w:rsid w:val="00400F7D"/>
    <w:rsid w:val="00401198"/>
    <w:rsid w:val="00401263"/>
    <w:rsid w:val="00401308"/>
    <w:rsid w:val="00401326"/>
    <w:rsid w:val="004014DB"/>
    <w:rsid w:val="004017E4"/>
    <w:rsid w:val="00401938"/>
    <w:rsid w:val="0040194E"/>
    <w:rsid w:val="00401AD9"/>
    <w:rsid w:val="00401D87"/>
    <w:rsid w:val="00401DD0"/>
    <w:rsid w:val="00401EFF"/>
    <w:rsid w:val="00401FFF"/>
    <w:rsid w:val="00402006"/>
    <w:rsid w:val="004020F5"/>
    <w:rsid w:val="00402398"/>
    <w:rsid w:val="0040243A"/>
    <w:rsid w:val="004024CA"/>
    <w:rsid w:val="0040273F"/>
    <w:rsid w:val="00402849"/>
    <w:rsid w:val="00402B39"/>
    <w:rsid w:val="00402DCE"/>
    <w:rsid w:val="00402EF4"/>
    <w:rsid w:val="004032C3"/>
    <w:rsid w:val="0040337D"/>
    <w:rsid w:val="004035DA"/>
    <w:rsid w:val="00403CCE"/>
    <w:rsid w:val="00403D3C"/>
    <w:rsid w:val="00403DE7"/>
    <w:rsid w:val="00403E78"/>
    <w:rsid w:val="00403FCE"/>
    <w:rsid w:val="00404074"/>
    <w:rsid w:val="004043C6"/>
    <w:rsid w:val="0040475D"/>
    <w:rsid w:val="00404792"/>
    <w:rsid w:val="00404CAD"/>
    <w:rsid w:val="00404D0A"/>
    <w:rsid w:val="00404D3C"/>
    <w:rsid w:val="00404D4A"/>
    <w:rsid w:val="00404EC7"/>
    <w:rsid w:val="0040518C"/>
    <w:rsid w:val="004051AF"/>
    <w:rsid w:val="00405331"/>
    <w:rsid w:val="0040543E"/>
    <w:rsid w:val="004056D2"/>
    <w:rsid w:val="00405853"/>
    <w:rsid w:val="00405987"/>
    <w:rsid w:val="00405A3F"/>
    <w:rsid w:val="00405AB9"/>
    <w:rsid w:val="00405FE5"/>
    <w:rsid w:val="00405FF4"/>
    <w:rsid w:val="004060B5"/>
    <w:rsid w:val="004062CC"/>
    <w:rsid w:val="0040632E"/>
    <w:rsid w:val="00406489"/>
    <w:rsid w:val="0040650B"/>
    <w:rsid w:val="00406859"/>
    <w:rsid w:val="00406C50"/>
    <w:rsid w:val="00406CF1"/>
    <w:rsid w:val="00407112"/>
    <w:rsid w:val="00407382"/>
    <w:rsid w:val="004073AC"/>
    <w:rsid w:val="004075B9"/>
    <w:rsid w:val="004076A8"/>
    <w:rsid w:val="0040773C"/>
    <w:rsid w:val="00407837"/>
    <w:rsid w:val="00407BC6"/>
    <w:rsid w:val="00407BE7"/>
    <w:rsid w:val="00407C03"/>
    <w:rsid w:val="00407E64"/>
    <w:rsid w:val="00407ED3"/>
    <w:rsid w:val="0041070B"/>
    <w:rsid w:val="00410981"/>
    <w:rsid w:val="00410CCC"/>
    <w:rsid w:val="00410F19"/>
    <w:rsid w:val="00411079"/>
    <w:rsid w:val="00411099"/>
    <w:rsid w:val="00411211"/>
    <w:rsid w:val="00411392"/>
    <w:rsid w:val="00411702"/>
    <w:rsid w:val="00411760"/>
    <w:rsid w:val="00411B7B"/>
    <w:rsid w:val="00411CA8"/>
    <w:rsid w:val="00411DB5"/>
    <w:rsid w:val="00411E43"/>
    <w:rsid w:val="00411F10"/>
    <w:rsid w:val="0041202F"/>
    <w:rsid w:val="00412273"/>
    <w:rsid w:val="00412471"/>
    <w:rsid w:val="004126EC"/>
    <w:rsid w:val="004126F2"/>
    <w:rsid w:val="00412736"/>
    <w:rsid w:val="00412792"/>
    <w:rsid w:val="00412BE4"/>
    <w:rsid w:val="00412D6F"/>
    <w:rsid w:val="00412EC3"/>
    <w:rsid w:val="00412ED3"/>
    <w:rsid w:val="00412F6E"/>
    <w:rsid w:val="004131D9"/>
    <w:rsid w:val="00413329"/>
    <w:rsid w:val="0041335E"/>
    <w:rsid w:val="00413383"/>
    <w:rsid w:val="004133C1"/>
    <w:rsid w:val="00413423"/>
    <w:rsid w:val="00413440"/>
    <w:rsid w:val="004134D3"/>
    <w:rsid w:val="004136E6"/>
    <w:rsid w:val="0041395C"/>
    <w:rsid w:val="0041397D"/>
    <w:rsid w:val="00413A57"/>
    <w:rsid w:val="00413D20"/>
    <w:rsid w:val="00413F75"/>
    <w:rsid w:val="004142D1"/>
    <w:rsid w:val="0041462E"/>
    <w:rsid w:val="004147B7"/>
    <w:rsid w:val="00414B50"/>
    <w:rsid w:val="00414B88"/>
    <w:rsid w:val="00414C99"/>
    <w:rsid w:val="00414CB4"/>
    <w:rsid w:val="00414CC7"/>
    <w:rsid w:val="00414EE1"/>
    <w:rsid w:val="00414F88"/>
    <w:rsid w:val="00415113"/>
    <w:rsid w:val="00415117"/>
    <w:rsid w:val="00415274"/>
    <w:rsid w:val="004152A4"/>
    <w:rsid w:val="00415362"/>
    <w:rsid w:val="004155D5"/>
    <w:rsid w:val="004155FF"/>
    <w:rsid w:val="00415702"/>
    <w:rsid w:val="004158A1"/>
    <w:rsid w:val="00415982"/>
    <w:rsid w:val="00415A8C"/>
    <w:rsid w:val="00415CF6"/>
    <w:rsid w:val="00415FA1"/>
    <w:rsid w:val="00415FAD"/>
    <w:rsid w:val="004160BC"/>
    <w:rsid w:val="004165AD"/>
    <w:rsid w:val="004165E6"/>
    <w:rsid w:val="004165F3"/>
    <w:rsid w:val="004168B5"/>
    <w:rsid w:val="004168C1"/>
    <w:rsid w:val="00416997"/>
    <w:rsid w:val="00416A9F"/>
    <w:rsid w:val="00416D3A"/>
    <w:rsid w:val="00416D7D"/>
    <w:rsid w:val="0041721D"/>
    <w:rsid w:val="00417355"/>
    <w:rsid w:val="0041775B"/>
    <w:rsid w:val="00417861"/>
    <w:rsid w:val="00417DE4"/>
    <w:rsid w:val="00417DFD"/>
    <w:rsid w:val="00417F4B"/>
    <w:rsid w:val="00417F4E"/>
    <w:rsid w:val="004200B5"/>
    <w:rsid w:val="00420123"/>
    <w:rsid w:val="00420191"/>
    <w:rsid w:val="004201B2"/>
    <w:rsid w:val="0042021D"/>
    <w:rsid w:val="004204A6"/>
    <w:rsid w:val="0042054D"/>
    <w:rsid w:val="004205B5"/>
    <w:rsid w:val="00420741"/>
    <w:rsid w:val="0042074A"/>
    <w:rsid w:val="00420838"/>
    <w:rsid w:val="00420959"/>
    <w:rsid w:val="00420B0D"/>
    <w:rsid w:val="00420BB2"/>
    <w:rsid w:val="00420E4E"/>
    <w:rsid w:val="00421238"/>
    <w:rsid w:val="00421473"/>
    <w:rsid w:val="004215B9"/>
    <w:rsid w:val="00421657"/>
    <w:rsid w:val="004216DF"/>
    <w:rsid w:val="004219F0"/>
    <w:rsid w:val="00421A32"/>
    <w:rsid w:val="00421B67"/>
    <w:rsid w:val="00421C5D"/>
    <w:rsid w:val="00421E27"/>
    <w:rsid w:val="00422455"/>
    <w:rsid w:val="00422480"/>
    <w:rsid w:val="0042265D"/>
    <w:rsid w:val="00422699"/>
    <w:rsid w:val="004226DB"/>
    <w:rsid w:val="00422850"/>
    <w:rsid w:val="0042296A"/>
    <w:rsid w:val="00422CA2"/>
    <w:rsid w:val="00422CDE"/>
    <w:rsid w:val="004230C0"/>
    <w:rsid w:val="00423233"/>
    <w:rsid w:val="00423248"/>
    <w:rsid w:val="0042339F"/>
    <w:rsid w:val="004234D6"/>
    <w:rsid w:val="00423B4C"/>
    <w:rsid w:val="00423B60"/>
    <w:rsid w:val="00423CAA"/>
    <w:rsid w:val="00423D21"/>
    <w:rsid w:val="004240E6"/>
    <w:rsid w:val="0042462B"/>
    <w:rsid w:val="00424A8C"/>
    <w:rsid w:val="00424ABE"/>
    <w:rsid w:val="004252E6"/>
    <w:rsid w:val="004253A6"/>
    <w:rsid w:val="004253E5"/>
    <w:rsid w:val="00425563"/>
    <w:rsid w:val="00425661"/>
    <w:rsid w:val="004257F9"/>
    <w:rsid w:val="0042590F"/>
    <w:rsid w:val="00425C0A"/>
    <w:rsid w:val="00425C5B"/>
    <w:rsid w:val="00425DFD"/>
    <w:rsid w:val="00425DFE"/>
    <w:rsid w:val="00425E45"/>
    <w:rsid w:val="00425FB1"/>
    <w:rsid w:val="00425FE6"/>
    <w:rsid w:val="004264C1"/>
    <w:rsid w:val="004267BE"/>
    <w:rsid w:val="00426A4B"/>
    <w:rsid w:val="00426C19"/>
    <w:rsid w:val="00426CAC"/>
    <w:rsid w:val="00426CEA"/>
    <w:rsid w:val="00427051"/>
    <w:rsid w:val="00427100"/>
    <w:rsid w:val="0042710A"/>
    <w:rsid w:val="00427402"/>
    <w:rsid w:val="00427612"/>
    <w:rsid w:val="00427A67"/>
    <w:rsid w:val="00427A7A"/>
    <w:rsid w:val="00427C69"/>
    <w:rsid w:val="00427D02"/>
    <w:rsid w:val="00427E75"/>
    <w:rsid w:val="00427EBD"/>
    <w:rsid w:val="00430002"/>
    <w:rsid w:val="0043002E"/>
    <w:rsid w:val="004300F8"/>
    <w:rsid w:val="004301F5"/>
    <w:rsid w:val="00430224"/>
    <w:rsid w:val="00430344"/>
    <w:rsid w:val="00430559"/>
    <w:rsid w:val="00430A2D"/>
    <w:rsid w:val="00430C7C"/>
    <w:rsid w:val="004310D1"/>
    <w:rsid w:val="00431580"/>
    <w:rsid w:val="004319A8"/>
    <w:rsid w:val="004319B2"/>
    <w:rsid w:val="004319DB"/>
    <w:rsid w:val="00431CF8"/>
    <w:rsid w:val="00431D9E"/>
    <w:rsid w:val="00431F33"/>
    <w:rsid w:val="00431F62"/>
    <w:rsid w:val="00431FCF"/>
    <w:rsid w:val="00432270"/>
    <w:rsid w:val="0043249F"/>
    <w:rsid w:val="004324B5"/>
    <w:rsid w:val="00432511"/>
    <w:rsid w:val="004328BE"/>
    <w:rsid w:val="004328D3"/>
    <w:rsid w:val="004328DA"/>
    <w:rsid w:val="00432A21"/>
    <w:rsid w:val="00432C95"/>
    <w:rsid w:val="00432D67"/>
    <w:rsid w:val="00432E9E"/>
    <w:rsid w:val="00432F63"/>
    <w:rsid w:val="00433307"/>
    <w:rsid w:val="004338BD"/>
    <w:rsid w:val="00433913"/>
    <w:rsid w:val="00433A25"/>
    <w:rsid w:val="00433B7F"/>
    <w:rsid w:val="00433E02"/>
    <w:rsid w:val="00433E55"/>
    <w:rsid w:val="00434329"/>
    <w:rsid w:val="00434387"/>
    <w:rsid w:val="0043439C"/>
    <w:rsid w:val="00434496"/>
    <w:rsid w:val="00434512"/>
    <w:rsid w:val="0043456B"/>
    <w:rsid w:val="00434877"/>
    <w:rsid w:val="00434914"/>
    <w:rsid w:val="00434AA6"/>
    <w:rsid w:val="00434C6E"/>
    <w:rsid w:val="00434CE6"/>
    <w:rsid w:val="00434D36"/>
    <w:rsid w:val="00434E85"/>
    <w:rsid w:val="00434EB0"/>
    <w:rsid w:val="00434F55"/>
    <w:rsid w:val="00435065"/>
    <w:rsid w:val="004353A7"/>
    <w:rsid w:val="004354DB"/>
    <w:rsid w:val="004354FD"/>
    <w:rsid w:val="004355C3"/>
    <w:rsid w:val="004355D3"/>
    <w:rsid w:val="0043598C"/>
    <w:rsid w:val="00435A5A"/>
    <w:rsid w:val="00435EF9"/>
    <w:rsid w:val="0043605A"/>
    <w:rsid w:val="00436117"/>
    <w:rsid w:val="00436176"/>
    <w:rsid w:val="0043678F"/>
    <w:rsid w:val="004368B8"/>
    <w:rsid w:val="00436976"/>
    <w:rsid w:val="00436E2E"/>
    <w:rsid w:val="00437020"/>
    <w:rsid w:val="00437024"/>
    <w:rsid w:val="00437387"/>
    <w:rsid w:val="00437464"/>
    <w:rsid w:val="00437603"/>
    <w:rsid w:val="004377CD"/>
    <w:rsid w:val="004378D6"/>
    <w:rsid w:val="00437993"/>
    <w:rsid w:val="00437A23"/>
    <w:rsid w:val="00437F61"/>
    <w:rsid w:val="0044024D"/>
    <w:rsid w:val="00440495"/>
    <w:rsid w:val="004405B7"/>
    <w:rsid w:val="00440617"/>
    <w:rsid w:val="004409C6"/>
    <w:rsid w:val="00440A22"/>
    <w:rsid w:val="00440A59"/>
    <w:rsid w:val="00440BC9"/>
    <w:rsid w:val="00440CA3"/>
    <w:rsid w:val="00440F83"/>
    <w:rsid w:val="004410D5"/>
    <w:rsid w:val="00441394"/>
    <w:rsid w:val="0044168A"/>
    <w:rsid w:val="004416DE"/>
    <w:rsid w:val="00441866"/>
    <w:rsid w:val="00441875"/>
    <w:rsid w:val="00441941"/>
    <w:rsid w:val="00441BE4"/>
    <w:rsid w:val="00441DD4"/>
    <w:rsid w:val="00441F7B"/>
    <w:rsid w:val="00441FFC"/>
    <w:rsid w:val="0044222F"/>
    <w:rsid w:val="00442260"/>
    <w:rsid w:val="00442306"/>
    <w:rsid w:val="004423B9"/>
    <w:rsid w:val="00442693"/>
    <w:rsid w:val="00442C00"/>
    <w:rsid w:val="00442F99"/>
    <w:rsid w:val="00442FA5"/>
    <w:rsid w:val="00442FBC"/>
    <w:rsid w:val="004430F8"/>
    <w:rsid w:val="00443587"/>
    <w:rsid w:val="004435D8"/>
    <w:rsid w:val="004436DE"/>
    <w:rsid w:val="00443727"/>
    <w:rsid w:val="00443748"/>
    <w:rsid w:val="00443B87"/>
    <w:rsid w:val="00443E8E"/>
    <w:rsid w:val="00443EB3"/>
    <w:rsid w:val="004442B2"/>
    <w:rsid w:val="004442E5"/>
    <w:rsid w:val="0044431D"/>
    <w:rsid w:val="00444834"/>
    <w:rsid w:val="00444894"/>
    <w:rsid w:val="00444917"/>
    <w:rsid w:val="004449B9"/>
    <w:rsid w:val="00444B09"/>
    <w:rsid w:val="00444B4F"/>
    <w:rsid w:val="00444E5D"/>
    <w:rsid w:val="00444EDA"/>
    <w:rsid w:val="00444F2F"/>
    <w:rsid w:val="004450EA"/>
    <w:rsid w:val="00445158"/>
    <w:rsid w:val="00445AE3"/>
    <w:rsid w:val="00445D3A"/>
    <w:rsid w:val="00445FF6"/>
    <w:rsid w:val="00446025"/>
    <w:rsid w:val="00446551"/>
    <w:rsid w:val="004465F2"/>
    <w:rsid w:val="00446750"/>
    <w:rsid w:val="004467BB"/>
    <w:rsid w:val="00446890"/>
    <w:rsid w:val="004468E7"/>
    <w:rsid w:val="00446908"/>
    <w:rsid w:val="00446AB4"/>
    <w:rsid w:val="00446B49"/>
    <w:rsid w:val="00446CD7"/>
    <w:rsid w:val="004470B3"/>
    <w:rsid w:val="00447209"/>
    <w:rsid w:val="0044724B"/>
    <w:rsid w:val="00447411"/>
    <w:rsid w:val="0044743F"/>
    <w:rsid w:val="00447D7F"/>
    <w:rsid w:val="00447E03"/>
    <w:rsid w:val="00450065"/>
    <w:rsid w:val="0045053E"/>
    <w:rsid w:val="00450BD7"/>
    <w:rsid w:val="00450C2A"/>
    <w:rsid w:val="00451003"/>
    <w:rsid w:val="00451320"/>
    <w:rsid w:val="00451D11"/>
    <w:rsid w:val="00451EC2"/>
    <w:rsid w:val="004520C9"/>
    <w:rsid w:val="00452296"/>
    <w:rsid w:val="004528B1"/>
    <w:rsid w:val="00452A6F"/>
    <w:rsid w:val="00452B3E"/>
    <w:rsid w:val="00452B7A"/>
    <w:rsid w:val="00452CE2"/>
    <w:rsid w:val="004530ED"/>
    <w:rsid w:val="00453141"/>
    <w:rsid w:val="004531CB"/>
    <w:rsid w:val="00453247"/>
    <w:rsid w:val="00453367"/>
    <w:rsid w:val="004533C7"/>
    <w:rsid w:val="00453709"/>
    <w:rsid w:val="00453772"/>
    <w:rsid w:val="004538B8"/>
    <w:rsid w:val="0045395B"/>
    <w:rsid w:val="00453994"/>
    <w:rsid w:val="00453AB6"/>
    <w:rsid w:val="00453B08"/>
    <w:rsid w:val="00453B1C"/>
    <w:rsid w:val="00453B5B"/>
    <w:rsid w:val="00453B91"/>
    <w:rsid w:val="00453C14"/>
    <w:rsid w:val="00453E00"/>
    <w:rsid w:val="00453E57"/>
    <w:rsid w:val="004541B5"/>
    <w:rsid w:val="0045479D"/>
    <w:rsid w:val="00454A58"/>
    <w:rsid w:val="00454F6C"/>
    <w:rsid w:val="004552E3"/>
    <w:rsid w:val="004553D8"/>
    <w:rsid w:val="00455609"/>
    <w:rsid w:val="00455AF8"/>
    <w:rsid w:val="00455E06"/>
    <w:rsid w:val="004560D8"/>
    <w:rsid w:val="004561EE"/>
    <w:rsid w:val="00456705"/>
    <w:rsid w:val="00456865"/>
    <w:rsid w:val="00456A63"/>
    <w:rsid w:val="00456E8D"/>
    <w:rsid w:val="00457090"/>
    <w:rsid w:val="0045721E"/>
    <w:rsid w:val="0045733B"/>
    <w:rsid w:val="0045786F"/>
    <w:rsid w:val="004578D6"/>
    <w:rsid w:val="00457AC9"/>
    <w:rsid w:val="00457AED"/>
    <w:rsid w:val="00457CCE"/>
    <w:rsid w:val="00457CE2"/>
    <w:rsid w:val="00457E6A"/>
    <w:rsid w:val="00457FD1"/>
    <w:rsid w:val="0046012D"/>
    <w:rsid w:val="004603EF"/>
    <w:rsid w:val="00460729"/>
    <w:rsid w:val="00460B8C"/>
    <w:rsid w:val="00460C6B"/>
    <w:rsid w:val="00460D0C"/>
    <w:rsid w:val="00460DCE"/>
    <w:rsid w:val="00460F66"/>
    <w:rsid w:val="004611A6"/>
    <w:rsid w:val="00461286"/>
    <w:rsid w:val="00461593"/>
    <w:rsid w:val="004615A9"/>
    <w:rsid w:val="004619E8"/>
    <w:rsid w:val="00461AA1"/>
    <w:rsid w:val="00461C9B"/>
    <w:rsid w:val="00461E2B"/>
    <w:rsid w:val="00461FCC"/>
    <w:rsid w:val="00461FE2"/>
    <w:rsid w:val="004622E3"/>
    <w:rsid w:val="004623A4"/>
    <w:rsid w:val="0046254F"/>
    <w:rsid w:val="00462674"/>
    <w:rsid w:val="00462FB8"/>
    <w:rsid w:val="00463113"/>
    <w:rsid w:val="00463231"/>
    <w:rsid w:val="00463260"/>
    <w:rsid w:val="004632C0"/>
    <w:rsid w:val="004633CD"/>
    <w:rsid w:val="00463619"/>
    <w:rsid w:val="004636D1"/>
    <w:rsid w:val="00463740"/>
    <w:rsid w:val="004638A0"/>
    <w:rsid w:val="00463C18"/>
    <w:rsid w:val="00463CCC"/>
    <w:rsid w:val="00463CE3"/>
    <w:rsid w:val="00463D84"/>
    <w:rsid w:val="00464122"/>
    <w:rsid w:val="00464178"/>
    <w:rsid w:val="004642B3"/>
    <w:rsid w:val="004647B2"/>
    <w:rsid w:val="00464B7D"/>
    <w:rsid w:val="00464B93"/>
    <w:rsid w:val="00464BE5"/>
    <w:rsid w:val="00464D38"/>
    <w:rsid w:val="00464E3D"/>
    <w:rsid w:val="00464F84"/>
    <w:rsid w:val="0046515D"/>
    <w:rsid w:val="00465341"/>
    <w:rsid w:val="0046542B"/>
    <w:rsid w:val="00465443"/>
    <w:rsid w:val="004655DC"/>
    <w:rsid w:val="0046572F"/>
    <w:rsid w:val="00465731"/>
    <w:rsid w:val="0046573F"/>
    <w:rsid w:val="004658D7"/>
    <w:rsid w:val="00465A94"/>
    <w:rsid w:val="00465BD0"/>
    <w:rsid w:val="00466252"/>
    <w:rsid w:val="0046679C"/>
    <w:rsid w:val="004667F0"/>
    <w:rsid w:val="0046685C"/>
    <w:rsid w:val="00466931"/>
    <w:rsid w:val="00466BAA"/>
    <w:rsid w:val="00466BD9"/>
    <w:rsid w:val="00466C59"/>
    <w:rsid w:val="0046723E"/>
    <w:rsid w:val="00467326"/>
    <w:rsid w:val="0046733D"/>
    <w:rsid w:val="00467373"/>
    <w:rsid w:val="004673B9"/>
    <w:rsid w:val="004673BB"/>
    <w:rsid w:val="00467943"/>
    <w:rsid w:val="00467A75"/>
    <w:rsid w:val="00467AC3"/>
    <w:rsid w:val="00467BD7"/>
    <w:rsid w:val="00467C6C"/>
    <w:rsid w:val="00467C8B"/>
    <w:rsid w:val="00467CCC"/>
    <w:rsid w:val="00467F25"/>
    <w:rsid w:val="004700B7"/>
    <w:rsid w:val="0047033F"/>
    <w:rsid w:val="004703A1"/>
    <w:rsid w:val="00470463"/>
    <w:rsid w:val="0047047A"/>
    <w:rsid w:val="00470928"/>
    <w:rsid w:val="00470A3A"/>
    <w:rsid w:val="00470AC6"/>
    <w:rsid w:val="00470C0C"/>
    <w:rsid w:val="00470CCE"/>
    <w:rsid w:val="00470D6E"/>
    <w:rsid w:val="00470E41"/>
    <w:rsid w:val="00471004"/>
    <w:rsid w:val="0047102B"/>
    <w:rsid w:val="004711E6"/>
    <w:rsid w:val="004712A4"/>
    <w:rsid w:val="004712B7"/>
    <w:rsid w:val="0047134C"/>
    <w:rsid w:val="004714BD"/>
    <w:rsid w:val="00471676"/>
    <w:rsid w:val="004716F4"/>
    <w:rsid w:val="00471788"/>
    <w:rsid w:val="0047184E"/>
    <w:rsid w:val="0047191A"/>
    <w:rsid w:val="00471DD4"/>
    <w:rsid w:val="00471EC6"/>
    <w:rsid w:val="00472108"/>
    <w:rsid w:val="004722AF"/>
    <w:rsid w:val="0047238F"/>
    <w:rsid w:val="0047255D"/>
    <w:rsid w:val="004726D1"/>
    <w:rsid w:val="0047271E"/>
    <w:rsid w:val="004728C4"/>
    <w:rsid w:val="00472C6C"/>
    <w:rsid w:val="00472E23"/>
    <w:rsid w:val="00472F17"/>
    <w:rsid w:val="00472F8D"/>
    <w:rsid w:val="00473090"/>
    <w:rsid w:val="0047311B"/>
    <w:rsid w:val="00473308"/>
    <w:rsid w:val="0047349C"/>
    <w:rsid w:val="00473813"/>
    <w:rsid w:val="00473B0C"/>
    <w:rsid w:val="00473B19"/>
    <w:rsid w:val="00473BFA"/>
    <w:rsid w:val="00473E8B"/>
    <w:rsid w:val="00474616"/>
    <w:rsid w:val="004746E2"/>
    <w:rsid w:val="00474702"/>
    <w:rsid w:val="00474738"/>
    <w:rsid w:val="0047475B"/>
    <w:rsid w:val="004747B8"/>
    <w:rsid w:val="00474828"/>
    <w:rsid w:val="00474B49"/>
    <w:rsid w:val="004750A0"/>
    <w:rsid w:val="0047517B"/>
    <w:rsid w:val="004751C3"/>
    <w:rsid w:val="004751F4"/>
    <w:rsid w:val="00475257"/>
    <w:rsid w:val="004752AC"/>
    <w:rsid w:val="004754F0"/>
    <w:rsid w:val="00475514"/>
    <w:rsid w:val="00475859"/>
    <w:rsid w:val="0047588B"/>
    <w:rsid w:val="00475BE3"/>
    <w:rsid w:val="0047617D"/>
    <w:rsid w:val="004762B8"/>
    <w:rsid w:val="004762D0"/>
    <w:rsid w:val="00476409"/>
    <w:rsid w:val="00476466"/>
    <w:rsid w:val="00476510"/>
    <w:rsid w:val="00476840"/>
    <w:rsid w:val="00476AA1"/>
    <w:rsid w:val="00476AC3"/>
    <w:rsid w:val="00476CF4"/>
    <w:rsid w:val="00476EEC"/>
    <w:rsid w:val="004770D4"/>
    <w:rsid w:val="004773F1"/>
    <w:rsid w:val="00477471"/>
    <w:rsid w:val="004774AF"/>
    <w:rsid w:val="004775C5"/>
    <w:rsid w:val="004775C7"/>
    <w:rsid w:val="004779D6"/>
    <w:rsid w:val="004779FA"/>
    <w:rsid w:val="00477A6B"/>
    <w:rsid w:val="00477B24"/>
    <w:rsid w:val="00477C46"/>
    <w:rsid w:val="00477E41"/>
    <w:rsid w:val="00480006"/>
    <w:rsid w:val="004802F8"/>
    <w:rsid w:val="00480565"/>
    <w:rsid w:val="004808F6"/>
    <w:rsid w:val="004813A3"/>
    <w:rsid w:val="004815BF"/>
    <w:rsid w:val="00481798"/>
    <w:rsid w:val="004818CC"/>
    <w:rsid w:val="00481A9A"/>
    <w:rsid w:val="00481B2A"/>
    <w:rsid w:val="00481B75"/>
    <w:rsid w:val="00481CB5"/>
    <w:rsid w:val="00481D5D"/>
    <w:rsid w:val="00481DAE"/>
    <w:rsid w:val="00481DBE"/>
    <w:rsid w:val="00481DFC"/>
    <w:rsid w:val="00481EF7"/>
    <w:rsid w:val="0048292E"/>
    <w:rsid w:val="00482AA8"/>
    <w:rsid w:val="00482B6C"/>
    <w:rsid w:val="00482D0B"/>
    <w:rsid w:val="00482F31"/>
    <w:rsid w:val="004830C3"/>
    <w:rsid w:val="004834CC"/>
    <w:rsid w:val="0048358F"/>
    <w:rsid w:val="004835CE"/>
    <w:rsid w:val="004837F2"/>
    <w:rsid w:val="00483871"/>
    <w:rsid w:val="00483963"/>
    <w:rsid w:val="00483AEA"/>
    <w:rsid w:val="00483C74"/>
    <w:rsid w:val="00483C78"/>
    <w:rsid w:val="00483EF9"/>
    <w:rsid w:val="0048420A"/>
    <w:rsid w:val="004842A9"/>
    <w:rsid w:val="004843EF"/>
    <w:rsid w:val="00484656"/>
    <w:rsid w:val="00484786"/>
    <w:rsid w:val="004847F5"/>
    <w:rsid w:val="00484E32"/>
    <w:rsid w:val="00484EB7"/>
    <w:rsid w:val="00484FAA"/>
    <w:rsid w:val="0048515A"/>
    <w:rsid w:val="004853B6"/>
    <w:rsid w:val="004853FE"/>
    <w:rsid w:val="0048557F"/>
    <w:rsid w:val="0048559F"/>
    <w:rsid w:val="00485967"/>
    <w:rsid w:val="00485A0D"/>
    <w:rsid w:val="00485AB4"/>
    <w:rsid w:val="00485D9D"/>
    <w:rsid w:val="00485DA5"/>
    <w:rsid w:val="00485E7A"/>
    <w:rsid w:val="00486020"/>
    <w:rsid w:val="00486178"/>
    <w:rsid w:val="004864B9"/>
    <w:rsid w:val="004865E7"/>
    <w:rsid w:val="00486BB5"/>
    <w:rsid w:val="00486BB9"/>
    <w:rsid w:val="00486EA9"/>
    <w:rsid w:val="004872D8"/>
    <w:rsid w:val="00487379"/>
    <w:rsid w:val="004874A4"/>
    <w:rsid w:val="004874CE"/>
    <w:rsid w:val="004876F5"/>
    <w:rsid w:val="0048792D"/>
    <w:rsid w:val="00487957"/>
    <w:rsid w:val="00487ACC"/>
    <w:rsid w:val="00487CCE"/>
    <w:rsid w:val="00487D70"/>
    <w:rsid w:val="00487E5A"/>
    <w:rsid w:val="004900F4"/>
    <w:rsid w:val="004901A0"/>
    <w:rsid w:val="004901C9"/>
    <w:rsid w:val="0049037D"/>
    <w:rsid w:val="00490387"/>
    <w:rsid w:val="004904AE"/>
    <w:rsid w:val="00490532"/>
    <w:rsid w:val="00490D1B"/>
    <w:rsid w:val="00490FAA"/>
    <w:rsid w:val="004910B5"/>
    <w:rsid w:val="0049129E"/>
    <w:rsid w:val="00491451"/>
    <w:rsid w:val="004914BA"/>
    <w:rsid w:val="0049190C"/>
    <w:rsid w:val="00491931"/>
    <w:rsid w:val="0049199C"/>
    <w:rsid w:val="00491A06"/>
    <w:rsid w:val="00491A57"/>
    <w:rsid w:val="00491B7B"/>
    <w:rsid w:val="00491CA8"/>
    <w:rsid w:val="00491E18"/>
    <w:rsid w:val="00491F64"/>
    <w:rsid w:val="004921C1"/>
    <w:rsid w:val="004924D3"/>
    <w:rsid w:val="00492753"/>
    <w:rsid w:val="004927CC"/>
    <w:rsid w:val="0049283E"/>
    <w:rsid w:val="00492847"/>
    <w:rsid w:val="00492A41"/>
    <w:rsid w:val="00492A7B"/>
    <w:rsid w:val="00492C78"/>
    <w:rsid w:val="00492D2B"/>
    <w:rsid w:val="00492E32"/>
    <w:rsid w:val="00492F2F"/>
    <w:rsid w:val="004930BD"/>
    <w:rsid w:val="0049322A"/>
    <w:rsid w:val="004932FD"/>
    <w:rsid w:val="00493439"/>
    <w:rsid w:val="00493486"/>
    <w:rsid w:val="0049380E"/>
    <w:rsid w:val="00493F07"/>
    <w:rsid w:val="00494421"/>
    <w:rsid w:val="00494793"/>
    <w:rsid w:val="00494AAD"/>
    <w:rsid w:val="00494E03"/>
    <w:rsid w:val="004951C3"/>
    <w:rsid w:val="004952CE"/>
    <w:rsid w:val="004955C7"/>
    <w:rsid w:val="004955EB"/>
    <w:rsid w:val="00495684"/>
    <w:rsid w:val="004957BD"/>
    <w:rsid w:val="00495AF4"/>
    <w:rsid w:val="00495B66"/>
    <w:rsid w:val="00495BE1"/>
    <w:rsid w:val="00495C09"/>
    <w:rsid w:val="00495DC1"/>
    <w:rsid w:val="00495FE0"/>
    <w:rsid w:val="00496393"/>
    <w:rsid w:val="0049684E"/>
    <w:rsid w:val="004969B4"/>
    <w:rsid w:val="00496C21"/>
    <w:rsid w:val="00497041"/>
    <w:rsid w:val="00497634"/>
    <w:rsid w:val="0049775D"/>
    <w:rsid w:val="0049799D"/>
    <w:rsid w:val="00497A52"/>
    <w:rsid w:val="00497C14"/>
    <w:rsid w:val="00497F3B"/>
    <w:rsid w:val="004A03C5"/>
    <w:rsid w:val="004A0406"/>
    <w:rsid w:val="004A044C"/>
    <w:rsid w:val="004A05F1"/>
    <w:rsid w:val="004A065A"/>
    <w:rsid w:val="004A069A"/>
    <w:rsid w:val="004A07FD"/>
    <w:rsid w:val="004A087C"/>
    <w:rsid w:val="004A0B66"/>
    <w:rsid w:val="004A0BAA"/>
    <w:rsid w:val="004A0E86"/>
    <w:rsid w:val="004A0EEA"/>
    <w:rsid w:val="004A0FCE"/>
    <w:rsid w:val="004A1073"/>
    <w:rsid w:val="004A1127"/>
    <w:rsid w:val="004A15A9"/>
    <w:rsid w:val="004A1BA6"/>
    <w:rsid w:val="004A1D60"/>
    <w:rsid w:val="004A1E91"/>
    <w:rsid w:val="004A1FCC"/>
    <w:rsid w:val="004A292A"/>
    <w:rsid w:val="004A2B51"/>
    <w:rsid w:val="004A2C45"/>
    <w:rsid w:val="004A2E46"/>
    <w:rsid w:val="004A2E6A"/>
    <w:rsid w:val="004A30A1"/>
    <w:rsid w:val="004A3A0C"/>
    <w:rsid w:val="004A3BED"/>
    <w:rsid w:val="004A3E89"/>
    <w:rsid w:val="004A3F07"/>
    <w:rsid w:val="004A4048"/>
    <w:rsid w:val="004A425B"/>
    <w:rsid w:val="004A4336"/>
    <w:rsid w:val="004A4648"/>
    <w:rsid w:val="004A48F5"/>
    <w:rsid w:val="004A4AA2"/>
    <w:rsid w:val="004A4B29"/>
    <w:rsid w:val="004A5054"/>
    <w:rsid w:val="004A54B8"/>
    <w:rsid w:val="004A574C"/>
    <w:rsid w:val="004A57E6"/>
    <w:rsid w:val="004A58AD"/>
    <w:rsid w:val="004A597E"/>
    <w:rsid w:val="004A5A9D"/>
    <w:rsid w:val="004A5B9A"/>
    <w:rsid w:val="004A5BAC"/>
    <w:rsid w:val="004A5D50"/>
    <w:rsid w:val="004A5FF7"/>
    <w:rsid w:val="004A647C"/>
    <w:rsid w:val="004A6489"/>
    <w:rsid w:val="004A648E"/>
    <w:rsid w:val="004A6540"/>
    <w:rsid w:val="004A65E2"/>
    <w:rsid w:val="004A6CCB"/>
    <w:rsid w:val="004A6CDE"/>
    <w:rsid w:val="004A6E44"/>
    <w:rsid w:val="004A6E67"/>
    <w:rsid w:val="004A6E8F"/>
    <w:rsid w:val="004A6F3F"/>
    <w:rsid w:val="004A70A4"/>
    <w:rsid w:val="004A72AE"/>
    <w:rsid w:val="004A7499"/>
    <w:rsid w:val="004A75DB"/>
    <w:rsid w:val="004A77BA"/>
    <w:rsid w:val="004A7809"/>
    <w:rsid w:val="004A78D6"/>
    <w:rsid w:val="004A7E1C"/>
    <w:rsid w:val="004B0083"/>
    <w:rsid w:val="004B0602"/>
    <w:rsid w:val="004B087B"/>
    <w:rsid w:val="004B0A13"/>
    <w:rsid w:val="004B0C34"/>
    <w:rsid w:val="004B11E5"/>
    <w:rsid w:val="004B12AC"/>
    <w:rsid w:val="004B144B"/>
    <w:rsid w:val="004B14FA"/>
    <w:rsid w:val="004B1532"/>
    <w:rsid w:val="004B1583"/>
    <w:rsid w:val="004B1615"/>
    <w:rsid w:val="004B1669"/>
    <w:rsid w:val="004B1729"/>
    <w:rsid w:val="004B1A97"/>
    <w:rsid w:val="004B1BA6"/>
    <w:rsid w:val="004B1F02"/>
    <w:rsid w:val="004B256D"/>
    <w:rsid w:val="004B267C"/>
    <w:rsid w:val="004B2CA0"/>
    <w:rsid w:val="004B2D45"/>
    <w:rsid w:val="004B2E27"/>
    <w:rsid w:val="004B2E77"/>
    <w:rsid w:val="004B2F05"/>
    <w:rsid w:val="004B320A"/>
    <w:rsid w:val="004B323E"/>
    <w:rsid w:val="004B326B"/>
    <w:rsid w:val="004B3696"/>
    <w:rsid w:val="004B37A3"/>
    <w:rsid w:val="004B390B"/>
    <w:rsid w:val="004B409D"/>
    <w:rsid w:val="004B4321"/>
    <w:rsid w:val="004B448E"/>
    <w:rsid w:val="004B4597"/>
    <w:rsid w:val="004B4980"/>
    <w:rsid w:val="004B4C9F"/>
    <w:rsid w:val="004B4D12"/>
    <w:rsid w:val="004B4D4C"/>
    <w:rsid w:val="004B50C9"/>
    <w:rsid w:val="004B51A1"/>
    <w:rsid w:val="004B54A6"/>
    <w:rsid w:val="004B5543"/>
    <w:rsid w:val="004B5641"/>
    <w:rsid w:val="004B56A1"/>
    <w:rsid w:val="004B5E62"/>
    <w:rsid w:val="004B5EFC"/>
    <w:rsid w:val="004B5F87"/>
    <w:rsid w:val="004B5FEF"/>
    <w:rsid w:val="004B620B"/>
    <w:rsid w:val="004B6655"/>
    <w:rsid w:val="004B6987"/>
    <w:rsid w:val="004B6A95"/>
    <w:rsid w:val="004B6B91"/>
    <w:rsid w:val="004B6CC0"/>
    <w:rsid w:val="004B6CDF"/>
    <w:rsid w:val="004B6D09"/>
    <w:rsid w:val="004B6FEC"/>
    <w:rsid w:val="004B7553"/>
    <w:rsid w:val="004B7645"/>
    <w:rsid w:val="004B7992"/>
    <w:rsid w:val="004B7AC8"/>
    <w:rsid w:val="004B7DB7"/>
    <w:rsid w:val="004B7E49"/>
    <w:rsid w:val="004B7E75"/>
    <w:rsid w:val="004B7E8F"/>
    <w:rsid w:val="004B7E9D"/>
    <w:rsid w:val="004B7FEB"/>
    <w:rsid w:val="004C0115"/>
    <w:rsid w:val="004C048A"/>
    <w:rsid w:val="004C0810"/>
    <w:rsid w:val="004C0880"/>
    <w:rsid w:val="004C08D0"/>
    <w:rsid w:val="004C0A2F"/>
    <w:rsid w:val="004C0A36"/>
    <w:rsid w:val="004C0ECE"/>
    <w:rsid w:val="004C1062"/>
    <w:rsid w:val="004C11B9"/>
    <w:rsid w:val="004C1229"/>
    <w:rsid w:val="004C1707"/>
    <w:rsid w:val="004C17A3"/>
    <w:rsid w:val="004C18DD"/>
    <w:rsid w:val="004C19A0"/>
    <w:rsid w:val="004C1A76"/>
    <w:rsid w:val="004C1B1E"/>
    <w:rsid w:val="004C1B3D"/>
    <w:rsid w:val="004C1C65"/>
    <w:rsid w:val="004C1D3D"/>
    <w:rsid w:val="004C1F00"/>
    <w:rsid w:val="004C2237"/>
    <w:rsid w:val="004C2971"/>
    <w:rsid w:val="004C2CFE"/>
    <w:rsid w:val="004C2DA1"/>
    <w:rsid w:val="004C2EBC"/>
    <w:rsid w:val="004C3153"/>
    <w:rsid w:val="004C32EF"/>
    <w:rsid w:val="004C33DF"/>
    <w:rsid w:val="004C361D"/>
    <w:rsid w:val="004C3C9C"/>
    <w:rsid w:val="004C3FCC"/>
    <w:rsid w:val="004C418E"/>
    <w:rsid w:val="004C448A"/>
    <w:rsid w:val="004C448B"/>
    <w:rsid w:val="004C4685"/>
    <w:rsid w:val="004C46D6"/>
    <w:rsid w:val="004C4EDA"/>
    <w:rsid w:val="004C4FDA"/>
    <w:rsid w:val="004C5231"/>
    <w:rsid w:val="004C553B"/>
    <w:rsid w:val="004C571D"/>
    <w:rsid w:val="004C5B2D"/>
    <w:rsid w:val="004C6074"/>
    <w:rsid w:val="004C6649"/>
    <w:rsid w:val="004C6903"/>
    <w:rsid w:val="004C690C"/>
    <w:rsid w:val="004C6A75"/>
    <w:rsid w:val="004C6D64"/>
    <w:rsid w:val="004C6E1A"/>
    <w:rsid w:val="004C7249"/>
    <w:rsid w:val="004C729D"/>
    <w:rsid w:val="004C7396"/>
    <w:rsid w:val="004C7828"/>
    <w:rsid w:val="004C782B"/>
    <w:rsid w:val="004C784C"/>
    <w:rsid w:val="004C7C4B"/>
    <w:rsid w:val="004C7D0F"/>
    <w:rsid w:val="004D00AF"/>
    <w:rsid w:val="004D0131"/>
    <w:rsid w:val="004D01D3"/>
    <w:rsid w:val="004D02A3"/>
    <w:rsid w:val="004D02D6"/>
    <w:rsid w:val="004D02EC"/>
    <w:rsid w:val="004D0393"/>
    <w:rsid w:val="004D064A"/>
    <w:rsid w:val="004D0A87"/>
    <w:rsid w:val="004D0F4A"/>
    <w:rsid w:val="004D0F94"/>
    <w:rsid w:val="004D106F"/>
    <w:rsid w:val="004D1267"/>
    <w:rsid w:val="004D14B2"/>
    <w:rsid w:val="004D14F1"/>
    <w:rsid w:val="004D17C5"/>
    <w:rsid w:val="004D1A32"/>
    <w:rsid w:val="004D1B43"/>
    <w:rsid w:val="004D1E0F"/>
    <w:rsid w:val="004D2035"/>
    <w:rsid w:val="004D224F"/>
    <w:rsid w:val="004D2565"/>
    <w:rsid w:val="004D28F4"/>
    <w:rsid w:val="004D2937"/>
    <w:rsid w:val="004D2A97"/>
    <w:rsid w:val="004D2B63"/>
    <w:rsid w:val="004D2BFD"/>
    <w:rsid w:val="004D3252"/>
    <w:rsid w:val="004D32A4"/>
    <w:rsid w:val="004D3347"/>
    <w:rsid w:val="004D33E4"/>
    <w:rsid w:val="004D3632"/>
    <w:rsid w:val="004D3729"/>
    <w:rsid w:val="004D3A99"/>
    <w:rsid w:val="004D3CC0"/>
    <w:rsid w:val="004D3D80"/>
    <w:rsid w:val="004D3E1A"/>
    <w:rsid w:val="004D3ED7"/>
    <w:rsid w:val="004D3F12"/>
    <w:rsid w:val="004D473B"/>
    <w:rsid w:val="004D4967"/>
    <w:rsid w:val="004D4DB4"/>
    <w:rsid w:val="004D4E72"/>
    <w:rsid w:val="004D4EF7"/>
    <w:rsid w:val="004D532C"/>
    <w:rsid w:val="004D5386"/>
    <w:rsid w:val="004D568B"/>
    <w:rsid w:val="004D5F41"/>
    <w:rsid w:val="004D60BA"/>
    <w:rsid w:val="004D61AF"/>
    <w:rsid w:val="004D623C"/>
    <w:rsid w:val="004D6293"/>
    <w:rsid w:val="004D6296"/>
    <w:rsid w:val="004D62AE"/>
    <w:rsid w:val="004D6312"/>
    <w:rsid w:val="004D6483"/>
    <w:rsid w:val="004D6697"/>
    <w:rsid w:val="004D67AE"/>
    <w:rsid w:val="004D6AEE"/>
    <w:rsid w:val="004D7056"/>
    <w:rsid w:val="004D70F9"/>
    <w:rsid w:val="004D7196"/>
    <w:rsid w:val="004D7204"/>
    <w:rsid w:val="004D747E"/>
    <w:rsid w:val="004D75C1"/>
    <w:rsid w:val="004D765A"/>
    <w:rsid w:val="004D76DA"/>
    <w:rsid w:val="004D76E5"/>
    <w:rsid w:val="004D7809"/>
    <w:rsid w:val="004D7A8D"/>
    <w:rsid w:val="004D7BEF"/>
    <w:rsid w:val="004D7C2B"/>
    <w:rsid w:val="004D7C8F"/>
    <w:rsid w:val="004D7DB0"/>
    <w:rsid w:val="004D7DC7"/>
    <w:rsid w:val="004D7E2B"/>
    <w:rsid w:val="004E023A"/>
    <w:rsid w:val="004E0292"/>
    <w:rsid w:val="004E04B7"/>
    <w:rsid w:val="004E0661"/>
    <w:rsid w:val="004E0B18"/>
    <w:rsid w:val="004E0B25"/>
    <w:rsid w:val="004E0CBB"/>
    <w:rsid w:val="004E0E1E"/>
    <w:rsid w:val="004E11FB"/>
    <w:rsid w:val="004E1317"/>
    <w:rsid w:val="004E1398"/>
    <w:rsid w:val="004E16EE"/>
    <w:rsid w:val="004E186C"/>
    <w:rsid w:val="004E188F"/>
    <w:rsid w:val="004E1932"/>
    <w:rsid w:val="004E1D0C"/>
    <w:rsid w:val="004E2229"/>
    <w:rsid w:val="004E2423"/>
    <w:rsid w:val="004E2523"/>
    <w:rsid w:val="004E257A"/>
    <w:rsid w:val="004E26B7"/>
    <w:rsid w:val="004E26F8"/>
    <w:rsid w:val="004E26FD"/>
    <w:rsid w:val="004E28BA"/>
    <w:rsid w:val="004E2AC0"/>
    <w:rsid w:val="004E2BDE"/>
    <w:rsid w:val="004E2E1A"/>
    <w:rsid w:val="004E30B7"/>
    <w:rsid w:val="004E3100"/>
    <w:rsid w:val="004E3236"/>
    <w:rsid w:val="004E3290"/>
    <w:rsid w:val="004E33CB"/>
    <w:rsid w:val="004E36AC"/>
    <w:rsid w:val="004E3873"/>
    <w:rsid w:val="004E38BE"/>
    <w:rsid w:val="004E397B"/>
    <w:rsid w:val="004E39F9"/>
    <w:rsid w:val="004E3A24"/>
    <w:rsid w:val="004E3E57"/>
    <w:rsid w:val="004E4238"/>
    <w:rsid w:val="004E4354"/>
    <w:rsid w:val="004E478D"/>
    <w:rsid w:val="004E4A32"/>
    <w:rsid w:val="004E4B7B"/>
    <w:rsid w:val="004E4E1B"/>
    <w:rsid w:val="004E5056"/>
    <w:rsid w:val="004E507F"/>
    <w:rsid w:val="004E522D"/>
    <w:rsid w:val="004E53CB"/>
    <w:rsid w:val="004E543E"/>
    <w:rsid w:val="004E5A72"/>
    <w:rsid w:val="004E5CAF"/>
    <w:rsid w:val="004E64BE"/>
    <w:rsid w:val="004E6716"/>
    <w:rsid w:val="004E6F90"/>
    <w:rsid w:val="004E723C"/>
    <w:rsid w:val="004E7342"/>
    <w:rsid w:val="004E739C"/>
    <w:rsid w:val="004E7744"/>
    <w:rsid w:val="004E79D7"/>
    <w:rsid w:val="004E7B7F"/>
    <w:rsid w:val="004E7D83"/>
    <w:rsid w:val="004E7E47"/>
    <w:rsid w:val="004E7F4F"/>
    <w:rsid w:val="004F018F"/>
    <w:rsid w:val="004F02A9"/>
    <w:rsid w:val="004F03C3"/>
    <w:rsid w:val="004F0725"/>
    <w:rsid w:val="004F07A7"/>
    <w:rsid w:val="004F0E5B"/>
    <w:rsid w:val="004F0E81"/>
    <w:rsid w:val="004F1129"/>
    <w:rsid w:val="004F11BF"/>
    <w:rsid w:val="004F1427"/>
    <w:rsid w:val="004F15A3"/>
    <w:rsid w:val="004F15A9"/>
    <w:rsid w:val="004F188E"/>
    <w:rsid w:val="004F1A36"/>
    <w:rsid w:val="004F1A7F"/>
    <w:rsid w:val="004F22C9"/>
    <w:rsid w:val="004F235E"/>
    <w:rsid w:val="004F23DA"/>
    <w:rsid w:val="004F24E9"/>
    <w:rsid w:val="004F251D"/>
    <w:rsid w:val="004F29A4"/>
    <w:rsid w:val="004F2AAB"/>
    <w:rsid w:val="004F2B28"/>
    <w:rsid w:val="004F2BDA"/>
    <w:rsid w:val="004F2F58"/>
    <w:rsid w:val="004F3116"/>
    <w:rsid w:val="004F33D0"/>
    <w:rsid w:val="004F33F3"/>
    <w:rsid w:val="004F3556"/>
    <w:rsid w:val="004F3B5A"/>
    <w:rsid w:val="004F401A"/>
    <w:rsid w:val="004F4055"/>
    <w:rsid w:val="004F4394"/>
    <w:rsid w:val="004F4834"/>
    <w:rsid w:val="004F48BC"/>
    <w:rsid w:val="004F4A0B"/>
    <w:rsid w:val="004F4A39"/>
    <w:rsid w:val="004F4DBA"/>
    <w:rsid w:val="004F4E50"/>
    <w:rsid w:val="004F4E95"/>
    <w:rsid w:val="004F4F29"/>
    <w:rsid w:val="004F5024"/>
    <w:rsid w:val="004F5144"/>
    <w:rsid w:val="004F5389"/>
    <w:rsid w:val="004F5876"/>
    <w:rsid w:val="004F59C1"/>
    <w:rsid w:val="004F5B1F"/>
    <w:rsid w:val="004F5C0C"/>
    <w:rsid w:val="004F5C6E"/>
    <w:rsid w:val="004F5F20"/>
    <w:rsid w:val="004F62B9"/>
    <w:rsid w:val="004F64E3"/>
    <w:rsid w:val="004F665B"/>
    <w:rsid w:val="004F6697"/>
    <w:rsid w:val="004F6779"/>
    <w:rsid w:val="004F694D"/>
    <w:rsid w:val="004F6968"/>
    <w:rsid w:val="004F6C5A"/>
    <w:rsid w:val="004F6C8F"/>
    <w:rsid w:val="004F6D73"/>
    <w:rsid w:val="004F6DDD"/>
    <w:rsid w:val="004F6DF5"/>
    <w:rsid w:val="004F712B"/>
    <w:rsid w:val="004F72E2"/>
    <w:rsid w:val="004F764F"/>
    <w:rsid w:val="004F76CD"/>
    <w:rsid w:val="004F7949"/>
    <w:rsid w:val="004F79D3"/>
    <w:rsid w:val="004F7B0C"/>
    <w:rsid w:val="004F7E1E"/>
    <w:rsid w:val="005000E3"/>
    <w:rsid w:val="005001B5"/>
    <w:rsid w:val="00500211"/>
    <w:rsid w:val="0050052A"/>
    <w:rsid w:val="0050056E"/>
    <w:rsid w:val="00500596"/>
    <w:rsid w:val="005006AD"/>
    <w:rsid w:val="005006C3"/>
    <w:rsid w:val="005007BD"/>
    <w:rsid w:val="005008B6"/>
    <w:rsid w:val="00500B21"/>
    <w:rsid w:val="00500C74"/>
    <w:rsid w:val="00500FC4"/>
    <w:rsid w:val="0050124C"/>
    <w:rsid w:val="00501409"/>
    <w:rsid w:val="00501AE9"/>
    <w:rsid w:val="00501D5C"/>
    <w:rsid w:val="00501DC0"/>
    <w:rsid w:val="0050280A"/>
    <w:rsid w:val="005029D4"/>
    <w:rsid w:val="00502AD2"/>
    <w:rsid w:val="00502DF8"/>
    <w:rsid w:val="00502DF9"/>
    <w:rsid w:val="00502E01"/>
    <w:rsid w:val="005030E6"/>
    <w:rsid w:val="005032AA"/>
    <w:rsid w:val="00503358"/>
    <w:rsid w:val="0050360A"/>
    <w:rsid w:val="005036CA"/>
    <w:rsid w:val="005037BC"/>
    <w:rsid w:val="00503848"/>
    <w:rsid w:val="00503A70"/>
    <w:rsid w:val="00503E0C"/>
    <w:rsid w:val="00503E0F"/>
    <w:rsid w:val="00503F3B"/>
    <w:rsid w:val="00504008"/>
    <w:rsid w:val="005041E0"/>
    <w:rsid w:val="00504353"/>
    <w:rsid w:val="005043DB"/>
    <w:rsid w:val="005048B7"/>
    <w:rsid w:val="00504A35"/>
    <w:rsid w:val="00504B4F"/>
    <w:rsid w:val="00504C24"/>
    <w:rsid w:val="00504C76"/>
    <w:rsid w:val="00504E7E"/>
    <w:rsid w:val="0050517A"/>
    <w:rsid w:val="0050524D"/>
    <w:rsid w:val="0050568D"/>
    <w:rsid w:val="005056E1"/>
    <w:rsid w:val="0050570D"/>
    <w:rsid w:val="0050597D"/>
    <w:rsid w:val="00505B4A"/>
    <w:rsid w:val="00505ED7"/>
    <w:rsid w:val="00505F42"/>
    <w:rsid w:val="00506136"/>
    <w:rsid w:val="0050628D"/>
    <w:rsid w:val="005062B2"/>
    <w:rsid w:val="00506346"/>
    <w:rsid w:val="005065F5"/>
    <w:rsid w:val="005066A4"/>
    <w:rsid w:val="0050683B"/>
    <w:rsid w:val="00506857"/>
    <w:rsid w:val="00506C74"/>
    <w:rsid w:val="00506C7E"/>
    <w:rsid w:val="00506D80"/>
    <w:rsid w:val="00506E97"/>
    <w:rsid w:val="0050717B"/>
    <w:rsid w:val="0050717D"/>
    <w:rsid w:val="0050736C"/>
    <w:rsid w:val="0050746E"/>
    <w:rsid w:val="0050771D"/>
    <w:rsid w:val="005077CF"/>
    <w:rsid w:val="005077EB"/>
    <w:rsid w:val="00507C5C"/>
    <w:rsid w:val="00507C7F"/>
    <w:rsid w:val="00507EF5"/>
    <w:rsid w:val="0051017B"/>
    <w:rsid w:val="005101C9"/>
    <w:rsid w:val="005103CB"/>
    <w:rsid w:val="005103E2"/>
    <w:rsid w:val="0051051E"/>
    <w:rsid w:val="00510561"/>
    <w:rsid w:val="005105A7"/>
    <w:rsid w:val="00510944"/>
    <w:rsid w:val="0051099E"/>
    <w:rsid w:val="00510B0A"/>
    <w:rsid w:val="00510C31"/>
    <w:rsid w:val="00510CD6"/>
    <w:rsid w:val="00510DDB"/>
    <w:rsid w:val="00510EA1"/>
    <w:rsid w:val="00511253"/>
    <w:rsid w:val="005115FF"/>
    <w:rsid w:val="00511746"/>
    <w:rsid w:val="00511854"/>
    <w:rsid w:val="00511B16"/>
    <w:rsid w:val="00512438"/>
    <w:rsid w:val="005125F8"/>
    <w:rsid w:val="00512773"/>
    <w:rsid w:val="00512A13"/>
    <w:rsid w:val="00512C41"/>
    <w:rsid w:val="00512D62"/>
    <w:rsid w:val="00513012"/>
    <w:rsid w:val="005131E5"/>
    <w:rsid w:val="005134B4"/>
    <w:rsid w:val="005135F7"/>
    <w:rsid w:val="00513AA5"/>
    <w:rsid w:val="00513AC2"/>
    <w:rsid w:val="00513C1C"/>
    <w:rsid w:val="00513EB8"/>
    <w:rsid w:val="00513ECB"/>
    <w:rsid w:val="00513ECD"/>
    <w:rsid w:val="00513EDF"/>
    <w:rsid w:val="00513F0E"/>
    <w:rsid w:val="00513FA9"/>
    <w:rsid w:val="00514127"/>
    <w:rsid w:val="005142D9"/>
    <w:rsid w:val="00514303"/>
    <w:rsid w:val="00514765"/>
    <w:rsid w:val="00514A3E"/>
    <w:rsid w:val="00514BCC"/>
    <w:rsid w:val="00514C92"/>
    <w:rsid w:val="00514CB0"/>
    <w:rsid w:val="0051502E"/>
    <w:rsid w:val="005150B9"/>
    <w:rsid w:val="00515194"/>
    <w:rsid w:val="005154DF"/>
    <w:rsid w:val="00515C2B"/>
    <w:rsid w:val="00515CCB"/>
    <w:rsid w:val="00515CDD"/>
    <w:rsid w:val="00515D6A"/>
    <w:rsid w:val="00515E20"/>
    <w:rsid w:val="0051617C"/>
    <w:rsid w:val="005164D6"/>
    <w:rsid w:val="005166B8"/>
    <w:rsid w:val="005166C5"/>
    <w:rsid w:val="00516769"/>
    <w:rsid w:val="005168B8"/>
    <w:rsid w:val="005169D0"/>
    <w:rsid w:val="00516C46"/>
    <w:rsid w:val="00516C5F"/>
    <w:rsid w:val="00516DE6"/>
    <w:rsid w:val="00516E95"/>
    <w:rsid w:val="00517212"/>
    <w:rsid w:val="00517465"/>
    <w:rsid w:val="0051783B"/>
    <w:rsid w:val="005178FD"/>
    <w:rsid w:val="00517A4E"/>
    <w:rsid w:val="00517ABA"/>
    <w:rsid w:val="00517CC7"/>
    <w:rsid w:val="00517CD1"/>
    <w:rsid w:val="00517D0C"/>
    <w:rsid w:val="00517FC2"/>
    <w:rsid w:val="00520616"/>
    <w:rsid w:val="0052080A"/>
    <w:rsid w:val="0052094F"/>
    <w:rsid w:val="005209C3"/>
    <w:rsid w:val="00520AD3"/>
    <w:rsid w:val="00520BD6"/>
    <w:rsid w:val="00520E9F"/>
    <w:rsid w:val="0052100E"/>
    <w:rsid w:val="00521223"/>
    <w:rsid w:val="0052122A"/>
    <w:rsid w:val="005214AB"/>
    <w:rsid w:val="0052163B"/>
    <w:rsid w:val="00521672"/>
    <w:rsid w:val="005216A5"/>
    <w:rsid w:val="0052171A"/>
    <w:rsid w:val="00521751"/>
    <w:rsid w:val="00521BED"/>
    <w:rsid w:val="00521C65"/>
    <w:rsid w:val="00521F55"/>
    <w:rsid w:val="00521FBA"/>
    <w:rsid w:val="00521FEE"/>
    <w:rsid w:val="0052233B"/>
    <w:rsid w:val="0052245E"/>
    <w:rsid w:val="00522621"/>
    <w:rsid w:val="00522796"/>
    <w:rsid w:val="00522AAE"/>
    <w:rsid w:val="00522C11"/>
    <w:rsid w:val="00522CCF"/>
    <w:rsid w:val="00523282"/>
    <w:rsid w:val="005236F7"/>
    <w:rsid w:val="00523A93"/>
    <w:rsid w:val="00523EB3"/>
    <w:rsid w:val="00524006"/>
    <w:rsid w:val="005241C9"/>
    <w:rsid w:val="0052436B"/>
    <w:rsid w:val="005243C5"/>
    <w:rsid w:val="005248E6"/>
    <w:rsid w:val="00524CEF"/>
    <w:rsid w:val="00524D71"/>
    <w:rsid w:val="0052500E"/>
    <w:rsid w:val="0052541B"/>
    <w:rsid w:val="005255EB"/>
    <w:rsid w:val="00525D4C"/>
    <w:rsid w:val="00525EFF"/>
    <w:rsid w:val="005262A3"/>
    <w:rsid w:val="00526396"/>
    <w:rsid w:val="00526737"/>
    <w:rsid w:val="00526894"/>
    <w:rsid w:val="00526AB1"/>
    <w:rsid w:val="00526AEA"/>
    <w:rsid w:val="00526E45"/>
    <w:rsid w:val="00526FFC"/>
    <w:rsid w:val="00527002"/>
    <w:rsid w:val="00527339"/>
    <w:rsid w:val="005277F1"/>
    <w:rsid w:val="00527B66"/>
    <w:rsid w:val="00527B7B"/>
    <w:rsid w:val="00527E2D"/>
    <w:rsid w:val="00527E65"/>
    <w:rsid w:val="00530243"/>
    <w:rsid w:val="0053059E"/>
    <w:rsid w:val="0053060B"/>
    <w:rsid w:val="00530620"/>
    <w:rsid w:val="00530717"/>
    <w:rsid w:val="0053073D"/>
    <w:rsid w:val="00530776"/>
    <w:rsid w:val="0053077F"/>
    <w:rsid w:val="00530908"/>
    <w:rsid w:val="005309A9"/>
    <w:rsid w:val="00530AB0"/>
    <w:rsid w:val="00530AE6"/>
    <w:rsid w:val="00530C35"/>
    <w:rsid w:val="00530CED"/>
    <w:rsid w:val="00530D06"/>
    <w:rsid w:val="00530D8E"/>
    <w:rsid w:val="00530DD1"/>
    <w:rsid w:val="00530E1F"/>
    <w:rsid w:val="00530E5C"/>
    <w:rsid w:val="00531195"/>
    <w:rsid w:val="005312D1"/>
    <w:rsid w:val="005319A1"/>
    <w:rsid w:val="005319B6"/>
    <w:rsid w:val="0053202D"/>
    <w:rsid w:val="005321E0"/>
    <w:rsid w:val="005322FE"/>
    <w:rsid w:val="0053235B"/>
    <w:rsid w:val="00532407"/>
    <w:rsid w:val="005324B1"/>
    <w:rsid w:val="0053265C"/>
    <w:rsid w:val="00532759"/>
    <w:rsid w:val="00532871"/>
    <w:rsid w:val="00532934"/>
    <w:rsid w:val="00532943"/>
    <w:rsid w:val="00532A53"/>
    <w:rsid w:val="00532AE0"/>
    <w:rsid w:val="00532B2B"/>
    <w:rsid w:val="00532BD6"/>
    <w:rsid w:val="00532C76"/>
    <w:rsid w:val="00532C82"/>
    <w:rsid w:val="00532DDE"/>
    <w:rsid w:val="00532F10"/>
    <w:rsid w:val="005331C4"/>
    <w:rsid w:val="00533261"/>
    <w:rsid w:val="00533572"/>
    <w:rsid w:val="0053373E"/>
    <w:rsid w:val="005338E1"/>
    <w:rsid w:val="00533901"/>
    <w:rsid w:val="00533A5F"/>
    <w:rsid w:val="00533A9C"/>
    <w:rsid w:val="00533CD3"/>
    <w:rsid w:val="00533D41"/>
    <w:rsid w:val="00533D78"/>
    <w:rsid w:val="00533F9E"/>
    <w:rsid w:val="00533FFF"/>
    <w:rsid w:val="005340A4"/>
    <w:rsid w:val="005340E4"/>
    <w:rsid w:val="00534106"/>
    <w:rsid w:val="00534507"/>
    <w:rsid w:val="00534692"/>
    <w:rsid w:val="005346D9"/>
    <w:rsid w:val="005347BC"/>
    <w:rsid w:val="0053490A"/>
    <w:rsid w:val="00534B2F"/>
    <w:rsid w:val="00534D2E"/>
    <w:rsid w:val="00534E4F"/>
    <w:rsid w:val="0053549B"/>
    <w:rsid w:val="00535551"/>
    <w:rsid w:val="005355D9"/>
    <w:rsid w:val="00535789"/>
    <w:rsid w:val="00535AA3"/>
    <w:rsid w:val="00535F19"/>
    <w:rsid w:val="00535F1B"/>
    <w:rsid w:val="005365BE"/>
    <w:rsid w:val="005368B3"/>
    <w:rsid w:val="00536A57"/>
    <w:rsid w:val="00536BF8"/>
    <w:rsid w:val="005370AD"/>
    <w:rsid w:val="00537341"/>
    <w:rsid w:val="0053754D"/>
    <w:rsid w:val="00537640"/>
    <w:rsid w:val="0053778E"/>
    <w:rsid w:val="005377CE"/>
    <w:rsid w:val="00537892"/>
    <w:rsid w:val="00537BCE"/>
    <w:rsid w:val="00537F07"/>
    <w:rsid w:val="00537F19"/>
    <w:rsid w:val="00540122"/>
    <w:rsid w:val="005403B8"/>
    <w:rsid w:val="005405A7"/>
    <w:rsid w:val="00540635"/>
    <w:rsid w:val="00540AF8"/>
    <w:rsid w:val="00540DBC"/>
    <w:rsid w:val="00541065"/>
    <w:rsid w:val="00541112"/>
    <w:rsid w:val="005412F7"/>
    <w:rsid w:val="00541396"/>
    <w:rsid w:val="00541743"/>
    <w:rsid w:val="00541847"/>
    <w:rsid w:val="0054187F"/>
    <w:rsid w:val="005418C3"/>
    <w:rsid w:val="00541ACA"/>
    <w:rsid w:val="00541C94"/>
    <w:rsid w:val="00542136"/>
    <w:rsid w:val="00542753"/>
    <w:rsid w:val="005427EE"/>
    <w:rsid w:val="00542896"/>
    <w:rsid w:val="00542A37"/>
    <w:rsid w:val="0054310B"/>
    <w:rsid w:val="005433A7"/>
    <w:rsid w:val="00543446"/>
    <w:rsid w:val="00543474"/>
    <w:rsid w:val="0054347F"/>
    <w:rsid w:val="0054352E"/>
    <w:rsid w:val="0054374A"/>
    <w:rsid w:val="00543831"/>
    <w:rsid w:val="0054396A"/>
    <w:rsid w:val="00543A50"/>
    <w:rsid w:val="00543F15"/>
    <w:rsid w:val="00543F78"/>
    <w:rsid w:val="00544018"/>
    <w:rsid w:val="005444D4"/>
    <w:rsid w:val="00544CC3"/>
    <w:rsid w:val="00544FFB"/>
    <w:rsid w:val="00545370"/>
    <w:rsid w:val="005454C7"/>
    <w:rsid w:val="005456B0"/>
    <w:rsid w:val="0054581B"/>
    <w:rsid w:val="005458FF"/>
    <w:rsid w:val="005459D7"/>
    <w:rsid w:val="00545B3A"/>
    <w:rsid w:val="00545C4B"/>
    <w:rsid w:val="00545C91"/>
    <w:rsid w:val="00545E2B"/>
    <w:rsid w:val="00545EFE"/>
    <w:rsid w:val="00546018"/>
    <w:rsid w:val="0054611A"/>
    <w:rsid w:val="005461E6"/>
    <w:rsid w:val="00546887"/>
    <w:rsid w:val="005469F6"/>
    <w:rsid w:val="00546B4C"/>
    <w:rsid w:val="00546B7E"/>
    <w:rsid w:val="00546CF4"/>
    <w:rsid w:val="00546DA8"/>
    <w:rsid w:val="00546ED4"/>
    <w:rsid w:val="005470CB"/>
    <w:rsid w:val="005472CE"/>
    <w:rsid w:val="00547751"/>
    <w:rsid w:val="00547816"/>
    <w:rsid w:val="00547886"/>
    <w:rsid w:val="00547B47"/>
    <w:rsid w:val="00547D81"/>
    <w:rsid w:val="00547DDC"/>
    <w:rsid w:val="005500FE"/>
    <w:rsid w:val="005501DC"/>
    <w:rsid w:val="0055024F"/>
    <w:rsid w:val="005502CA"/>
    <w:rsid w:val="00550353"/>
    <w:rsid w:val="00550423"/>
    <w:rsid w:val="0055045F"/>
    <w:rsid w:val="00550480"/>
    <w:rsid w:val="00550753"/>
    <w:rsid w:val="00550862"/>
    <w:rsid w:val="00550D0C"/>
    <w:rsid w:val="00550DFA"/>
    <w:rsid w:val="00550FB4"/>
    <w:rsid w:val="00551665"/>
    <w:rsid w:val="0055167C"/>
    <w:rsid w:val="005516C2"/>
    <w:rsid w:val="00551A2E"/>
    <w:rsid w:val="00551D6C"/>
    <w:rsid w:val="00551E20"/>
    <w:rsid w:val="00551F37"/>
    <w:rsid w:val="00551FD3"/>
    <w:rsid w:val="00552089"/>
    <w:rsid w:val="00552613"/>
    <w:rsid w:val="00552711"/>
    <w:rsid w:val="00552718"/>
    <w:rsid w:val="00552894"/>
    <w:rsid w:val="0055296C"/>
    <w:rsid w:val="00552A31"/>
    <w:rsid w:val="00552B29"/>
    <w:rsid w:val="00552B54"/>
    <w:rsid w:val="00552E88"/>
    <w:rsid w:val="0055342C"/>
    <w:rsid w:val="00553613"/>
    <w:rsid w:val="00553812"/>
    <w:rsid w:val="005539D1"/>
    <w:rsid w:val="00553B99"/>
    <w:rsid w:val="00553E41"/>
    <w:rsid w:val="00553FFC"/>
    <w:rsid w:val="00554052"/>
    <w:rsid w:val="00554339"/>
    <w:rsid w:val="00554513"/>
    <w:rsid w:val="00554927"/>
    <w:rsid w:val="00554A13"/>
    <w:rsid w:val="00554B4D"/>
    <w:rsid w:val="00554E4F"/>
    <w:rsid w:val="005550AD"/>
    <w:rsid w:val="005551B6"/>
    <w:rsid w:val="00555201"/>
    <w:rsid w:val="005552C8"/>
    <w:rsid w:val="005552E1"/>
    <w:rsid w:val="0055597A"/>
    <w:rsid w:val="00555EA2"/>
    <w:rsid w:val="00556025"/>
    <w:rsid w:val="00556441"/>
    <w:rsid w:val="005565C0"/>
    <w:rsid w:val="0055668F"/>
    <w:rsid w:val="00556D94"/>
    <w:rsid w:val="00556EB2"/>
    <w:rsid w:val="00556F3D"/>
    <w:rsid w:val="00557056"/>
    <w:rsid w:val="0055723C"/>
    <w:rsid w:val="005574BE"/>
    <w:rsid w:val="00557510"/>
    <w:rsid w:val="0055779D"/>
    <w:rsid w:val="005577B5"/>
    <w:rsid w:val="00557A6D"/>
    <w:rsid w:val="00557BE1"/>
    <w:rsid w:val="00557E9D"/>
    <w:rsid w:val="00557EAE"/>
    <w:rsid w:val="00560020"/>
    <w:rsid w:val="005602C4"/>
    <w:rsid w:val="005604C4"/>
    <w:rsid w:val="005604DF"/>
    <w:rsid w:val="00560733"/>
    <w:rsid w:val="0056078F"/>
    <w:rsid w:val="005607AA"/>
    <w:rsid w:val="00560999"/>
    <w:rsid w:val="00560CF4"/>
    <w:rsid w:val="00561100"/>
    <w:rsid w:val="00561137"/>
    <w:rsid w:val="005614BF"/>
    <w:rsid w:val="0056177E"/>
    <w:rsid w:val="005617EE"/>
    <w:rsid w:val="00561870"/>
    <w:rsid w:val="00561872"/>
    <w:rsid w:val="00561F45"/>
    <w:rsid w:val="0056205A"/>
    <w:rsid w:val="005620CE"/>
    <w:rsid w:val="0056250E"/>
    <w:rsid w:val="005626BD"/>
    <w:rsid w:val="0056277D"/>
    <w:rsid w:val="00562A84"/>
    <w:rsid w:val="00562D3C"/>
    <w:rsid w:val="00562F43"/>
    <w:rsid w:val="005630CE"/>
    <w:rsid w:val="00563493"/>
    <w:rsid w:val="005634B0"/>
    <w:rsid w:val="005634C1"/>
    <w:rsid w:val="0056357F"/>
    <w:rsid w:val="005636B1"/>
    <w:rsid w:val="005638B6"/>
    <w:rsid w:val="00563979"/>
    <w:rsid w:val="00563AB3"/>
    <w:rsid w:val="00563C8C"/>
    <w:rsid w:val="00564117"/>
    <w:rsid w:val="0056418D"/>
    <w:rsid w:val="005642E9"/>
    <w:rsid w:val="00564466"/>
    <w:rsid w:val="00564475"/>
    <w:rsid w:val="0056451B"/>
    <w:rsid w:val="0056456A"/>
    <w:rsid w:val="00564687"/>
    <w:rsid w:val="00564ECC"/>
    <w:rsid w:val="00565150"/>
    <w:rsid w:val="00565324"/>
    <w:rsid w:val="00565401"/>
    <w:rsid w:val="00565467"/>
    <w:rsid w:val="005657F7"/>
    <w:rsid w:val="00565999"/>
    <w:rsid w:val="0056599D"/>
    <w:rsid w:val="00565A06"/>
    <w:rsid w:val="00565A6A"/>
    <w:rsid w:val="00565C5F"/>
    <w:rsid w:val="00565D50"/>
    <w:rsid w:val="00565DC1"/>
    <w:rsid w:val="00565FAE"/>
    <w:rsid w:val="00566730"/>
    <w:rsid w:val="005669BC"/>
    <w:rsid w:val="00566B42"/>
    <w:rsid w:val="00566BDF"/>
    <w:rsid w:val="00567105"/>
    <w:rsid w:val="00567110"/>
    <w:rsid w:val="0056711A"/>
    <w:rsid w:val="005673FC"/>
    <w:rsid w:val="0056741D"/>
    <w:rsid w:val="00567828"/>
    <w:rsid w:val="00567922"/>
    <w:rsid w:val="00567A82"/>
    <w:rsid w:val="00567C82"/>
    <w:rsid w:val="00567D87"/>
    <w:rsid w:val="00570053"/>
    <w:rsid w:val="00570386"/>
    <w:rsid w:val="00570530"/>
    <w:rsid w:val="0057099D"/>
    <w:rsid w:val="005709E2"/>
    <w:rsid w:val="00570D76"/>
    <w:rsid w:val="00571347"/>
    <w:rsid w:val="005715BB"/>
    <w:rsid w:val="0057179C"/>
    <w:rsid w:val="005717D9"/>
    <w:rsid w:val="005719C7"/>
    <w:rsid w:val="005719FA"/>
    <w:rsid w:val="00571AEF"/>
    <w:rsid w:val="00571BCF"/>
    <w:rsid w:val="00571D2D"/>
    <w:rsid w:val="0057205F"/>
    <w:rsid w:val="00572108"/>
    <w:rsid w:val="00572190"/>
    <w:rsid w:val="0057226C"/>
    <w:rsid w:val="00572350"/>
    <w:rsid w:val="00572528"/>
    <w:rsid w:val="00572618"/>
    <w:rsid w:val="0057264C"/>
    <w:rsid w:val="0057267D"/>
    <w:rsid w:val="00572846"/>
    <w:rsid w:val="00572902"/>
    <w:rsid w:val="00572910"/>
    <w:rsid w:val="00572936"/>
    <w:rsid w:val="00572A35"/>
    <w:rsid w:val="00572ADD"/>
    <w:rsid w:val="00572B43"/>
    <w:rsid w:val="00572BF9"/>
    <w:rsid w:val="00572C03"/>
    <w:rsid w:val="00572E2A"/>
    <w:rsid w:val="00572F7E"/>
    <w:rsid w:val="00573268"/>
    <w:rsid w:val="005732E5"/>
    <w:rsid w:val="00573585"/>
    <w:rsid w:val="0057359A"/>
    <w:rsid w:val="00573696"/>
    <w:rsid w:val="0057374E"/>
    <w:rsid w:val="00573E01"/>
    <w:rsid w:val="00573E96"/>
    <w:rsid w:val="00573EAB"/>
    <w:rsid w:val="00573ECE"/>
    <w:rsid w:val="005741AE"/>
    <w:rsid w:val="005743C4"/>
    <w:rsid w:val="00574563"/>
    <w:rsid w:val="00574801"/>
    <w:rsid w:val="00574933"/>
    <w:rsid w:val="00574A89"/>
    <w:rsid w:val="00574B61"/>
    <w:rsid w:val="00575008"/>
    <w:rsid w:val="005752B6"/>
    <w:rsid w:val="0057532F"/>
    <w:rsid w:val="00575385"/>
    <w:rsid w:val="00575455"/>
    <w:rsid w:val="0057555F"/>
    <w:rsid w:val="00575E46"/>
    <w:rsid w:val="00575E80"/>
    <w:rsid w:val="00575F05"/>
    <w:rsid w:val="00575F59"/>
    <w:rsid w:val="00576036"/>
    <w:rsid w:val="00576651"/>
    <w:rsid w:val="005766C6"/>
    <w:rsid w:val="0057684E"/>
    <w:rsid w:val="005769EB"/>
    <w:rsid w:val="00576BEF"/>
    <w:rsid w:val="00576DF6"/>
    <w:rsid w:val="00576E77"/>
    <w:rsid w:val="00576EB4"/>
    <w:rsid w:val="00576EBD"/>
    <w:rsid w:val="00576ED8"/>
    <w:rsid w:val="0057702B"/>
    <w:rsid w:val="005771FA"/>
    <w:rsid w:val="00577321"/>
    <w:rsid w:val="005774DB"/>
    <w:rsid w:val="0057762C"/>
    <w:rsid w:val="00577DC6"/>
    <w:rsid w:val="00577E1C"/>
    <w:rsid w:val="00577EC0"/>
    <w:rsid w:val="00577EC9"/>
    <w:rsid w:val="00580216"/>
    <w:rsid w:val="005803AF"/>
    <w:rsid w:val="005804E6"/>
    <w:rsid w:val="0058053F"/>
    <w:rsid w:val="0058114E"/>
    <w:rsid w:val="00581282"/>
    <w:rsid w:val="0058132C"/>
    <w:rsid w:val="0058136F"/>
    <w:rsid w:val="00581384"/>
    <w:rsid w:val="00581548"/>
    <w:rsid w:val="00581745"/>
    <w:rsid w:val="00581989"/>
    <w:rsid w:val="005819BB"/>
    <w:rsid w:val="005819D0"/>
    <w:rsid w:val="00581CFB"/>
    <w:rsid w:val="0058240F"/>
    <w:rsid w:val="00582481"/>
    <w:rsid w:val="005824AA"/>
    <w:rsid w:val="005829DC"/>
    <w:rsid w:val="00582AE0"/>
    <w:rsid w:val="00582BD1"/>
    <w:rsid w:val="00582C5F"/>
    <w:rsid w:val="00582E3D"/>
    <w:rsid w:val="00582EA8"/>
    <w:rsid w:val="00582FE8"/>
    <w:rsid w:val="0058312C"/>
    <w:rsid w:val="00583160"/>
    <w:rsid w:val="005831A8"/>
    <w:rsid w:val="0058342D"/>
    <w:rsid w:val="005837A6"/>
    <w:rsid w:val="00583A58"/>
    <w:rsid w:val="00583AAC"/>
    <w:rsid w:val="00583AC7"/>
    <w:rsid w:val="00583C05"/>
    <w:rsid w:val="00583C1B"/>
    <w:rsid w:val="00583D2E"/>
    <w:rsid w:val="00583EF8"/>
    <w:rsid w:val="0058416A"/>
    <w:rsid w:val="00584223"/>
    <w:rsid w:val="0058446A"/>
    <w:rsid w:val="005844F7"/>
    <w:rsid w:val="00584575"/>
    <w:rsid w:val="00584B12"/>
    <w:rsid w:val="00584BDE"/>
    <w:rsid w:val="00584C3D"/>
    <w:rsid w:val="00584CD9"/>
    <w:rsid w:val="00584D95"/>
    <w:rsid w:val="00584E13"/>
    <w:rsid w:val="0058533F"/>
    <w:rsid w:val="0058548E"/>
    <w:rsid w:val="005858C1"/>
    <w:rsid w:val="00585954"/>
    <w:rsid w:val="00585985"/>
    <w:rsid w:val="00585A50"/>
    <w:rsid w:val="00585AD8"/>
    <w:rsid w:val="00585B07"/>
    <w:rsid w:val="00585B59"/>
    <w:rsid w:val="00585D6A"/>
    <w:rsid w:val="00585E2A"/>
    <w:rsid w:val="00585F81"/>
    <w:rsid w:val="00585FC4"/>
    <w:rsid w:val="005863E7"/>
    <w:rsid w:val="00586942"/>
    <w:rsid w:val="00586982"/>
    <w:rsid w:val="00586A46"/>
    <w:rsid w:val="00586CC1"/>
    <w:rsid w:val="00586DFA"/>
    <w:rsid w:val="00586F1E"/>
    <w:rsid w:val="0058701A"/>
    <w:rsid w:val="005870AF"/>
    <w:rsid w:val="0058722E"/>
    <w:rsid w:val="00587487"/>
    <w:rsid w:val="005875B1"/>
    <w:rsid w:val="00587893"/>
    <w:rsid w:val="00587C7D"/>
    <w:rsid w:val="00587D2E"/>
    <w:rsid w:val="00587FB7"/>
    <w:rsid w:val="005901F2"/>
    <w:rsid w:val="00590759"/>
    <w:rsid w:val="005908E2"/>
    <w:rsid w:val="00590937"/>
    <w:rsid w:val="00590982"/>
    <w:rsid w:val="005909E9"/>
    <w:rsid w:val="00590A4C"/>
    <w:rsid w:val="00590ADA"/>
    <w:rsid w:val="00590B37"/>
    <w:rsid w:val="00590DCD"/>
    <w:rsid w:val="005910FB"/>
    <w:rsid w:val="0059129E"/>
    <w:rsid w:val="00591300"/>
    <w:rsid w:val="00591306"/>
    <w:rsid w:val="0059171C"/>
    <w:rsid w:val="0059184D"/>
    <w:rsid w:val="005918E5"/>
    <w:rsid w:val="00591ADA"/>
    <w:rsid w:val="00591B62"/>
    <w:rsid w:val="00591B7C"/>
    <w:rsid w:val="00591E10"/>
    <w:rsid w:val="00591EAC"/>
    <w:rsid w:val="00592094"/>
    <w:rsid w:val="0059244B"/>
    <w:rsid w:val="00592537"/>
    <w:rsid w:val="00592650"/>
    <w:rsid w:val="0059270E"/>
    <w:rsid w:val="00592B0A"/>
    <w:rsid w:val="00592E35"/>
    <w:rsid w:val="00592EFB"/>
    <w:rsid w:val="00592F16"/>
    <w:rsid w:val="005931D5"/>
    <w:rsid w:val="005932A9"/>
    <w:rsid w:val="005932DC"/>
    <w:rsid w:val="00593440"/>
    <w:rsid w:val="005935C2"/>
    <w:rsid w:val="00593A4B"/>
    <w:rsid w:val="00593C72"/>
    <w:rsid w:val="00593C89"/>
    <w:rsid w:val="00593D4B"/>
    <w:rsid w:val="005942BE"/>
    <w:rsid w:val="00594355"/>
    <w:rsid w:val="005944F2"/>
    <w:rsid w:val="00594531"/>
    <w:rsid w:val="005948EC"/>
    <w:rsid w:val="00594933"/>
    <w:rsid w:val="00594F6C"/>
    <w:rsid w:val="0059503A"/>
    <w:rsid w:val="005950D6"/>
    <w:rsid w:val="00595145"/>
    <w:rsid w:val="0059539B"/>
    <w:rsid w:val="005954C6"/>
    <w:rsid w:val="005956C3"/>
    <w:rsid w:val="005957E0"/>
    <w:rsid w:val="00595981"/>
    <w:rsid w:val="00595CC3"/>
    <w:rsid w:val="00595DDC"/>
    <w:rsid w:val="00595DED"/>
    <w:rsid w:val="00596035"/>
    <w:rsid w:val="00596082"/>
    <w:rsid w:val="005962C7"/>
    <w:rsid w:val="00596757"/>
    <w:rsid w:val="00596ACE"/>
    <w:rsid w:val="00596B07"/>
    <w:rsid w:val="00596C42"/>
    <w:rsid w:val="00596C88"/>
    <w:rsid w:val="00596D2A"/>
    <w:rsid w:val="005971E1"/>
    <w:rsid w:val="00597338"/>
    <w:rsid w:val="00597370"/>
    <w:rsid w:val="005973B7"/>
    <w:rsid w:val="005973CD"/>
    <w:rsid w:val="0059762B"/>
    <w:rsid w:val="005976AE"/>
    <w:rsid w:val="005976E7"/>
    <w:rsid w:val="005977CA"/>
    <w:rsid w:val="005977EE"/>
    <w:rsid w:val="00597A0C"/>
    <w:rsid w:val="00597C86"/>
    <w:rsid w:val="00597F1A"/>
    <w:rsid w:val="005A0045"/>
    <w:rsid w:val="005A01D5"/>
    <w:rsid w:val="005A04E7"/>
    <w:rsid w:val="005A0C1B"/>
    <w:rsid w:val="005A0DA6"/>
    <w:rsid w:val="005A11A7"/>
    <w:rsid w:val="005A1517"/>
    <w:rsid w:val="005A1660"/>
    <w:rsid w:val="005A16DD"/>
    <w:rsid w:val="005A1CBC"/>
    <w:rsid w:val="005A1CE3"/>
    <w:rsid w:val="005A206A"/>
    <w:rsid w:val="005A2326"/>
    <w:rsid w:val="005A274A"/>
    <w:rsid w:val="005A27E9"/>
    <w:rsid w:val="005A2844"/>
    <w:rsid w:val="005A28CC"/>
    <w:rsid w:val="005A2A3E"/>
    <w:rsid w:val="005A2BDA"/>
    <w:rsid w:val="005A2E27"/>
    <w:rsid w:val="005A2F4D"/>
    <w:rsid w:val="005A30B6"/>
    <w:rsid w:val="005A333C"/>
    <w:rsid w:val="005A3451"/>
    <w:rsid w:val="005A35C7"/>
    <w:rsid w:val="005A360E"/>
    <w:rsid w:val="005A3683"/>
    <w:rsid w:val="005A37AD"/>
    <w:rsid w:val="005A3AD7"/>
    <w:rsid w:val="005A3DA4"/>
    <w:rsid w:val="005A44D0"/>
    <w:rsid w:val="005A4534"/>
    <w:rsid w:val="005A45ED"/>
    <w:rsid w:val="005A46AF"/>
    <w:rsid w:val="005A46E2"/>
    <w:rsid w:val="005A49D1"/>
    <w:rsid w:val="005A4B00"/>
    <w:rsid w:val="005A4F6B"/>
    <w:rsid w:val="005A544C"/>
    <w:rsid w:val="005A5A05"/>
    <w:rsid w:val="005A5C70"/>
    <w:rsid w:val="005A5DE5"/>
    <w:rsid w:val="005A5FBB"/>
    <w:rsid w:val="005A6013"/>
    <w:rsid w:val="005A604A"/>
    <w:rsid w:val="005A62BD"/>
    <w:rsid w:val="005A62D5"/>
    <w:rsid w:val="005A62FF"/>
    <w:rsid w:val="005A66E5"/>
    <w:rsid w:val="005A67BF"/>
    <w:rsid w:val="005A67CA"/>
    <w:rsid w:val="005A687B"/>
    <w:rsid w:val="005A6C51"/>
    <w:rsid w:val="005A7259"/>
    <w:rsid w:val="005A732C"/>
    <w:rsid w:val="005A7425"/>
    <w:rsid w:val="005A74AF"/>
    <w:rsid w:val="005A7558"/>
    <w:rsid w:val="005A76D6"/>
    <w:rsid w:val="005A7825"/>
    <w:rsid w:val="005A79BD"/>
    <w:rsid w:val="005A7A6C"/>
    <w:rsid w:val="005A7D86"/>
    <w:rsid w:val="005A7EE6"/>
    <w:rsid w:val="005A7F7F"/>
    <w:rsid w:val="005A7FCD"/>
    <w:rsid w:val="005B00D8"/>
    <w:rsid w:val="005B0116"/>
    <w:rsid w:val="005B02BA"/>
    <w:rsid w:val="005B030C"/>
    <w:rsid w:val="005B0619"/>
    <w:rsid w:val="005B0977"/>
    <w:rsid w:val="005B0BB1"/>
    <w:rsid w:val="005B0DBA"/>
    <w:rsid w:val="005B0E31"/>
    <w:rsid w:val="005B1033"/>
    <w:rsid w:val="005B10C6"/>
    <w:rsid w:val="005B12C9"/>
    <w:rsid w:val="005B1408"/>
    <w:rsid w:val="005B146E"/>
    <w:rsid w:val="005B1587"/>
    <w:rsid w:val="005B1638"/>
    <w:rsid w:val="005B175A"/>
    <w:rsid w:val="005B1865"/>
    <w:rsid w:val="005B1CD1"/>
    <w:rsid w:val="005B1EA1"/>
    <w:rsid w:val="005B1EB9"/>
    <w:rsid w:val="005B2060"/>
    <w:rsid w:val="005B2082"/>
    <w:rsid w:val="005B20C8"/>
    <w:rsid w:val="005B21B2"/>
    <w:rsid w:val="005B2228"/>
    <w:rsid w:val="005B22C2"/>
    <w:rsid w:val="005B27C1"/>
    <w:rsid w:val="005B2EFA"/>
    <w:rsid w:val="005B2FDA"/>
    <w:rsid w:val="005B3139"/>
    <w:rsid w:val="005B319D"/>
    <w:rsid w:val="005B31E9"/>
    <w:rsid w:val="005B32D9"/>
    <w:rsid w:val="005B3580"/>
    <w:rsid w:val="005B368D"/>
    <w:rsid w:val="005B36FA"/>
    <w:rsid w:val="005B37B8"/>
    <w:rsid w:val="005B3945"/>
    <w:rsid w:val="005B3A19"/>
    <w:rsid w:val="005B3A7A"/>
    <w:rsid w:val="005B3A89"/>
    <w:rsid w:val="005B3D3E"/>
    <w:rsid w:val="005B4055"/>
    <w:rsid w:val="005B4056"/>
    <w:rsid w:val="005B41D9"/>
    <w:rsid w:val="005B4208"/>
    <w:rsid w:val="005B445C"/>
    <w:rsid w:val="005B45D3"/>
    <w:rsid w:val="005B4817"/>
    <w:rsid w:val="005B48D5"/>
    <w:rsid w:val="005B49B5"/>
    <w:rsid w:val="005B4C32"/>
    <w:rsid w:val="005B4D4F"/>
    <w:rsid w:val="005B50CD"/>
    <w:rsid w:val="005B5222"/>
    <w:rsid w:val="005B5487"/>
    <w:rsid w:val="005B553C"/>
    <w:rsid w:val="005B5C14"/>
    <w:rsid w:val="005B5F7F"/>
    <w:rsid w:val="005B606C"/>
    <w:rsid w:val="005B632E"/>
    <w:rsid w:val="005B6344"/>
    <w:rsid w:val="005B648B"/>
    <w:rsid w:val="005B68C5"/>
    <w:rsid w:val="005B6D56"/>
    <w:rsid w:val="005B6F21"/>
    <w:rsid w:val="005B6FEB"/>
    <w:rsid w:val="005B70E3"/>
    <w:rsid w:val="005B7243"/>
    <w:rsid w:val="005B7330"/>
    <w:rsid w:val="005B73CD"/>
    <w:rsid w:val="005B7563"/>
    <w:rsid w:val="005B75E4"/>
    <w:rsid w:val="005B7741"/>
    <w:rsid w:val="005B7851"/>
    <w:rsid w:val="005B7926"/>
    <w:rsid w:val="005B7A3D"/>
    <w:rsid w:val="005B7D97"/>
    <w:rsid w:val="005B7DE5"/>
    <w:rsid w:val="005B7F35"/>
    <w:rsid w:val="005C018C"/>
    <w:rsid w:val="005C0263"/>
    <w:rsid w:val="005C02C3"/>
    <w:rsid w:val="005C0315"/>
    <w:rsid w:val="005C03DA"/>
    <w:rsid w:val="005C0869"/>
    <w:rsid w:val="005C0C56"/>
    <w:rsid w:val="005C0FAC"/>
    <w:rsid w:val="005C1124"/>
    <w:rsid w:val="005C1970"/>
    <w:rsid w:val="005C1989"/>
    <w:rsid w:val="005C1E0B"/>
    <w:rsid w:val="005C1E7D"/>
    <w:rsid w:val="005C1EEC"/>
    <w:rsid w:val="005C20D2"/>
    <w:rsid w:val="005C258D"/>
    <w:rsid w:val="005C273F"/>
    <w:rsid w:val="005C2AC4"/>
    <w:rsid w:val="005C2B73"/>
    <w:rsid w:val="005C2CA8"/>
    <w:rsid w:val="005C2D14"/>
    <w:rsid w:val="005C3562"/>
    <w:rsid w:val="005C35BF"/>
    <w:rsid w:val="005C3A06"/>
    <w:rsid w:val="005C3ADC"/>
    <w:rsid w:val="005C3CA2"/>
    <w:rsid w:val="005C3CAE"/>
    <w:rsid w:val="005C42FD"/>
    <w:rsid w:val="005C4319"/>
    <w:rsid w:val="005C471F"/>
    <w:rsid w:val="005C47F3"/>
    <w:rsid w:val="005C4936"/>
    <w:rsid w:val="005C494A"/>
    <w:rsid w:val="005C496E"/>
    <w:rsid w:val="005C4B30"/>
    <w:rsid w:val="005C4C31"/>
    <w:rsid w:val="005C4CA3"/>
    <w:rsid w:val="005C546A"/>
    <w:rsid w:val="005C54D0"/>
    <w:rsid w:val="005C597E"/>
    <w:rsid w:val="005C5B77"/>
    <w:rsid w:val="005C5C67"/>
    <w:rsid w:val="005C5DA9"/>
    <w:rsid w:val="005C633C"/>
    <w:rsid w:val="005C644B"/>
    <w:rsid w:val="005C6508"/>
    <w:rsid w:val="005C66E0"/>
    <w:rsid w:val="005C684D"/>
    <w:rsid w:val="005C6919"/>
    <w:rsid w:val="005C69E0"/>
    <w:rsid w:val="005C7082"/>
    <w:rsid w:val="005C7123"/>
    <w:rsid w:val="005C7246"/>
    <w:rsid w:val="005C7312"/>
    <w:rsid w:val="005C731B"/>
    <w:rsid w:val="005C742C"/>
    <w:rsid w:val="005C78D4"/>
    <w:rsid w:val="005C79B5"/>
    <w:rsid w:val="005C7AD4"/>
    <w:rsid w:val="005C7B02"/>
    <w:rsid w:val="005C7B82"/>
    <w:rsid w:val="005C7CD6"/>
    <w:rsid w:val="005D044C"/>
    <w:rsid w:val="005D081E"/>
    <w:rsid w:val="005D0942"/>
    <w:rsid w:val="005D0AF6"/>
    <w:rsid w:val="005D0E89"/>
    <w:rsid w:val="005D0F2E"/>
    <w:rsid w:val="005D15BE"/>
    <w:rsid w:val="005D166C"/>
    <w:rsid w:val="005D16D6"/>
    <w:rsid w:val="005D1731"/>
    <w:rsid w:val="005D189C"/>
    <w:rsid w:val="005D18E4"/>
    <w:rsid w:val="005D1E7D"/>
    <w:rsid w:val="005D1F6E"/>
    <w:rsid w:val="005D2011"/>
    <w:rsid w:val="005D21A2"/>
    <w:rsid w:val="005D2569"/>
    <w:rsid w:val="005D2717"/>
    <w:rsid w:val="005D2AB5"/>
    <w:rsid w:val="005D2C36"/>
    <w:rsid w:val="005D2CD3"/>
    <w:rsid w:val="005D2DD3"/>
    <w:rsid w:val="005D2DD4"/>
    <w:rsid w:val="005D2E1E"/>
    <w:rsid w:val="005D30FC"/>
    <w:rsid w:val="005D357D"/>
    <w:rsid w:val="005D364A"/>
    <w:rsid w:val="005D3650"/>
    <w:rsid w:val="005D36AF"/>
    <w:rsid w:val="005D397E"/>
    <w:rsid w:val="005D39D1"/>
    <w:rsid w:val="005D3B19"/>
    <w:rsid w:val="005D3E12"/>
    <w:rsid w:val="005D3E26"/>
    <w:rsid w:val="005D3F40"/>
    <w:rsid w:val="005D4436"/>
    <w:rsid w:val="005D4567"/>
    <w:rsid w:val="005D456A"/>
    <w:rsid w:val="005D4672"/>
    <w:rsid w:val="005D4883"/>
    <w:rsid w:val="005D4C6A"/>
    <w:rsid w:val="005D4EC9"/>
    <w:rsid w:val="005D5378"/>
    <w:rsid w:val="005D5B4A"/>
    <w:rsid w:val="005D5B97"/>
    <w:rsid w:val="005D5BAC"/>
    <w:rsid w:val="005D5E19"/>
    <w:rsid w:val="005D5F23"/>
    <w:rsid w:val="005D608C"/>
    <w:rsid w:val="005D6158"/>
    <w:rsid w:val="005D6359"/>
    <w:rsid w:val="005D66E9"/>
    <w:rsid w:val="005D6944"/>
    <w:rsid w:val="005D6959"/>
    <w:rsid w:val="005D6D91"/>
    <w:rsid w:val="005D6EBA"/>
    <w:rsid w:val="005D70DC"/>
    <w:rsid w:val="005D7542"/>
    <w:rsid w:val="005D7544"/>
    <w:rsid w:val="005D7555"/>
    <w:rsid w:val="005D75B9"/>
    <w:rsid w:val="005D792E"/>
    <w:rsid w:val="005D79C9"/>
    <w:rsid w:val="005D7D05"/>
    <w:rsid w:val="005E00C5"/>
    <w:rsid w:val="005E0285"/>
    <w:rsid w:val="005E0366"/>
    <w:rsid w:val="005E03EF"/>
    <w:rsid w:val="005E04FC"/>
    <w:rsid w:val="005E0599"/>
    <w:rsid w:val="005E0635"/>
    <w:rsid w:val="005E065E"/>
    <w:rsid w:val="005E0708"/>
    <w:rsid w:val="005E08F7"/>
    <w:rsid w:val="005E0AD3"/>
    <w:rsid w:val="005E0ADA"/>
    <w:rsid w:val="005E0C2D"/>
    <w:rsid w:val="005E0D22"/>
    <w:rsid w:val="005E1035"/>
    <w:rsid w:val="005E1232"/>
    <w:rsid w:val="005E1571"/>
    <w:rsid w:val="005E19A1"/>
    <w:rsid w:val="005E1B79"/>
    <w:rsid w:val="005E1BAF"/>
    <w:rsid w:val="005E1E3E"/>
    <w:rsid w:val="005E1F62"/>
    <w:rsid w:val="005E214E"/>
    <w:rsid w:val="005E2246"/>
    <w:rsid w:val="005E2489"/>
    <w:rsid w:val="005E26D3"/>
    <w:rsid w:val="005E2A51"/>
    <w:rsid w:val="005E2B2C"/>
    <w:rsid w:val="005E2C4E"/>
    <w:rsid w:val="005E2D4D"/>
    <w:rsid w:val="005E2DCC"/>
    <w:rsid w:val="005E317D"/>
    <w:rsid w:val="005E320A"/>
    <w:rsid w:val="005E3229"/>
    <w:rsid w:val="005E32CA"/>
    <w:rsid w:val="005E330D"/>
    <w:rsid w:val="005E33CB"/>
    <w:rsid w:val="005E3470"/>
    <w:rsid w:val="005E356E"/>
    <w:rsid w:val="005E36CA"/>
    <w:rsid w:val="005E38DA"/>
    <w:rsid w:val="005E3D5B"/>
    <w:rsid w:val="005E3F10"/>
    <w:rsid w:val="005E41C1"/>
    <w:rsid w:val="005E4250"/>
    <w:rsid w:val="005E4284"/>
    <w:rsid w:val="005E43AE"/>
    <w:rsid w:val="005E451A"/>
    <w:rsid w:val="005E46EC"/>
    <w:rsid w:val="005E48CA"/>
    <w:rsid w:val="005E49A3"/>
    <w:rsid w:val="005E4A28"/>
    <w:rsid w:val="005E4D71"/>
    <w:rsid w:val="005E50BE"/>
    <w:rsid w:val="005E5209"/>
    <w:rsid w:val="005E5376"/>
    <w:rsid w:val="005E5496"/>
    <w:rsid w:val="005E5667"/>
    <w:rsid w:val="005E57FA"/>
    <w:rsid w:val="005E5E9F"/>
    <w:rsid w:val="005E6446"/>
    <w:rsid w:val="005E65B8"/>
    <w:rsid w:val="005E6623"/>
    <w:rsid w:val="005E67E9"/>
    <w:rsid w:val="005E6AA1"/>
    <w:rsid w:val="005E6B87"/>
    <w:rsid w:val="005E6BBA"/>
    <w:rsid w:val="005E6D09"/>
    <w:rsid w:val="005E6F0F"/>
    <w:rsid w:val="005E7683"/>
    <w:rsid w:val="005E78CD"/>
    <w:rsid w:val="005E7BE3"/>
    <w:rsid w:val="005E7C19"/>
    <w:rsid w:val="005E7D17"/>
    <w:rsid w:val="005E7E1E"/>
    <w:rsid w:val="005E7E4C"/>
    <w:rsid w:val="005F0116"/>
    <w:rsid w:val="005F0133"/>
    <w:rsid w:val="005F0159"/>
    <w:rsid w:val="005F01E2"/>
    <w:rsid w:val="005F032A"/>
    <w:rsid w:val="005F0426"/>
    <w:rsid w:val="005F04A9"/>
    <w:rsid w:val="005F0546"/>
    <w:rsid w:val="005F0641"/>
    <w:rsid w:val="005F06F7"/>
    <w:rsid w:val="005F091C"/>
    <w:rsid w:val="005F0B17"/>
    <w:rsid w:val="005F0C62"/>
    <w:rsid w:val="005F0CAA"/>
    <w:rsid w:val="005F0EA9"/>
    <w:rsid w:val="005F0F11"/>
    <w:rsid w:val="005F0FE4"/>
    <w:rsid w:val="005F10A0"/>
    <w:rsid w:val="005F128D"/>
    <w:rsid w:val="005F1342"/>
    <w:rsid w:val="005F18F9"/>
    <w:rsid w:val="005F1A31"/>
    <w:rsid w:val="005F1A50"/>
    <w:rsid w:val="005F1AA9"/>
    <w:rsid w:val="005F1AB4"/>
    <w:rsid w:val="005F1ED4"/>
    <w:rsid w:val="005F1F43"/>
    <w:rsid w:val="005F1F8F"/>
    <w:rsid w:val="005F2187"/>
    <w:rsid w:val="005F2580"/>
    <w:rsid w:val="005F2A4A"/>
    <w:rsid w:val="005F2B44"/>
    <w:rsid w:val="005F2C44"/>
    <w:rsid w:val="005F2E8D"/>
    <w:rsid w:val="005F2FD9"/>
    <w:rsid w:val="005F30A0"/>
    <w:rsid w:val="005F3203"/>
    <w:rsid w:val="005F371B"/>
    <w:rsid w:val="005F397F"/>
    <w:rsid w:val="005F3A84"/>
    <w:rsid w:val="005F3AA0"/>
    <w:rsid w:val="005F3B0D"/>
    <w:rsid w:val="005F3D8C"/>
    <w:rsid w:val="005F3F86"/>
    <w:rsid w:val="005F40B8"/>
    <w:rsid w:val="005F4161"/>
    <w:rsid w:val="005F4312"/>
    <w:rsid w:val="005F43F2"/>
    <w:rsid w:val="005F4849"/>
    <w:rsid w:val="005F49A1"/>
    <w:rsid w:val="005F4AD6"/>
    <w:rsid w:val="005F4B8C"/>
    <w:rsid w:val="005F4FEE"/>
    <w:rsid w:val="005F5027"/>
    <w:rsid w:val="005F525F"/>
    <w:rsid w:val="005F5331"/>
    <w:rsid w:val="005F5400"/>
    <w:rsid w:val="005F5596"/>
    <w:rsid w:val="005F5816"/>
    <w:rsid w:val="005F5A74"/>
    <w:rsid w:val="005F5A7F"/>
    <w:rsid w:val="005F5C3B"/>
    <w:rsid w:val="005F5D0E"/>
    <w:rsid w:val="005F5F06"/>
    <w:rsid w:val="005F600B"/>
    <w:rsid w:val="005F6147"/>
    <w:rsid w:val="005F61D1"/>
    <w:rsid w:val="005F63DB"/>
    <w:rsid w:val="005F63FF"/>
    <w:rsid w:val="005F6566"/>
    <w:rsid w:val="005F65C6"/>
    <w:rsid w:val="005F6739"/>
    <w:rsid w:val="005F6D55"/>
    <w:rsid w:val="005F6D97"/>
    <w:rsid w:val="005F71DC"/>
    <w:rsid w:val="005F74D5"/>
    <w:rsid w:val="005F7688"/>
    <w:rsid w:val="005F7766"/>
    <w:rsid w:val="005F78FB"/>
    <w:rsid w:val="005F7C35"/>
    <w:rsid w:val="005F7DEF"/>
    <w:rsid w:val="005F7F44"/>
    <w:rsid w:val="006002F2"/>
    <w:rsid w:val="006007AC"/>
    <w:rsid w:val="00600B48"/>
    <w:rsid w:val="00600E9C"/>
    <w:rsid w:val="00601404"/>
    <w:rsid w:val="0060146D"/>
    <w:rsid w:val="00601582"/>
    <w:rsid w:val="006018CE"/>
    <w:rsid w:val="00601936"/>
    <w:rsid w:val="006019B4"/>
    <w:rsid w:val="00601AA9"/>
    <w:rsid w:val="00601C88"/>
    <w:rsid w:val="00601DF8"/>
    <w:rsid w:val="00602291"/>
    <w:rsid w:val="006023D0"/>
    <w:rsid w:val="0060248A"/>
    <w:rsid w:val="0060251E"/>
    <w:rsid w:val="0060256D"/>
    <w:rsid w:val="00602633"/>
    <w:rsid w:val="0060292C"/>
    <w:rsid w:val="00602CE4"/>
    <w:rsid w:val="00602D1C"/>
    <w:rsid w:val="00602EEF"/>
    <w:rsid w:val="00603000"/>
    <w:rsid w:val="00603025"/>
    <w:rsid w:val="00603203"/>
    <w:rsid w:val="006032E4"/>
    <w:rsid w:val="00603515"/>
    <w:rsid w:val="00603735"/>
    <w:rsid w:val="00603829"/>
    <w:rsid w:val="0060407C"/>
    <w:rsid w:val="00604952"/>
    <w:rsid w:val="00604957"/>
    <w:rsid w:val="00604CC4"/>
    <w:rsid w:val="00604D9B"/>
    <w:rsid w:val="00604E1E"/>
    <w:rsid w:val="00604EEA"/>
    <w:rsid w:val="00605113"/>
    <w:rsid w:val="00605218"/>
    <w:rsid w:val="006056C5"/>
    <w:rsid w:val="00605793"/>
    <w:rsid w:val="00605AD4"/>
    <w:rsid w:val="00605F66"/>
    <w:rsid w:val="0060609A"/>
    <w:rsid w:val="006061DC"/>
    <w:rsid w:val="0060628C"/>
    <w:rsid w:val="0060631D"/>
    <w:rsid w:val="00606581"/>
    <w:rsid w:val="00606A82"/>
    <w:rsid w:val="00606BAB"/>
    <w:rsid w:val="00606C7B"/>
    <w:rsid w:val="00606CFF"/>
    <w:rsid w:val="00606DF1"/>
    <w:rsid w:val="0060719C"/>
    <w:rsid w:val="00607250"/>
    <w:rsid w:val="00607259"/>
    <w:rsid w:val="00607262"/>
    <w:rsid w:val="006076B2"/>
    <w:rsid w:val="006076C9"/>
    <w:rsid w:val="00607915"/>
    <w:rsid w:val="00607A51"/>
    <w:rsid w:val="00607B71"/>
    <w:rsid w:val="00607D98"/>
    <w:rsid w:val="006100FC"/>
    <w:rsid w:val="0061019C"/>
    <w:rsid w:val="00610327"/>
    <w:rsid w:val="0061036D"/>
    <w:rsid w:val="006103B2"/>
    <w:rsid w:val="006104E0"/>
    <w:rsid w:val="006105FF"/>
    <w:rsid w:val="00610A0B"/>
    <w:rsid w:val="00610AC5"/>
    <w:rsid w:val="00610B30"/>
    <w:rsid w:val="00610D24"/>
    <w:rsid w:val="00610EFE"/>
    <w:rsid w:val="00611311"/>
    <w:rsid w:val="006117CF"/>
    <w:rsid w:val="00611885"/>
    <w:rsid w:val="006119FD"/>
    <w:rsid w:val="00611B0B"/>
    <w:rsid w:val="00611E00"/>
    <w:rsid w:val="00611E16"/>
    <w:rsid w:val="00611F23"/>
    <w:rsid w:val="00612051"/>
    <w:rsid w:val="00612299"/>
    <w:rsid w:val="0061238B"/>
    <w:rsid w:val="00612513"/>
    <w:rsid w:val="00612984"/>
    <w:rsid w:val="00612AFF"/>
    <w:rsid w:val="00612B06"/>
    <w:rsid w:val="00612EDC"/>
    <w:rsid w:val="0061300E"/>
    <w:rsid w:val="0061357F"/>
    <w:rsid w:val="00613739"/>
    <w:rsid w:val="00613AA3"/>
    <w:rsid w:val="00613AEF"/>
    <w:rsid w:val="00614006"/>
    <w:rsid w:val="006140B9"/>
    <w:rsid w:val="006142B6"/>
    <w:rsid w:val="00614543"/>
    <w:rsid w:val="0061464E"/>
    <w:rsid w:val="006146BF"/>
    <w:rsid w:val="006149A0"/>
    <w:rsid w:val="00614C82"/>
    <w:rsid w:val="00614CBF"/>
    <w:rsid w:val="00614E53"/>
    <w:rsid w:val="00614F73"/>
    <w:rsid w:val="0061534A"/>
    <w:rsid w:val="00615488"/>
    <w:rsid w:val="00615493"/>
    <w:rsid w:val="006156A3"/>
    <w:rsid w:val="006157B5"/>
    <w:rsid w:val="006157FC"/>
    <w:rsid w:val="006158A9"/>
    <w:rsid w:val="00615BF9"/>
    <w:rsid w:val="00615CDA"/>
    <w:rsid w:val="00615D54"/>
    <w:rsid w:val="00615EA8"/>
    <w:rsid w:val="00615F54"/>
    <w:rsid w:val="0061617A"/>
    <w:rsid w:val="0061626E"/>
    <w:rsid w:val="006162C8"/>
    <w:rsid w:val="006162DF"/>
    <w:rsid w:val="006163FC"/>
    <w:rsid w:val="00616729"/>
    <w:rsid w:val="006167CB"/>
    <w:rsid w:val="00616811"/>
    <w:rsid w:val="00616834"/>
    <w:rsid w:val="00616D35"/>
    <w:rsid w:val="00616E3E"/>
    <w:rsid w:val="006170E2"/>
    <w:rsid w:val="006172AA"/>
    <w:rsid w:val="00617310"/>
    <w:rsid w:val="00617331"/>
    <w:rsid w:val="00617583"/>
    <w:rsid w:val="006175CB"/>
    <w:rsid w:val="006177CF"/>
    <w:rsid w:val="006177D9"/>
    <w:rsid w:val="006178C6"/>
    <w:rsid w:val="006178F1"/>
    <w:rsid w:val="00617D26"/>
    <w:rsid w:val="00617D2C"/>
    <w:rsid w:val="00617E3E"/>
    <w:rsid w:val="00617F1B"/>
    <w:rsid w:val="0062033C"/>
    <w:rsid w:val="00620461"/>
    <w:rsid w:val="00620515"/>
    <w:rsid w:val="00620529"/>
    <w:rsid w:val="0062052D"/>
    <w:rsid w:val="00620563"/>
    <w:rsid w:val="00620A9A"/>
    <w:rsid w:val="00620B18"/>
    <w:rsid w:val="00620B6C"/>
    <w:rsid w:val="00620BE5"/>
    <w:rsid w:val="00620C77"/>
    <w:rsid w:val="00620E1F"/>
    <w:rsid w:val="00620EBF"/>
    <w:rsid w:val="00620FE0"/>
    <w:rsid w:val="006210EF"/>
    <w:rsid w:val="006210FD"/>
    <w:rsid w:val="00621166"/>
    <w:rsid w:val="0062133F"/>
    <w:rsid w:val="00621544"/>
    <w:rsid w:val="00621641"/>
    <w:rsid w:val="00621C12"/>
    <w:rsid w:val="00621E61"/>
    <w:rsid w:val="006221F4"/>
    <w:rsid w:val="0062244F"/>
    <w:rsid w:val="006224F3"/>
    <w:rsid w:val="006225B3"/>
    <w:rsid w:val="00622873"/>
    <w:rsid w:val="00622B30"/>
    <w:rsid w:val="00622B39"/>
    <w:rsid w:val="00622D62"/>
    <w:rsid w:val="00622D69"/>
    <w:rsid w:val="00622FAF"/>
    <w:rsid w:val="00623000"/>
    <w:rsid w:val="0062310B"/>
    <w:rsid w:val="0062315D"/>
    <w:rsid w:val="00623283"/>
    <w:rsid w:val="006234C5"/>
    <w:rsid w:val="006235E4"/>
    <w:rsid w:val="0062372B"/>
    <w:rsid w:val="00623897"/>
    <w:rsid w:val="0062412A"/>
    <w:rsid w:val="0062420C"/>
    <w:rsid w:val="0062431F"/>
    <w:rsid w:val="00624607"/>
    <w:rsid w:val="00624637"/>
    <w:rsid w:val="00624803"/>
    <w:rsid w:val="0062495D"/>
    <w:rsid w:val="00624C41"/>
    <w:rsid w:val="00624D56"/>
    <w:rsid w:val="0062504D"/>
    <w:rsid w:val="006252B0"/>
    <w:rsid w:val="00625335"/>
    <w:rsid w:val="00625728"/>
    <w:rsid w:val="00625815"/>
    <w:rsid w:val="00625937"/>
    <w:rsid w:val="006259A0"/>
    <w:rsid w:val="00625AD2"/>
    <w:rsid w:val="00625CA7"/>
    <w:rsid w:val="00625D04"/>
    <w:rsid w:val="00625EE3"/>
    <w:rsid w:val="0062607C"/>
    <w:rsid w:val="006261ED"/>
    <w:rsid w:val="00626299"/>
    <w:rsid w:val="006263B9"/>
    <w:rsid w:val="0062645B"/>
    <w:rsid w:val="00626496"/>
    <w:rsid w:val="0062660E"/>
    <w:rsid w:val="0062678A"/>
    <w:rsid w:val="0062687E"/>
    <w:rsid w:val="006268DF"/>
    <w:rsid w:val="00626904"/>
    <w:rsid w:val="00626909"/>
    <w:rsid w:val="006269F6"/>
    <w:rsid w:val="00626A21"/>
    <w:rsid w:val="00626AA9"/>
    <w:rsid w:val="00626B47"/>
    <w:rsid w:val="00626C00"/>
    <w:rsid w:val="00626C81"/>
    <w:rsid w:val="00626D46"/>
    <w:rsid w:val="00626D98"/>
    <w:rsid w:val="0062704C"/>
    <w:rsid w:val="006272CC"/>
    <w:rsid w:val="00627314"/>
    <w:rsid w:val="00627723"/>
    <w:rsid w:val="00627DF9"/>
    <w:rsid w:val="00627FEF"/>
    <w:rsid w:val="00630222"/>
    <w:rsid w:val="00630411"/>
    <w:rsid w:val="006304E4"/>
    <w:rsid w:val="00630A2C"/>
    <w:rsid w:val="00630B99"/>
    <w:rsid w:val="00631085"/>
    <w:rsid w:val="006311DF"/>
    <w:rsid w:val="0063138F"/>
    <w:rsid w:val="006316C4"/>
    <w:rsid w:val="00631761"/>
    <w:rsid w:val="0063184A"/>
    <w:rsid w:val="00631C40"/>
    <w:rsid w:val="00632465"/>
    <w:rsid w:val="006326A0"/>
    <w:rsid w:val="00632746"/>
    <w:rsid w:val="00632BB7"/>
    <w:rsid w:val="00632BB9"/>
    <w:rsid w:val="00632FE0"/>
    <w:rsid w:val="006332DB"/>
    <w:rsid w:val="00633560"/>
    <w:rsid w:val="006336DC"/>
    <w:rsid w:val="006339A6"/>
    <w:rsid w:val="00633A5F"/>
    <w:rsid w:val="00633B99"/>
    <w:rsid w:val="00633DAD"/>
    <w:rsid w:val="00633DDE"/>
    <w:rsid w:val="00633E77"/>
    <w:rsid w:val="00634536"/>
    <w:rsid w:val="00634679"/>
    <w:rsid w:val="006348AD"/>
    <w:rsid w:val="00634BD0"/>
    <w:rsid w:val="00634C02"/>
    <w:rsid w:val="00634F68"/>
    <w:rsid w:val="006350E4"/>
    <w:rsid w:val="0063519C"/>
    <w:rsid w:val="006352AB"/>
    <w:rsid w:val="006353A4"/>
    <w:rsid w:val="006358F2"/>
    <w:rsid w:val="00635C7B"/>
    <w:rsid w:val="00635DBE"/>
    <w:rsid w:val="00635EB5"/>
    <w:rsid w:val="00636126"/>
    <w:rsid w:val="0063640F"/>
    <w:rsid w:val="0063653D"/>
    <w:rsid w:val="006365D0"/>
    <w:rsid w:val="0063666E"/>
    <w:rsid w:val="006368D1"/>
    <w:rsid w:val="006369D8"/>
    <w:rsid w:val="00636A0C"/>
    <w:rsid w:val="00636D33"/>
    <w:rsid w:val="00636F32"/>
    <w:rsid w:val="006373EF"/>
    <w:rsid w:val="00637481"/>
    <w:rsid w:val="006377AA"/>
    <w:rsid w:val="00637A7C"/>
    <w:rsid w:val="00637D16"/>
    <w:rsid w:val="00637D6D"/>
    <w:rsid w:val="00637EA1"/>
    <w:rsid w:val="00637FCD"/>
    <w:rsid w:val="00640128"/>
    <w:rsid w:val="00640377"/>
    <w:rsid w:val="006403A0"/>
    <w:rsid w:val="00640501"/>
    <w:rsid w:val="0064053C"/>
    <w:rsid w:val="006409C7"/>
    <w:rsid w:val="00640BA6"/>
    <w:rsid w:val="00640C3A"/>
    <w:rsid w:val="00640CCB"/>
    <w:rsid w:val="00640CCC"/>
    <w:rsid w:val="00640F0F"/>
    <w:rsid w:val="006411F0"/>
    <w:rsid w:val="00641312"/>
    <w:rsid w:val="006413A6"/>
    <w:rsid w:val="006415DA"/>
    <w:rsid w:val="006417CE"/>
    <w:rsid w:val="006418B3"/>
    <w:rsid w:val="00641A5C"/>
    <w:rsid w:val="00641BB3"/>
    <w:rsid w:val="00641C03"/>
    <w:rsid w:val="00641C17"/>
    <w:rsid w:val="00641CA9"/>
    <w:rsid w:val="00641D6B"/>
    <w:rsid w:val="00641E4F"/>
    <w:rsid w:val="00641E58"/>
    <w:rsid w:val="00641E99"/>
    <w:rsid w:val="006422EE"/>
    <w:rsid w:val="00642413"/>
    <w:rsid w:val="00642443"/>
    <w:rsid w:val="00642AA9"/>
    <w:rsid w:val="00642C7F"/>
    <w:rsid w:val="006430F9"/>
    <w:rsid w:val="006431DD"/>
    <w:rsid w:val="006437DD"/>
    <w:rsid w:val="00643913"/>
    <w:rsid w:val="0064394A"/>
    <w:rsid w:val="006439FF"/>
    <w:rsid w:val="00643D4E"/>
    <w:rsid w:val="00643E25"/>
    <w:rsid w:val="00643E76"/>
    <w:rsid w:val="00643E93"/>
    <w:rsid w:val="0064463E"/>
    <w:rsid w:val="006448A4"/>
    <w:rsid w:val="00644A46"/>
    <w:rsid w:val="00644B5A"/>
    <w:rsid w:val="00644C1C"/>
    <w:rsid w:val="00644D65"/>
    <w:rsid w:val="00644EA7"/>
    <w:rsid w:val="00645086"/>
    <w:rsid w:val="0064549F"/>
    <w:rsid w:val="006454E8"/>
    <w:rsid w:val="006457E1"/>
    <w:rsid w:val="006459E3"/>
    <w:rsid w:val="00645ADB"/>
    <w:rsid w:val="00645D53"/>
    <w:rsid w:val="00645E77"/>
    <w:rsid w:val="00645FF7"/>
    <w:rsid w:val="00646157"/>
    <w:rsid w:val="00646163"/>
    <w:rsid w:val="00646177"/>
    <w:rsid w:val="006462BE"/>
    <w:rsid w:val="0064648E"/>
    <w:rsid w:val="00646560"/>
    <w:rsid w:val="00646624"/>
    <w:rsid w:val="00646690"/>
    <w:rsid w:val="006467D8"/>
    <w:rsid w:val="006468A5"/>
    <w:rsid w:val="00646C24"/>
    <w:rsid w:val="00646D09"/>
    <w:rsid w:val="00646E2A"/>
    <w:rsid w:val="006470AF"/>
    <w:rsid w:val="006470C3"/>
    <w:rsid w:val="00647361"/>
    <w:rsid w:val="00647387"/>
    <w:rsid w:val="006473BE"/>
    <w:rsid w:val="006476D4"/>
    <w:rsid w:val="006477A3"/>
    <w:rsid w:val="006500BF"/>
    <w:rsid w:val="0065053C"/>
    <w:rsid w:val="006507BE"/>
    <w:rsid w:val="00650917"/>
    <w:rsid w:val="00650996"/>
    <w:rsid w:val="00650C28"/>
    <w:rsid w:val="00650C2A"/>
    <w:rsid w:val="00650C44"/>
    <w:rsid w:val="00650D9B"/>
    <w:rsid w:val="00650DFA"/>
    <w:rsid w:val="00650ECC"/>
    <w:rsid w:val="0065107A"/>
    <w:rsid w:val="006511EE"/>
    <w:rsid w:val="0065150E"/>
    <w:rsid w:val="00651603"/>
    <w:rsid w:val="00651879"/>
    <w:rsid w:val="00651995"/>
    <w:rsid w:val="00651A83"/>
    <w:rsid w:val="006520ED"/>
    <w:rsid w:val="00652465"/>
    <w:rsid w:val="006525E0"/>
    <w:rsid w:val="00652604"/>
    <w:rsid w:val="0065265F"/>
    <w:rsid w:val="00653177"/>
    <w:rsid w:val="00653393"/>
    <w:rsid w:val="0065348C"/>
    <w:rsid w:val="00653614"/>
    <w:rsid w:val="0065364B"/>
    <w:rsid w:val="00653752"/>
    <w:rsid w:val="00653765"/>
    <w:rsid w:val="0065379A"/>
    <w:rsid w:val="00653BB8"/>
    <w:rsid w:val="00653E19"/>
    <w:rsid w:val="00653F01"/>
    <w:rsid w:val="00653F4A"/>
    <w:rsid w:val="00653FEB"/>
    <w:rsid w:val="0065400F"/>
    <w:rsid w:val="006542A4"/>
    <w:rsid w:val="006542C5"/>
    <w:rsid w:val="0065439C"/>
    <w:rsid w:val="006544DB"/>
    <w:rsid w:val="00654558"/>
    <w:rsid w:val="00654560"/>
    <w:rsid w:val="0065466C"/>
    <w:rsid w:val="00654800"/>
    <w:rsid w:val="00654A6E"/>
    <w:rsid w:val="0065501E"/>
    <w:rsid w:val="0065506B"/>
    <w:rsid w:val="006551A8"/>
    <w:rsid w:val="006554A5"/>
    <w:rsid w:val="006554E0"/>
    <w:rsid w:val="006554F6"/>
    <w:rsid w:val="00655618"/>
    <w:rsid w:val="00655894"/>
    <w:rsid w:val="006558BD"/>
    <w:rsid w:val="00655ACA"/>
    <w:rsid w:val="00655B85"/>
    <w:rsid w:val="00655D12"/>
    <w:rsid w:val="006560D0"/>
    <w:rsid w:val="00656437"/>
    <w:rsid w:val="00656695"/>
    <w:rsid w:val="0065679D"/>
    <w:rsid w:val="00656891"/>
    <w:rsid w:val="006569EE"/>
    <w:rsid w:val="00656AB5"/>
    <w:rsid w:val="00656CD8"/>
    <w:rsid w:val="00656CE7"/>
    <w:rsid w:val="00656EEF"/>
    <w:rsid w:val="00657122"/>
    <w:rsid w:val="006571AA"/>
    <w:rsid w:val="006573BF"/>
    <w:rsid w:val="0065746E"/>
    <w:rsid w:val="006578CB"/>
    <w:rsid w:val="00657903"/>
    <w:rsid w:val="00657C38"/>
    <w:rsid w:val="00657C97"/>
    <w:rsid w:val="00657C9D"/>
    <w:rsid w:val="00657F0F"/>
    <w:rsid w:val="00657F7A"/>
    <w:rsid w:val="00657F81"/>
    <w:rsid w:val="0066002A"/>
    <w:rsid w:val="006600C9"/>
    <w:rsid w:val="00660439"/>
    <w:rsid w:val="00660806"/>
    <w:rsid w:val="00660846"/>
    <w:rsid w:val="006609D9"/>
    <w:rsid w:val="00660A3F"/>
    <w:rsid w:val="00660AA3"/>
    <w:rsid w:val="00660C4D"/>
    <w:rsid w:val="00660D5B"/>
    <w:rsid w:val="00660FB8"/>
    <w:rsid w:val="006617DB"/>
    <w:rsid w:val="00661830"/>
    <w:rsid w:val="006619D2"/>
    <w:rsid w:val="00661A66"/>
    <w:rsid w:val="00661B6F"/>
    <w:rsid w:val="00661C4E"/>
    <w:rsid w:val="00661FFD"/>
    <w:rsid w:val="0066227A"/>
    <w:rsid w:val="00662312"/>
    <w:rsid w:val="0066280D"/>
    <w:rsid w:val="00662A5F"/>
    <w:rsid w:val="00663026"/>
    <w:rsid w:val="0066305E"/>
    <w:rsid w:val="006632AB"/>
    <w:rsid w:val="00663339"/>
    <w:rsid w:val="0066348C"/>
    <w:rsid w:val="00663A40"/>
    <w:rsid w:val="00663B7E"/>
    <w:rsid w:val="00663C29"/>
    <w:rsid w:val="00663D4A"/>
    <w:rsid w:val="00664312"/>
    <w:rsid w:val="00664EDA"/>
    <w:rsid w:val="00665246"/>
    <w:rsid w:val="006653BC"/>
    <w:rsid w:val="00665466"/>
    <w:rsid w:val="006654EA"/>
    <w:rsid w:val="006654F4"/>
    <w:rsid w:val="00665633"/>
    <w:rsid w:val="006657DA"/>
    <w:rsid w:val="00665832"/>
    <w:rsid w:val="00665859"/>
    <w:rsid w:val="00665A7C"/>
    <w:rsid w:val="00665ACC"/>
    <w:rsid w:val="00665C83"/>
    <w:rsid w:val="00665D06"/>
    <w:rsid w:val="00665EE3"/>
    <w:rsid w:val="00665F52"/>
    <w:rsid w:val="006663CE"/>
    <w:rsid w:val="006664D9"/>
    <w:rsid w:val="006664F5"/>
    <w:rsid w:val="006667A6"/>
    <w:rsid w:val="00666900"/>
    <w:rsid w:val="00666924"/>
    <w:rsid w:val="00666B81"/>
    <w:rsid w:val="00666C18"/>
    <w:rsid w:val="006672A8"/>
    <w:rsid w:val="0066747F"/>
    <w:rsid w:val="0066794B"/>
    <w:rsid w:val="00667D39"/>
    <w:rsid w:val="00667EE7"/>
    <w:rsid w:val="00667F12"/>
    <w:rsid w:val="00670238"/>
    <w:rsid w:val="006705C6"/>
    <w:rsid w:val="00670772"/>
    <w:rsid w:val="00670994"/>
    <w:rsid w:val="00670BED"/>
    <w:rsid w:val="0067131F"/>
    <w:rsid w:val="006713BB"/>
    <w:rsid w:val="00671576"/>
    <w:rsid w:val="006718F5"/>
    <w:rsid w:val="0067196C"/>
    <w:rsid w:val="00671AC7"/>
    <w:rsid w:val="00671B1F"/>
    <w:rsid w:val="00671F15"/>
    <w:rsid w:val="00671FAB"/>
    <w:rsid w:val="006720C7"/>
    <w:rsid w:val="00672111"/>
    <w:rsid w:val="0067228C"/>
    <w:rsid w:val="006723CB"/>
    <w:rsid w:val="00672474"/>
    <w:rsid w:val="006724D7"/>
    <w:rsid w:val="006726B0"/>
    <w:rsid w:val="00672A4B"/>
    <w:rsid w:val="00672A85"/>
    <w:rsid w:val="00672E91"/>
    <w:rsid w:val="00672F59"/>
    <w:rsid w:val="00673049"/>
    <w:rsid w:val="00673089"/>
    <w:rsid w:val="006730BB"/>
    <w:rsid w:val="006733A2"/>
    <w:rsid w:val="0067341C"/>
    <w:rsid w:val="006735FA"/>
    <w:rsid w:val="00673872"/>
    <w:rsid w:val="00673D85"/>
    <w:rsid w:val="00673DE5"/>
    <w:rsid w:val="00673E03"/>
    <w:rsid w:val="0067431E"/>
    <w:rsid w:val="006743AE"/>
    <w:rsid w:val="0067487F"/>
    <w:rsid w:val="006749E4"/>
    <w:rsid w:val="00674A4E"/>
    <w:rsid w:val="00674D4D"/>
    <w:rsid w:val="00674D81"/>
    <w:rsid w:val="00674EDB"/>
    <w:rsid w:val="0067505F"/>
    <w:rsid w:val="0067530B"/>
    <w:rsid w:val="00675332"/>
    <w:rsid w:val="00675598"/>
    <w:rsid w:val="00675606"/>
    <w:rsid w:val="00675707"/>
    <w:rsid w:val="006758D2"/>
    <w:rsid w:val="006759E5"/>
    <w:rsid w:val="00675FCC"/>
    <w:rsid w:val="006762DA"/>
    <w:rsid w:val="00676392"/>
    <w:rsid w:val="0067642F"/>
    <w:rsid w:val="0067668A"/>
    <w:rsid w:val="00676858"/>
    <w:rsid w:val="006768A2"/>
    <w:rsid w:val="006769DE"/>
    <w:rsid w:val="00676A73"/>
    <w:rsid w:val="00676B84"/>
    <w:rsid w:val="00676C3F"/>
    <w:rsid w:val="00676C76"/>
    <w:rsid w:val="0067708C"/>
    <w:rsid w:val="006771EA"/>
    <w:rsid w:val="0067744C"/>
    <w:rsid w:val="00677781"/>
    <w:rsid w:val="00677866"/>
    <w:rsid w:val="00677C6E"/>
    <w:rsid w:val="006800C4"/>
    <w:rsid w:val="006800FC"/>
    <w:rsid w:val="00680340"/>
    <w:rsid w:val="0068057C"/>
    <w:rsid w:val="006808EE"/>
    <w:rsid w:val="00680A5C"/>
    <w:rsid w:val="00680E9D"/>
    <w:rsid w:val="00681166"/>
    <w:rsid w:val="006811A4"/>
    <w:rsid w:val="006812F1"/>
    <w:rsid w:val="00681303"/>
    <w:rsid w:val="00681450"/>
    <w:rsid w:val="006815AC"/>
    <w:rsid w:val="00681C73"/>
    <w:rsid w:val="00681EB7"/>
    <w:rsid w:val="00681ED7"/>
    <w:rsid w:val="00681FF8"/>
    <w:rsid w:val="00682115"/>
    <w:rsid w:val="0068230A"/>
    <w:rsid w:val="006824A6"/>
    <w:rsid w:val="006825D8"/>
    <w:rsid w:val="006828A2"/>
    <w:rsid w:val="00682C66"/>
    <w:rsid w:val="00682DB0"/>
    <w:rsid w:val="00682DD9"/>
    <w:rsid w:val="00682DED"/>
    <w:rsid w:val="00682F34"/>
    <w:rsid w:val="0068301A"/>
    <w:rsid w:val="00683434"/>
    <w:rsid w:val="006839DC"/>
    <w:rsid w:val="00683ADB"/>
    <w:rsid w:val="00683D22"/>
    <w:rsid w:val="00683DB7"/>
    <w:rsid w:val="00684247"/>
    <w:rsid w:val="0068426E"/>
    <w:rsid w:val="006843F3"/>
    <w:rsid w:val="0068457B"/>
    <w:rsid w:val="00684900"/>
    <w:rsid w:val="006849AB"/>
    <w:rsid w:val="00684BE3"/>
    <w:rsid w:val="00684D31"/>
    <w:rsid w:val="00684E20"/>
    <w:rsid w:val="00684F75"/>
    <w:rsid w:val="00685268"/>
    <w:rsid w:val="006852B4"/>
    <w:rsid w:val="006854D0"/>
    <w:rsid w:val="00685520"/>
    <w:rsid w:val="006855C4"/>
    <w:rsid w:val="00685725"/>
    <w:rsid w:val="006857E4"/>
    <w:rsid w:val="00685A02"/>
    <w:rsid w:val="00685AFF"/>
    <w:rsid w:val="00685BC1"/>
    <w:rsid w:val="00685C18"/>
    <w:rsid w:val="00685F4A"/>
    <w:rsid w:val="0068658B"/>
    <w:rsid w:val="006865E4"/>
    <w:rsid w:val="006866DC"/>
    <w:rsid w:val="0068693C"/>
    <w:rsid w:val="00686F6A"/>
    <w:rsid w:val="00687079"/>
    <w:rsid w:val="0068709C"/>
    <w:rsid w:val="006873CD"/>
    <w:rsid w:val="00687400"/>
    <w:rsid w:val="00687506"/>
    <w:rsid w:val="00687867"/>
    <w:rsid w:val="006878EC"/>
    <w:rsid w:val="00687B8C"/>
    <w:rsid w:val="00687B9D"/>
    <w:rsid w:val="00687BB8"/>
    <w:rsid w:val="00687D1B"/>
    <w:rsid w:val="00687D64"/>
    <w:rsid w:val="006901D0"/>
    <w:rsid w:val="0069031C"/>
    <w:rsid w:val="0069035E"/>
    <w:rsid w:val="006906C4"/>
    <w:rsid w:val="00690823"/>
    <w:rsid w:val="00690844"/>
    <w:rsid w:val="00690C22"/>
    <w:rsid w:val="00690CAA"/>
    <w:rsid w:val="00690E65"/>
    <w:rsid w:val="00690EB1"/>
    <w:rsid w:val="00691209"/>
    <w:rsid w:val="006912C8"/>
    <w:rsid w:val="006914E9"/>
    <w:rsid w:val="00691633"/>
    <w:rsid w:val="00691741"/>
    <w:rsid w:val="00691858"/>
    <w:rsid w:val="00691B3D"/>
    <w:rsid w:val="00691CCA"/>
    <w:rsid w:val="00691DB6"/>
    <w:rsid w:val="00691F62"/>
    <w:rsid w:val="00692111"/>
    <w:rsid w:val="006922C3"/>
    <w:rsid w:val="00692476"/>
    <w:rsid w:val="00692775"/>
    <w:rsid w:val="00692A01"/>
    <w:rsid w:val="00692A20"/>
    <w:rsid w:val="00692A85"/>
    <w:rsid w:val="00692E42"/>
    <w:rsid w:val="00693071"/>
    <w:rsid w:val="00693112"/>
    <w:rsid w:val="00693140"/>
    <w:rsid w:val="006931BB"/>
    <w:rsid w:val="00693291"/>
    <w:rsid w:val="00693483"/>
    <w:rsid w:val="00693597"/>
    <w:rsid w:val="006935B5"/>
    <w:rsid w:val="006937E5"/>
    <w:rsid w:val="00693943"/>
    <w:rsid w:val="006939A1"/>
    <w:rsid w:val="00693DDE"/>
    <w:rsid w:val="00693E0A"/>
    <w:rsid w:val="00693E79"/>
    <w:rsid w:val="00694281"/>
    <w:rsid w:val="00694851"/>
    <w:rsid w:val="00694906"/>
    <w:rsid w:val="0069492B"/>
    <w:rsid w:val="00694A1B"/>
    <w:rsid w:val="00694E84"/>
    <w:rsid w:val="00694F5F"/>
    <w:rsid w:val="00695203"/>
    <w:rsid w:val="0069520F"/>
    <w:rsid w:val="00695246"/>
    <w:rsid w:val="006952C2"/>
    <w:rsid w:val="00695D7F"/>
    <w:rsid w:val="00695EBA"/>
    <w:rsid w:val="00695F6A"/>
    <w:rsid w:val="006962B8"/>
    <w:rsid w:val="006963AC"/>
    <w:rsid w:val="0069640C"/>
    <w:rsid w:val="006965FF"/>
    <w:rsid w:val="00696659"/>
    <w:rsid w:val="00696791"/>
    <w:rsid w:val="00696C97"/>
    <w:rsid w:val="00696DF7"/>
    <w:rsid w:val="00696E02"/>
    <w:rsid w:val="00696E89"/>
    <w:rsid w:val="00696F2A"/>
    <w:rsid w:val="006970DB"/>
    <w:rsid w:val="00697290"/>
    <w:rsid w:val="0069760C"/>
    <w:rsid w:val="0069769C"/>
    <w:rsid w:val="006976A3"/>
    <w:rsid w:val="0069773F"/>
    <w:rsid w:val="00697A7A"/>
    <w:rsid w:val="00697B33"/>
    <w:rsid w:val="00697C94"/>
    <w:rsid w:val="00697CB4"/>
    <w:rsid w:val="00697E6B"/>
    <w:rsid w:val="00697F87"/>
    <w:rsid w:val="006A04D3"/>
    <w:rsid w:val="006A051D"/>
    <w:rsid w:val="006A0693"/>
    <w:rsid w:val="006A0780"/>
    <w:rsid w:val="006A0857"/>
    <w:rsid w:val="006A09CB"/>
    <w:rsid w:val="006A0CD5"/>
    <w:rsid w:val="006A1047"/>
    <w:rsid w:val="006A1131"/>
    <w:rsid w:val="006A12BC"/>
    <w:rsid w:val="006A138C"/>
    <w:rsid w:val="006A14E4"/>
    <w:rsid w:val="006A15FA"/>
    <w:rsid w:val="006A1A56"/>
    <w:rsid w:val="006A1CCA"/>
    <w:rsid w:val="006A1F10"/>
    <w:rsid w:val="006A1F6C"/>
    <w:rsid w:val="006A20CD"/>
    <w:rsid w:val="006A20DA"/>
    <w:rsid w:val="006A2307"/>
    <w:rsid w:val="006A25BD"/>
    <w:rsid w:val="006A2601"/>
    <w:rsid w:val="006A2609"/>
    <w:rsid w:val="006A291F"/>
    <w:rsid w:val="006A2AC6"/>
    <w:rsid w:val="006A2B9D"/>
    <w:rsid w:val="006A2BC4"/>
    <w:rsid w:val="006A2C43"/>
    <w:rsid w:val="006A2CE3"/>
    <w:rsid w:val="006A2EBD"/>
    <w:rsid w:val="006A2FDD"/>
    <w:rsid w:val="006A316E"/>
    <w:rsid w:val="006A3201"/>
    <w:rsid w:val="006A33DF"/>
    <w:rsid w:val="006A3664"/>
    <w:rsid w:val="006A36E6"/>
    <w:rsid w:val="006A3753"/>
    <w:rsid w:val="006A385A"/>
    <w:rsid w:val="006A3C58"/>
    <w:rsid w:val="006A3E11"/>
    <w:rsid w:val="006A3E33"/>
    <w:rsid w:val="006A4067"/>
    <w:rsid w:val="006A40C4"/>
    <w:rsid w:val="006A465C"/>
    <w:rsid w:val="006A4AD4"/>
    <w:rsid w:val="006A4BA0"/>
    <w:rsid w:val="006A4F13"/>
    <w:rsid w:val="006A526F"/>
    <w:rsid w:val="006A530D"/>
    <w:rsid w:val="006A535E"/>
    <w:rsid w:val="006A5368"/>
    <w:rsid w:val="006A562F"/>
    <w:rsid w:val="006A57BA"/>
    <w:rsid w:val="006A57BC"/>
    <w:rsid w:val="006A5AED"/>
    <w:rsid w:val="006A613F"/>
    <w:rsid w:val="006A62E5"/>
    <w:rsid w:val="006A634B"/>
    <w:rsid w:val="006A64EC"/>
    <w:rsid w:val="006A6AE5"/>
    <w:rsid w:val="006A6AED"/>
    <w:rsid w:val="006A6B2B"/>
    <w:rsid w:val="006A6D1A"/>
    <w:rsid w:val="006A6FF5"/>
    <w:rsid w:val="006A7551"/>
    <w:rsid w:val="006A7928"/>
    <w:rsid w:val="006A79DA"/>
    <w:rsid w:val="006A79ED"/>
    <w:rsid w:val="006A7CC8"/>
    <w:rsid w:val="006A7E41"/>
    <w:rsid w:val="006A7E47"/>
    <w:rsid w:val="006A7EF8"/>
    <w:rsid w:val="006A7F6E"/>
    <w:rsid w:val="006B000C"/>
    <w:rsid w:val="006B045F"/>
    <w:rsid w:val="006B053D"/>
    <w:rsid w:val="006B066A"/>
    <w:rsid w:val="006B06CF"/>
    <w:rsid w:val="006B06E2"/>
    <w:rsid w:val="006B0761"/>
    <w:rsid w:val="006B0854"/>
    <w:rsid w:val="006B09F4"/>
    <w:rsid w:val="006B0A1E"/>
    <w:rsid w:val="006B0AEA"/>
    <w:rsid w:val="006B0B6E"/>
    <w:rsid w:val="006B0C5D"/>
    <w:rsid w:val="006B0EEC"/>
    <w:rsid w:val="006B11EE"/>
    <w:rsid w:val="006B161E"/>
    <w:rsid w:val="006B1683"/>
    <w:rsid w:val="006B16B7"/>
    <w:rsid w:val="006B18B7"/>
    <w:rsid w:val="006B18DC"/>
    <w:rsid w:val="006B1A2B"/>
    <w:rsid w:val="006B1D3C"/>
    <w:rsid w:val="006B1D6A"/>
    <w:rsid w:val="006B217F"/>
    <w:rsid w:val="006B21FF"/>
    <w:rsid w:val="006B222B"/>
    <w:rsid w:val="006B24A3"/>
    <w:rsid w:val="006B2572"/>
    <w:rsid w:val="006B2663"/>
    <w:rsid w:val="006B2991"/>
    <w:rsid w:val="006B3014"/>
    <w:rsid w:val="006B3190"/>
    <w:rsid w:val="006B348F"/>
    <w:rsid w:val="006B357D"/>
    <w:rsid w:val="006B37D5"/>
    <w:rsid w:val="006B390A"/>
    <w:rsid w:val="006B3A4D"/>
    <w:rsid w:val="006B3DAE"/>
    <w:rsid w:val="006B421B"/>
    <w:rsid w:val="006B45CC"/>
    <w:rsid w:val="006B4857"/>
    <w:rsid w:val="006B4BAC"/>
    <w:rsid w:val="006B4D79"/>
    <w:rsid w:val="006B4FC0"/>
    <w:rsid w:val="006B5182"/>
    <w:rsid w:val="006B5315"/>
    <w:rsid w:val="006B5337"/>
    <w:rsid w:val="006B5754"/>
    <w:rsid w:val="006B57A3"/>
    <w:rsid w:val="006B5BE4"/>
    <w:rsid w:val="006B5DFB"/>
    <w:rsid w:val="006B5F2D"/>
    <w:rsid w:val="006B60F3"/>
    <w:rsid w:val="006B61D5"/>
    <w:rsid w:val="006B61D9"/>
    <w:rsid w:val="006B621B"/>
    <w:rsid w:val="006B6239"/>
    <w:rsid w:val="006B63AA"/>
    <w:rsid w:val="006B63E4"/>
    <w:rsid w:val="006B63EF"/>
    <w:rsid w:val="006B6A1D"/>
    <w:rsid w:val="006B6BB7"/>
    <w:rsid w:val="006B6BBC"/>
    <w:rsid w:val="006B6BE4"/>
    <w:rsid w:val="006B6BE6"/>
    <w:rsid w:val="006B6C87"/>
    <w:rsid w:val="006B6ECE"/>
    <w:rsid w:val="006B7199"/>
    <w:rsid w:val="006B7375"/>
    <w:rsid w:val="006B7456"/>
    <w:rsid w:val="006B74B0"/>
    <w:rsid w:val="006B74F7"/>
    <w:rsid w:val="006B7AF8"/>
    <w:rsid w:val="006B7B72"/>
    <w:rsid w:val="006B7BDC"/>
    <w:rsid w:val="006B7CA6"/>
    <w:rsid w:val="006C022A"/>
    <w:rsid w:val="006C027A"/>
    <w:rsid w:val="006C0357"/>
    <w:rsid w:val="006C05CF"/>
    <w:rsid w:val="006C08A9"/>
    <w:rsid w:val="006C0A27"/>
    <w:rsid w:val="006C0A5A"/>
    <w:rsid w:val="006C0A84"/>
    <w:rsid w:val="006C0AD8"/>
    <w:rsid w:val="006C0BB1"/>
    <w:rsid w:val="006C0C50"/>
    <w:rsid w:val="006C0DFF"/>
    <w:rsid w:val="006C1107"/>
    <w:rsid w:val="006C11AE"/>
    <w:rsid w:val="006C1202"/>
    <w:rsid w:val="006C1507"/>
    <w:rsid w:val="006C150A"/>
    <w:rsid w:val="006C1613"/>
    <w:rsid w:val="006C17F5"/>
    <w:rsid w:val="006C1840"/>
    <w:rsid w:val="006C1E2E"/>
    <w:rsid w:val="006C1FE4"/>
    <w:rsid w:val="006C2121"/>
    <w:rsid w:val="006C23A0"/>
    <w:rsid w:val="006C23E1"/>
    <w:rsid w:val="006C262A"/>
    <w:rsid w:val="006C26CA"/>
    <w:rsid w:val="006C29D2"/>
    <w:rsid w:val="006C2BBC"/>
    <w:rsid w:val="006C2C01"/>
    <w:rsid w:val="006C2C2C"/>
    <w:rsid w:val="006C2D5B"/>
    <w:rsid w:val="006C2DCB"/>
    <w:rsid w:val="006C2F23"/>
    <w:rsid w:val="006C3066"/>
    <w:rsid w:val="006C3089"/>
    <w:rsid w:val="006C30B2"/>
    <w:rsid w:val="006C36CC"/>
    <w:rsid w:val="006C384D"/>
    <w:rsid w:val="006C3AFE"/>
    <w:rsid w:val="006C3B18"/>
    <w:rsid w:val="006C3E2C"/>
    <w:rsid w:val="006C40BE"/>
    <w:rsid w:val="006C4403"/>
    <w:rsid w:val="006C4470"/>
    <w:rsid w:val="006C4621"/>
    <w:rsid w:val="006C47C4"/>
    <w:rsid w:val="006C481F"/>
    <w:rsid w:val="006C4B13"/>
    <w:rsid w:val="006C4DD2"/>
    <w:rsid w:val="006C4F21"/>
    <w:rsid w:val="006C4F36"/>
    <w:rsid w:val="006C5016"/>
    <w:rsid w:val="006C52AD"/>
    <w:rsid w:val="006C5771"/>
    <w:rsid w:val="006C58D7"/>
    <w:rsid w:val="006C5E19"/>
    <w:rsid w:val="006C5F44"/>
    <w:rsid w:val="006C5FFA"/>
    <w:rsid w:val="006C62A9"/>
    <w:rsid w:val="006C636A"/>
    <w:rsid w:val="006C637B"/>
    <w:rsid w:val="006C6550"/>
    <w:rsid w:val="006C66DD"/>
    <w:rsid w:val="006C671D"/>
    <w:rsid w:val="006C67C8"/>
    <w:rsid w:val="006C67D2"/>
    <w:rsid w:val="006C6973"/>
    <w:rsid w:val="006C698D"/>
    <w:rsid w:val="006C6AA0"/>
    <w:rsid w:val="006C6ACE"/>
    <w:rsid w:val="006C7051"/>
    <w:rsid w:val="006C7343"/>
    <w:rsid w:val="006C7465"/>
    <w:rsid w:val="006C77B3"/>
    <w:rsid w:val="006C7CA0"/>
    <w:rsid w:val="006C7CE4"/>
    <w:rsid w:val="006C7D7F"/>
    <w:rsid w:val="006D0014"/>
    <w:rsid w:val="006D012F"/>
    <w:rsid w:val="006D0347"/>
    <w:rsid w:val="006D0520"/>
    <w:rsid w:val="006D0631"/>
    <w:rsid w:val="006D067C"/>
    <w:rsid w:val="006D0946"/>
    <w:rsid w:val="006D0D5D"/>
    <w:rsid w:val="006D0E25"/>
    <w:rsid w:val="006D0E86"/>
    <w:rsid w:val="006D0F10"/>
    <w:rsid w:val="006D114D"/>
    <w:rsid w:val="006D11F3"/>
    <w:rsid w:val="006D13C2"/>
    <w:rsid w:val="006D17EF"/>
    <w:rsid w:val="006D1826"/>
    <w:rsid w:val="006D1A78"/>
    <w:rsid w:val="006D1AE9"/>
    <w:rsid w:val="006D1E30"/>
    <w:rsid w:val="006D1F50"/>
    <w:rsid w:val="006D2076"/>
    <w:rsid w:val="006D2218"/>
    <w:rsid w:val="006D245B"/>
    <w:rsid w:val="006D288F"/>
    <w:rsid w:val="006D290B"/>
    <w:rsid w:val="006D2A70"/>
    <w:rsid w:val="006D2B30"/>
    <w:rsid w:val="006D2BFB"/>
    <w:rsid w:val="006D2E8F"/>
    <w:rsid w:val="006D2FE1"/>
    <w:rsid w:val="006D3051"/>
    <w:rsid w:val="006D3184"/>
    <w:rsid w:val="006D321F"/>
    <w:rsid w:val="006D36E3"/>
    <w:rsid w:val="006D3795"/>
    <w:rsid w:val="006D383E"/>
    <w:rsid w:val="006D3CF7"/>
    <w:rsid w:val="006D3D16"/>
    <w:rsid w:val="006D3EF9"/>
    <w:rsid w:val="006D40B4"/>
    <w:rsid w:val="006D40E2"/>
    <w:rsid w:val="006D4502"/>
    <w:rsid w:val="006D45AA"/>
    <w:rsid w:val="006D4657"/>
    <w:rsid w:val="006D47A5"/>
    <w:rsid w:val="006D486B"/>
    <w:rsid w:val="006D49D5"/>
    <w:rsid w:val="006D49DD"/>
    <w:rsid w:val="006D49EF"/>
    <w:rsid w:val="006D4A31"/>
    <w:rsid w:val="006D4B83"/>
    <w:rsid w:val="006D4D34"/>
    <w:rsid w:val="006D521E"/>
    <w:rsid w:val="006D57F6"/>
    <w:rsid w:val="006D5A00"/>
    <w:rsid w:val="006D5A8D"/>
    <w:rsid w:val="006D5AFE"/>
    <w:rsid w:val="006D5C48"/>
    <w:rsid w:val="006D5CCC"/>
    <w:rsid w:val="006D5E17"/>
    <w:rsid w:val="006D6073"/>
    <w:rsid w:val="006D6173"/>
    <w:rsid w:val="006D62D1"/>
    <w:rsid w:val="006D68B4"/>
    <w:rsid w:val="006D69A9"/>
    <w:rsid w:val="006D69B8"/>
    <w:rsid w:val="006D6C49"/>
    <w:rsid w:val="006D6CDA"/>
    <w:rsid w:val="006D6E42"/>
    <w:rsid w:val="006D6FDF"/>
    <w:rsid w:val="006D7129"/>
    <w:rsid w:val="006D73C0"/>
    <w:rsid w:val="006D73FC"/>
    <w:rsid w:val="006D757B"/>
    <w:rsid w:val="006D75D9"/>
    <w:rsid w:val="006D765F"/>
    <w:rsid w:val="006D7696"/>
    <w:rsid w:val="006D790B"/>
    <w:rsid w:val="006D7A2C"/>
    <w:rsid w:val="006D7BED"/>
    <w:rsid w:val="006D7F43"/>
    <w:rsid w:val="006E00DB"/>
    <w:rsid w:val="006E0136"/>
    <w:rsid w:val="006E0267"/>
    <w:rsid w:val="006E02C9"/>
    <w:rsid w:val="006E02E6"/>
    <w:rsid w:val="006E066A"/>
    <w:rsid w:val="006E08B1"/>
    <w:rsid w:val="006E0AF7"/>
    <w:rsid w:val="006E0DC2"/>
    <w:rsid w:val="006E0E92"/>
    <w:rsid w:val="006E1138"/>
    <w:rsid w:val="006E12D7"/>
    <w:rsid w:val="006E140B"/>
    <w:rsid w:val="006E1591"/>
    <w:rsid w:val="006E166D"/>
    <w:rsid w:val="006E16AB"/>
    <w:rsid w:val="006E16DA"/>
    <w:rsid w:val="006E17D1"/>
    <w:rsid w:val="006E1910"/>
    <w:rsid w:val="006E1941"/>
    <w:rsid w:val="006E1955"/>
    <w:rsid w:val="006E199F"/>
    <w:rsid w:val="006E1AE8"/>
    <w:rsid w:val="006E1B30"/>
    <w:rsid w:val="006E1BC5"/>
    <w:rsid w:val="006E2169"/>
    <w:rsid w:val="006E2236"/>
    <w:rsid w:val="006E263A"/>
    <w:rsid w:val="006E2790"/>
    <w:rsid w:val="006E28E3"/>
    <w:rsid w:val="006E28FF"/>
    <w:rsid w:val="006E2E4B"/>
    <w:rsid w:val="006E2F7F"/>
    <w:rsid w:val="006E30F1"/>
    <w:rsid w:val="006E3126"/>
    <w:rsid w:val="006E3359"/>
    <w:rsid w:val="006E33EA"/>
    <w:rsid w:val="006E3571"/>
    <w:rsid w:val="006E36BA"/>
    <w:rsid w:val="006E3ED8"/>
    <w:rsid w:val="006E4220"/>
    <w:rsid w:val="006E44FA"/>
    <w:rsid w:val="006E4508"/>
    <w:rsid w:val="006E457B"/>
    <w:rsid w:val="006E469F"/>
    <w:rsid w:val="006E47B5"/>
    <w:rsid w:val="006E4EB7"/>
    <w:rsid w:val="006E50FF"/>
    <w:rsid w:val="006E5646"/>
    <w:rsid w:val="006E58B9"/>
    <w:rsid w:val="006E59AF"/>
    <w:rsid w:val="006E5D0D"/>
    <w:rsid w:val="006E5DB0"/>
    <w:rsid w:val="006E5DD5"/>
    <w:rsid w:val="006E6049"/>
    <w:rsid w:val="006E61C4"/>
    <w:rsid w:val="006E62C2"/>
    <w:rsid w:val="006E643C"/>
    <w:rsid w:val="006E6742"/>
    <w:rsid w:val="006E6775"/>
    <w:rsid w:val="006E67BF"/>
    <w:rsid w:val="006E6836"/>
    <w:rsid w:val="006E6A21"/>
    <w:rsid w:val="006E6C35"/>
    <w:rsid w:val="006E6CCA"/>
    <w:rsid w:val="006E6DD4"/>
    <w:rsid w:val="006E7104"/>
    <w:rsid w:val="006E73EA"/>
    <w:rsid w:val="006E7873"/>
    <w:rsid w:val="006E7AFE"/>
    <w:rsid w:val="006E7C29"/>
    <w:rsid w:val="006E7D35"/>
    <w:rsid w:val="006E7E3D"/>
    <w:rsid w:val="006E7E4C"/>
    <w:rsid w:val="006E7ED4"/>
    <w:rsid w:val="006E7EFE"/>
    <w:rsid w:val="006E7FF7"/>
    <w:rsid w:val="006F0454"/>
    <w:rsid w:val="006F0528"/>
    <w:rsid w:val="006F0563"/>
    <w:rsid w:val="006F08F0"/>
    <w:rsid w:val="006F0AF1"/>
    <w:rsid w:val="006F0ED2"/>
    <w:rsid w:val="006F1415"/>
    <w:rsid w:val="006F1569"/>
    <w:rsid w:val="006F1594"/>
    <w:rsid w:val="006F1646"/>
    <w:rsid w:val="006F180D"/>
    <w:rsid w:val="006F1839"/>
    <w:rsid w:val="006F19C1"/>
    <w:rsid w:val="006F1FB6"/>
    <w:rsid w:val="006F2158"/>
    <w:rsid w:val="006F22E8"/>
    <w:rsid w:val="006F24F2"/>
    <w:rsid w:val="006F2639"/>
    <w:rsid w:val="006F26DF"/>
    <w:rsid w:val="006F273A"/>
    <w:rsid w:val="006F2819"/>
    <w:rsid w:val="006F2862"/>
    <w:rsid w:val="006F2AA4"/>
    <w:rsid w:val="006F2CDB"/>
    <w:rsid w:val="006F2EFB"/>
    <w:rsid w:val="006F2F06"/>
    <w:rsid w:val="006F2FCE"/>
    <w:rsid w:val="006F30A5"/>
    <w:rsid w:val="006F3150"/>
    <w:rsid w:val="006F348D"/>
    <w:rsid w:val="006F34CB"/>
    <w:rsid w:val="006F35A9"/>
    <w:rsid w:val="006F377F"/>
    <w:rsid w:val="006F3C21"/>
    <w:rsid w:val="006F3CCA"/>
    <w:rsid w:val="006F3CDC"/>
    <w:rsid w:val="006F3D1C"/>
    <w:rsid w:val="006F3EA4"/>
    <w:rsid w:val="006F4099"/>
    <w:rsid w:val="006F413C"/>
    <w:rsid w:val="006F4172"/>
    <w:rsid w:val="006F4246"/>
    <w:rsid w:val="006F4318"/>
    <w:rsid w:val="006F44E2"/>
    <w:rsid w:val="006F456C"/>
    <w:rsid w:val="006F4923"/>
    <w:rsid w:val="006F4A29"/>
    <w:rsid w:val="006F53E7"/>
    <w:rsid w:val="006F540F"/>
    <w:rsid w:val="006F544A"/>
    <w:rsid w:val="006F568A"/>
    <w:rsid w:val="006F56C3"/>
    <w:rsid w:val="006F56E4"/>
    <w:rsid w:val="006F59C7"/>
    <w:rsid w:val="006F5DB1"/>
    <w:rsid w:val="006F5DDB"/>
    <w:rsid w:val="006F5ED0"/>
    <w:rsid w:val="006F613F"/>
    <w:rsid w:val="006F6260"/>
    <w:rsid w:val="006F62E3"/>
    <w:rsid w:val="006F644D"/>
    <w:rsid w:val="006F64B8"/>
    <w:rsid w:val="006F67F9"/>
    <w:rsid w:val="006F69B9"/>
    <w:rsid w:val="006F6A6B"/>
    <w:rsid w:val="006F6BBE"/>
    <w:rsid w:val="006F6D1C"/>
    <w:rsid w:val="006F6E2E"/>
    <w:rsid w:val="006F6F3F"/>
    <w:rsid w:val="006F6F43"/>
    <w:rsid w:val="006F7042"/>
    <w:rsid w:val="006F739A"/>
    <w:rsid w:val="006F7653"/>
    <w:rsid w:val="006F78AF"/>
    <w:rsid w:val="006F7935"/>
    <w:rsid w:val="006F7944"/>
    <w:rsid w:val="006F7B47"/>
    <w:rsid w:val="006F7EC1"/>
    <w:rsid w:val="006F7F2E"/>
    <w:rsid w:val="007002DC"/>
    <w:rsid w:val="007005D5"/>
    <w:rsid w:val="00700776"/>
    <w:rsid w:val="007007EA"/>
    <w:rsid w:val="00700811"/>
    <w:rsid w:val="0070081D"/>
    <w:rsid w:val="00700848"/>
    <w:rsid w:val="00700AD1"/>
    <w:rsid w:val="00700F42"/>
    <w:rsid w:val="00700F50"/>
    <w:rsid w:val="00700F67"/>
    <w:rsid w:val="00701050"/>
    <w:rsid w:val="0070111C"/>
    <w:rsid w:val="00701167"/>
    <w:rsid w:val="007011AD"/>
    <w:rsid w:val="00701561"/>
    <w:rsid w:val="00701595"/>
    <w:rsid w:val="00701813"/>
    <w:rsid w:val="00701928"/>
    <w:rsid w:val="00701B3A"/>
    <w:rsid w:val="00701C87"/>
    <w:rsid w:val="00702153"/>
    <w:rsid w:val="00702213"/>
    <w:rsid w:val="00702513"/>
    <w:rsid w:val="00702588"/>
    <w:rsid w:val="007025E6"/>
    <w:rsid w:val="007025EA"/>
    <w:rsid w:val="00702638"/>
    <w:rsid w:val="007027B5"/>
    <w:rsid w:val="00702C78"/>
    <w:rsid w:val="00702CBA"/>
    <w:rsid w:val="00702DCD"/>
    <w:rsid w:val="00702E0A"/>
    <w:rsid w:val="0070372F"/>
    <w:rsid w:val="00703D97"/>
    <w:rsid w:val="00703F8E"/>
    <w:rsid w:val="007041C9"/>
    <w:rsid w:val="00704235"/>
    <w:rsid w:val="00704448"/>
    <w:rsid w:val="007045A3"/>
    <w:rsid w:val="00704719"/>
    <w:rsid w:val="007048AB"/>
    <w:rsid w:val="00704999"/>
    <w:rsid w:val="007049D8"/>
    <w:rsid w:val="00704A50"/>
    <w:rsid w:val="00704B4D"/>
    <w:rsid w:val="00704DA5"/>
    <w:rsid w:val="00704FC9"/>
    <w:rsid w:val="0070533E"/>
    <w:rsid w:val="0070573A"/>
    <w:rsid w:val="007057BD"/>
    <w:rsid w:val="00705857"/>
    <w:rsid w:val="00705AEE"/>
    <w:rsid w:val="00705B21"/>
    <w:rsid w:val="00705BD2"/>
    <w:rsid w:val="00705D1D"/>
    <w:rsid w:val="0070602E"/>
    <w:rsid w:val="00706773"/>
    <w:rsid w:val="00706E9E"/>
    <w:rsid w:val="00707138"/>
    <w:rsid w:val="007071CA"/>
    <w:rsid w:val="0070721E"/>
    <w:rsid w:val="00707698"/>
    <w:rsid w:val="00707706"/>
    <w:rsid w:val="0070785D"/>
    <w:rsid w:val="007078FF"/>
    <w:rsid w:val="007079F2"/>
    <w:rsid w:val="00707AFD"/>
    <w:rsid w:val="00707CDD"/>
    <w:rsid w:val="007100B8"/>
    <w:rsid w:val="00710133"/>
    <w:rsid w:val="00710252"/>
    <w:rsid w:val="007103DF"/>
    <w:rsid w:val="00710957"/>
    <w:rsid w:val="00711007"/>
    <w:rsid w:val="007111AA"/>
    <w:rsid w:val="0071123C"/>
    <w:rsid w:val="0071163F"/>
    <w:rsid w:val="007119D4"/>
    <w:rsid w:val="00711BA0"/>
    <w:rsid w:val="00711F6A"/>
    <w:rsid w:val="00711F8A"/>
    <w:rsid w:val="00712184"/>
    <w:rsid w:val="0071220F"/>
    <w:rsid w:val="007122CE"/>
    <w:rsid w:val="007122ED"/>
    <w:rsid w:val="00712809"/>
    <w:rsid w:val="0071284D"/>
    <w:rsid w:val="00712977"/>
    <w:rsid w:val="00712A45"/>
    <w:rsid w:val="00712B70"/>
    <w:rsid w:val="00712B88"/>
    <w:rsid w:val="00712F02"/>
    <w:rsid w:val="00712F74"/>
    <w:rsid w:val="007133D5"/>
    <w:rsid w:val="0071367B"/>
    <w:rsid w:val="00713699"/>
    <w:rsid w:val="0071376B"/>
    <w:rsid w:val="0071387F"/>
    <w:rsid w:val="00713A25"/>
    <w:rsid w:val="00713A9E"/>
    <w:rsid w:val="00713AA1"/>
    <w:rsid w:val="00713DF1"/>
    <w:rsid w:val="00713E0D"/>
    <w:rsid w:val="00713E30"/>
    <w:rsid w:val="00714023"/>
    <w:rsid w:val="0071420C"/>
    <w:rsid w:val="007142FE"/>
    <w:rsid w:val="0071436E"/>
    <w:rsid w:val="0071449C"/>
    <w:rsid w:val="0071472C"/>
    <w:rsid w:val="00714750"/>
    <w:rsid w:val="0071475F"/>
    <w:rsid w:val="00714A49"/>
    <w:rsid w:val="00714A6B"/>
    <w:rsid w:val="00714AAD"/>
    <w:rsid w:val="00714AFD"/>
    <w:rsid w:val="00714BAA"/>
    <w:rsid w:val="00714D2C"/>
    <w:rsid w:val="00714F59"/>
    <w:rsid w:val="0071555A"/>
    <w:rsid w:val="0071558A"/>
    <w:rsid w:val="007156DE"/>
    <w:rsid w:val="00715757"/>
    <w:rsid w:val="007159E5"/>
    <w:rsid w:val="00715B20"/>
    <w:rsid w:val="0071656B"/>
    <w:rsid w:val="00716971"/>
    <w:rsid w:val="00716ACA"/>
    <w:rsid w:val="00716BC7"/>
    <w:rsid w:val="00716D5D"/>
    <w:rsid w:val="0071713E"/>
    <w:rsid w:val="00717227"/>
    <w:rsid w:val="007174F5"/>
    <w:rsid w:val="0071759E"/>
    <w:rsid w:val="00717ABC"/>
    <w:rsid w:val="00717B43"/>
    <w:rsid w:val="00717CC2"/>
    <w:rsid w:val="00717CD3"/>
    <w:rsid w:val="0072009D"/>
    <w:rsid w:val="00720314"/>
    <w:rsid w:val="007204B9"/>
    <w:rsid w:val="00720554"/>
    <w:rsid w:val="0072062E"/>
    <w:rsid w:val="0072069E"/>
    <w:rsid w:val="00720768"/>
    <w:rsid w:val="00720E0C"/>
    <w:rsid w:val="0072134D"/>
    <w:rsid w:val="0072157B"/>
    <w:rsid w:val="007215B7"/>
    <w:rsid w:val="007218C3"/>
    <w:rsid w:val="00721B9B"/>
    <w:rsid w:val="00721C63"/>
    <w:rsid w:val="00721DBE"/>
    <w:rsid w:val="00721F1B"/>
    <w:rsid w:val="00721F5A"/>
    <w:rsid w:val="007220A8"/>
    <w:rsid w:val="007220C6"/>
    <w:rsid w:val="0072241A"/>
    <w:rsid w:val="0072242C"/>
    <w:rsid w:val="0072249F"/>
    <w:rsid w:val="00722511"/>
    <w:rsid w:val="007226AA"/>
    <w:rsid w:val="007229EA"/>
    <w:rsid w:val="007229F2"/>
    <w:rsid w:val="00722A4B"/>
    <w:rsid w:val="00722AD4"/>
    <w:rsid w:val="00722B51"/>
    <w:rsid w:val="00722BE6"/>
    <w:rsid w:val="00723207"/>
    <w:rsid w:val="0072327E"/>
    <w:rsid w:val="007232EB"/>
    <w:rsid w:val="00723371"/>
    <w:rsid w:val="0072337B"/>
    <w:rsid w:val="0072344D"/>
    <w:rsid w:val="007234F8"/>
    <w:rsid w:val="00723514"/>
    <w:rsid w:val="007239EC"/>
    <w:rsid w:val="00723A21"/>
    <w:rsid w:val="00723C9E"/>
    <w:rsid w:val="0072420A"/>
    <w:rsid w:val="0072446F"/>
    <w:rsid w:val="00724505"/>
    <w:rsid w:val="0072456C"/>
    <w:rsid w:val="007247A2"/>
    <w:rsid w:val="00724860"/>
    <w:rsid w:val="00724A66"/>
    <w:rsid w:val="00724E85"/>
    <w:rsid w:val="00724FAA"/>
    <w:rsid w:val="0072507D"/>
    <w:rsid w:val="00725447"/>
    <w:rsid w:val="007254E7"/>
    <w:rsid w:val="007258B6"/>
    <w:rsid w:val="00725911"/>
    <w:rsid w:val="00725975"/>
    <w:rsid w:val="007259B7"/>
    <w:rsid w:val="00725A9F"/>
    <w:rsid w:val="00725C58"/>
    <w:rsid w:val="00725CFB"/>
    <w:rsid w:val="00725E67"/>
    <w:rsid w:val="00726205"/>
    <w:rsid w:val="007265A2"/>
    <w:rsid w:val="007266C1"/>
    <w:rsid w:val="007266DA"/>
    <w:rsid w:val="007267B5"/>
    <w:rsid w:val="0072689B"/>
    <w:rsid w:val="00726998"/>
    <w:rsid w:val="00726F12"/>
    <w:rsid w:val="0072701A"/>
    <w:rsid w:val="0072713B"/>
    <w:rsid w:val="0072735E"/>
    <w:rsid w:val="007273F6"/>
    <w:rsid w:val="0072798B"/>
    <w:rsid w:val="00727A64"/>
    <w:rsid w:val="00727ADB"/>
    <w:rsid w:val="00727B83"/>
    <w:rsid w:val="00727D6D"/>
    <w:rsid w:val="00727F8C"/>
    <w:rsid w:val="0073027E"/>
    <w:rsid w:val="00730314"/>
    <w:rsid w:val="007308F9"/>
    <w:rsid w:val="00730A21"/>
    <w:rsid w:val="00730F68"/>
    <w:rsid w:val="007319CC"/>
    <w:rsid w:val="00731D45"/>
    <w:rsid w:val="00731FED"/>
    <w:rsid w:val="00732147"/>
    <w:rsid w:val="0073218D"/>
    <w:rsid w:val="007321B4"/>
    <w:rsid w:val="00732278"/>
    <w:rsid w:val="007325CD"/>
    <w:rsid w:val="007325E4"/>
    <w:rsid w:val="007326DD"/>
    <w:rsid w:val="00732715"/>
    <w:rsid w:val="00732AEC"/>
    <w:rsid w:val="00732B0B"/>
    <w:rsid w:val="00732F56"/>
    <w:rsid w:val="00733211"/>
    <w:rsid w:val="007332D6"/>
    <w:rsid w:val="007335BE"/>
    <w:rsid w:val="007336E2"/>
    <w:rsid w:val="007338E9"/>
    <w:rsid w:val="00733927"/>
    <w:rsid w:val="00733A1E"/>
    <w:rsid w:val="00733AC6"/>
    <w:rsid w:val="00733CD7"/>
    <w:rsid w:val="00733D78"/>
    <w:rsid w:val="00734138"/>
    <w:rsid w:val="007343E5"/>
    <w:rsid w:val="0073445C"/>
    <w:rsid w:val="0073457E"/>
    <w:rsid w:val="007345A6"/>
    <w:rsid w:val="00734751"/>
    <w:rsid w:val="0073492B"/>
    <w:rsid w:val="00734949"/>
    <w:rsid w:val="00734A37"/>
    <w:rsid w:val="00734AAA"/>
    <w:rsid w:val="00734B78"/>
    <w:rsid w:val="00734B9A"/>
    <w:rsid w:val="00734C52"/>
    <w:rsid w:val="00734E01"/>
    <w:rsid w:val="00734ED9"/>
    <w:rsid w:val="007350DC"/>
    <w:rsid w:val="0073518B"/>
    <w:rsid w:val="00735204"/>
    <w:rsid w:val="0073531E"/>
    <w:rsid w:val="007353E8"/>
    <w:rsid w:val="007356FF"/>
    <w:rsid w:val="00735704"/>
    <w:rsid w:val="00735707"/>
    <w:rsid w:val="00735822"/>
    <w:rsid w:val="00735A59"/>
    <w:rsid w:val="00735E10"/>
    <w:rsid w:val="00735FEB"/>
    <w:rsid w:val="00736414"/>
    <w:rsid w:val="00736511"/>
    <w:rsid w:val="007365C0"/>
    <w:rsid w:val="0073678A"/>
    <w:rsid w:val="0073697B"/>
    <w:rsid w:val="007369EE"/>
    <w:rsid w:val="00736BBE"/>
    <w:rsid w:val="00736CBD"/>
    <w:rsid w:val="00736EA6"/>
    <w:rsid w:val="00736F38"/>
    <w:rsid w:val="00737094"/>
    <w:rsid w:val="0073709E"/>
    <w:rsid w:val="007372B6"/>
    <w:rsid w:val="007373A2"/>
    <w:rsid w:val="007373E0"/>
    <w:rsid w:val="00737476"/>
    <w:rsid w:val="00737510"/>
    <w:rsid w:val="00737615"/>
    <w:rsid w:val="0073762A"/>
    <w:rsid w:val="0073784C"/>
    <w:rsid w:val="00737B42"/>
    <w:rsid w:val="00737C3B"/>
    <w:rsid w:val="00737FD3"/>
    <w:rsid w:val="0074015E"/>
    <w:rsid w:val="007404CC"/>
    <w:rsid w:val="0074050D"/>
    <w:rsid w:val="007407FA"/>
    <w:rsid w:val="00740983"/>
    <w:rsid w:val="007409A2"/>
    <w:rsid w:val="00740B32"/>
    <w:rsid w:val="00740D47"/>
    <w:rsid w:val="00740E21"/>
    <w:rsid w:val="00741105"/>
    <w:rsid w:val="007413C3"/>
    <w:rsid w:val="00741496"/>
    <w:rsid w:val="007416A5"/>
    <w:rsid w:val="007417A3"/>
    <w:rsid w:val="007423E5"/>
    <w:rsid w:val="007423F8"/>
    <w:rsid w:val="00742451"/>
    <w:rsid w:val="007425BC"/>
    <w:rsid w:val="007426DA"/>
    <w:rsid w:val="0074280D"/>
    <w:rsid w:val="00742901"/>
    <w:rsid w:val="00742D94"/>
    <w:rsid w:val="00742F2A"/>
    <w:rsid w:val="00742FF6"/>
    <w:rsid w:val="0074356B"/>
    <w:rsid w:val="00743637"/>
    <w:rsid w:val="00743D8E"/>
    <w:rsid w:val="00743FE7"/>
    <w:rsid w:val="007443CC"/>
    <w:rsid w:val="007443D6"/>
    <w:rsid w:val="00744500"/>
    <w:rsid w:val="00744ABA"/>
    <w:rsid w:val="00744BA3"/>
    <w:rsid w:val="00744E17"/>
    <w:rsid w:val="00744E3A"/>
    <w:rsid w:val="00744F04"/>
    <w:rsid w:val="00745285"/>
    <w:rsid w:val="00745481"/>
    <w:rsid w:val="007454F9"/>
    <w:rsid w:val="0074555B"/>
    <w:rsid w:val="0074556A"/>
    <w:rsid w:val="00745A46"/>
    <w:rsid w:val="00745AFB"/>
    <w:rsid w:val="00745BB4"/>
    <w:rsid w:val="00745CBE"/>
    <w:rsid w:val="00746021"/>
    <w:rsid w:val="007460C7"/>
    <w:rsid w:val="007460F4"/>
    <w:rsid w:val="007464F4"/>
    <w:rsid w:val="007465FD"/>
    <w:rsid w:val="00746905"/>
    <w:rsid w:val="00746933"/>
    <w:rsid w:val="00746BDE"/>
    <w:rsid w:val="00746DAF"/>
    <w:rsid w:val="0074727A"/>
    <w:rsid w:val="00747621"/>
    <w:rsid w:val="00747675"/>
    <w:rsid w:val="00747BE0"/>
    <w:rsid w:val="00747DFD"/>
    <w:rsid w:val="00747EF7"/>
    <w:rsid w:val="00747FAC"/>
    <w:rsid w:val="007503A6"/>
    <w:rsid w:val="007505FC"/>
    <w:rsid w:val="00750656"/>
    <w:rsid w:val="0075080E"/>
    <w:rsid w:val="007509BC"/>
    <w:rsid w:val="00750ADF"/>
    <w:rsid w:val="00750BD0"/>
    <w:rsid w:val="00750CAB"/>
    <w:rsid w:val="00750E88"/>
    <w:rsid w:val="007511FE"/>
    <w:rsid w:val="0075179A"/>
    <w:rsid w:val="00751889"/>
    <w:rsid w:val="007518B3"/>
    <w:rsid w:val="00751A44"/>
    <w:rsid w:val="00751BBD"/>
    <w:rsid w:val="00751BFE"/>
    <w:rsid w:val="00751F99"/>
    <w:rsid w:val="0075204E"/>
    <w:rsid w:val="0075204F"/>
    <w:rsid w:val="00752060"/>
    <w:rsid w:val="00752452"/>
    <w:rsid w:val="0075248D"/>
    <w:rsid w:val="00752498"/>
    <w:rsid w:val="007524B8"/>
    <w:rsid w:val="0075265A"/>
    <w:rsid w:val="0075275B"/>
    <w:rsid w:val="00752945"/>
    <w:rsid w:val="007529B5"/>
    <w:rsid w:val="00752D4F"/>
    <w:rsid w:val="00752DD8"/>
    <w:rsid w:val="00752EF1"/>
    <w:rsid w:val="0075314D"/>
    <w:rsid w:val="007531F9"/>
    <w:rsid w:val="0075332D"/>
    <w:rsid w:val="00753388"/>
    <w:rsid w:val="007533A1"/>
    <w:rsid w:val="007538AF"/>
    <w:rsid w:val="00753E75"/>
    <w:rsid w:val="00753EEE"/>
    <w:rsid w:val="00753F2A"/>
    <w:rsid w:val="00753F2F"/>
    <w:rsid w:val="0075406B"/>
    <w:rsid w:val="007541A5"/>
    <w:rsid w:val="00754201"/>
    <w:rsid w:val="00754540"/>
    <w:rsid w:val="0075456A"/>
    <w:rsid w:val="0075462E"/>
    <w:rsid w:val="0075488B"/>
    <w:rsid w:val="00754F70"/>
    <w:rsid w:val="0075510F"/>
    <w:rsid w:val="007551D6"/>
    <w:rsid w:val="0075524B"/>
    <w:rsid w:val="007552B0"/>
    <w:rsid w:val="0075571D"/>
    <w:rsid w:val="007557A2"/>
    <w:rsid w:val="0075594F"/>
    <w:rsid w:val="00755B14"/>
    <w:rsid w:val="00755C5A"/>
    <w:rsid w:val="00755C61"/>
    <w:rsid w:val="00755F0D"/>
    <w:rsid w:val="00755F3A"/>
    <w:rsid w:val="007560B9"/>
    <w:rsid w:val="00756272"/>
    <w:rsid w:val="00756622"/>
    <w:rsid w:val="007566A2"/>
    <w:rsid w:val="007566FA"/>
    <w:rsid w:val="00756943"/>
    <w:rsid w:val="00756FA1"/>
    <w:rsid w:val="00756FBB"/>
    <w:rsid w:val="007571F3"/>
    <w:rsid w:val="007572AA"/>
    <w:rsid w:val="007574A0"/>
    <w:rsid w:val="007574A1"/>
    <w:rsid w:val="007574A3"/>
    <w:rsid w:val="007576E8"/>
    <w:rsid w:val="007577B7"/>
    <w:rsid w:val="00757831"/>
    <w:rsid w:val="007578E1"/>
    <w:rsid w:val="00757B12"/>
    <w:rsid w:val="00757DCF"/>
    <w:rsid w:val="00760085"/>
    <w:rsid w:val="0076012C"/>
    <w:rsid w:val="00760386"/>
    <w:rsid w:val="007603C5"/>
    <w:rsid w:val="007603D1"/>
    <w:rsid w:val="00760744"/>
    <w:rsid w:val="007608C2"/>
    <w:rsid w:val="00760A07"/>
    <w:rsid w:val="00760A11"/>
    <w:rsid w:val="00760E85"/>
    <w:rsid w:val="00760F7A"/>
    <w:rsid w:val="00761243"/>
    <w:rsid w:val="00761479"/>
    <w:rsid w:val="0076177F"/>
    <w:rsid w:val="007617AD"/>
    <w:rsid w:val="007617F4"/>
    <w:rsid w:val="007617F6"/>
    <w:rsid w:val="00761B21"/>
    <w:rsid w:val="00761D05"/>
    <w:rsid w:val="00761D75"/>
    <w:rsid w:val="00761DA8"/>
    <w:rsid w:val="00761F95"/>
    <w:rsid w:val="0076203C"/>
    <w:rsid w:val="007621E1"/>
    <w:rsid w:val="00762644"/>
    <w:rsid w:val="00762C94"/>
    <w:rsid w:val="007630EB"/>
    <w:rsid w:val="00763261"/>
    <w:rsid w:val="007632B3"/>
    <w:rsid w:val="007634E9"/>
    <w:rsid w:val="00763842"/>
    <w:rsid w:val="00763884"/>
    <w:rsid w:val="00763A58"/>
    <w:rsid w:val="00763B4A"/>
    <w:rsid w:val="00763B97"/>
    <w:rsid w:val="00763F55"/>
    <w:rsid w:val="0076464F"/>
    <w:rsid w:val="007647AD"/>
    <w:rsid w:val="00764C21"/>
    <w:rsid w:val="00764E05"/>
    <w:rsid w:val="00765568"/>
    <w:rsid w:val="007656A3"/>
    <w:rsid w:val="007656FA"/>
    <w:rsid w:val="0076570F"/>
    <w:rsid w:val="00765D3B"/>
    <w:rsid w:val="00765E9D"/>
    <w:rsid w:val="00765ED3"/>
    <w:rsid w:val="00766126"/>
    <w:rsid w:val="00766185"/>
    <w:rsid w:val="00766457"/>
    <w:rsid w:val="00766807"/>
    <w:rsid w:val="00766ABA"/>
    <w:rsid w:val="00766E0D"/>
    <w:rsid w:val="00767083"/>
    <w:rsid w:val="0076723D"/>
    <w:rsid w:val="0076723F"/>
    <w:rsid w:val="00767507"/>
    <w:rsid w:val="007675B6"/>
    <w:rsid w:val="007676AC"/>
    <w:rsid w:val="007677FE"/>
    <w:rsid w:val="00767828"/>
    <w:rsid w:val="0076788D"/>
    <w:rsid w:val="00767BFF"/>
    <w:rsid w:val="00767E3F"/>
    <w:rsid w:val="007700AD"/>
    <w:rsid w:val="00770190"/>
    <w:rsid w:val="00770201"/>
    <w:rsid w:val="00770574"/>
    <w:rsid w:val="007705DE"/>
    <w:rsid w:val="00770A3D"/>
    <w:rsid w:val="00770B01"/>
    <w:rsid w:val="00770C1B"/>
    <w:rsid w:val="00771033"/>
    <w:rsid w:val="00771067"/>
    <w:rsid w:val="00771281"/>
    <w:rsid w:val="007712A6"/>
    <w:rsid w:val="007713ED"/>
    <w:rsid w:val="00771796"/>
    <w:rsid w:val="0077182E"/>
    <w:rsid w:val="00771C4D"/>
    <w:rsid w:val="00771C71"/>
    <w:rsid w:val="00771FAA"/>
    <w:rsid w:val="007727FC"/>
    <w:rsid w:val="00772916"/>
    <w:rsid w:val="00772968"/>
    <w:rsid w:val="007729B1"/>
    <w:rsid w:val="00772B1E"/>
    <w:rsid w:val="00772C32"/>
    <w:rsid w:val="00772E1D"/>
    <w:rsid w:val="00772F2D"/>
    <w:rsid w:val="007730BF"/>
    <w:rsid w:val="007732F8"/>
    <w:rsid w:val="00773813"/>
    <w:rsid w:val="0077390F"/>
    <w:rsid w:val="00773BE4"/>
    <w:rsid w:val="00773D17"/>
    <w:rsid w:val="00773D30"/>
    <w:rsid w:val="00774034"/>
    <w:rsid w:val="007742DB"/>
    <w:rsid w:val="0077458E"/>
    <w:rsid w:val="007745D8"/>
    <w:rsid w:val="007748D3"/>
    <w:rsid w:val="00774C1B"/>
    <w:rsid w:val="00774C30"/>
    <w:rsid w:val="00774DEA"/>
    <w:rsid w:val="00774F54"/>
    <w:rsid w:val="007751F8"/>
    <w:rsid w:val="007753E4"/>
    <w:rsid w:val="0077548A"/>
    <w:rsid w:val="0077587C"/>
    <w:rsid w:val="00776014"/>
    <w:rsid w:val="0077601A"/>
    <w:rsid w:val="00776733"/>
    <w:rsid w:val="0077685D"/>
    <w:rsid w:val="00776A7D"/>
    <w:rsid w:val="00776AF5"/>
    <w:rsid w:val="00776B1D"/>
    <w:rsid w:val="00776B8A"/>
    <w:rsid w:val="00776E89"/>
    <w:rsid w:val="00776E92"/>
    <w:rsid w:val="007775F6"/>
    <w:rsid w:val="007777F6"/>
    <w:rsid w:val="0077788E"/>
    <w:rsid w:val="00777A6F"/>
    <w:rsid w:val="0078032F"/>
    <w:rsid w:val="007803F5"/>
    <w:rsid w:val="0078062B"/>
    <w:rsid w:val="007809F8"/>
    <w:rsid w:val="00781029"/>
    <w:rsid w:val="0078111F"/>
    <w:rsid w:val="00781371"/>
    <w:rsid w:val="007814B6"/>
    <w:rsid w:val="007814EE"/>
    <w:rsid w:val="007815CF"/>
    <w:rsid w:val="00781668"/>
    <w:rsid w:val="00781777"/>
    <w:rsid w:val="007818CA"/>
    <w:rsid w:val="00781D53"/>
    <w:rsid w:val="0078232A"/>
    <w:rsid w:val="007824E6"/>
    <w:rsid w:val="0078265C"/>
    <w:rsid w:val="007829B5"/>
    <w:rsid w:val="00782BCD"/>
    <w:rsid w:val="00782C8C"/>
    <w:rsid w:val="00782DA8"/>
    <w:rsid w:val="00782F9A"/>
    <w:rsid w:val="00783123"/>
    <w:rsid w:val="00783171"/>
    <w:rsid w:val="007834B6"/>
    <w:rsid w:val="007835D4"/>
    <w:rsid w:val="00783779"/>
    <w:rsid w:val="00783913"/>
    <w:rsid w:val="00783A99"/>
    <w:rsid w:val="00783C5D"/>
    <w:rsid w:val="00783E03"/>
    <w:rsid w:val="007840E1"/>
    <w:rsid w:val="0078424E"/>
    <w:rsid w:val="00784279"/>
    <w:rsid w:val="00784370"/>
    <w:rsid w:val="00784430"/>
    <w:rsid w:val="00784508"/>
    <w:rsid w:val="00784536"/>
    <w:rsid w:val="00784559"/>
    <w:rsid w:val="007848EB"/>
    <w:rsid w:val="00784983"/>
    <w:rsid w:val="00784CCE"/>
    <w:rsid w:val="00784CCF"/>
    <w:rsid w:val="00784D0A"/>
    <w:rsid w:val="00784DD6"/>
    <w:rsid w:val="00784DE5"/>
    <w:rsid w:val="00784EA9"/>
    <w:rsid w:val="00784F22"/>
    <w:rsid w:val="00784FCF"/>
    <w:rsid w:val="00785079"/>
    <w:rsid w:val="007850C2"/>
    <w:rsid w:val="007853B3"/>
    <w:rsid w:val="00785610"/>
    <w:rsid w:val="00785737"/>
    <w:rsid w:val="00785828"/>
    <w:rsid w:val="007859BD"/>
    <w:rsid w:val="007859E9"/>
    <w:rsid w:val="00785A0E"/>
    <w:rsid w:val="00785B4C"/>
    <w:rsid w:val="00785DE4"/>
    <w:rsid w:val="007860E2"/>
    <w:rsid w:val="007861DA"/>
    <w:rsid w:val="00786405"/>
    <w:rsid w:val="00786409"/>
    <w:rsid w:val="00786928"/>
    <w:rsid w:val="00786938"/>
    <w:rsid w:val="00786A15"/>
    <w:rsid w:val="00786F6C"/>
    <w:rsid w:val="007870EB"/>
    <w:rsid w:val="0078723D"/>
    <w:rsid w:val="00787374"/>
    <w:rsid w:val="00787853"/>
    <w:rsid w:val="00787AF4"/>
    <w:rsid w:val="00787B1F"/>
    <w:rsid w:val="00787F81"/>
    <w:rsid w:val="0079001B"/>
    <w:rsid w:val="007902C0"/>
    <w:rsid w:val="0079055C"/>
    <w:rsid w:val="00790A6A"/>
    <w:rsid w:val="00790FF1"/>
    <w:rsid w:val="0079117D"/>
    <w:rsid w:val="0079121B"/>
    <w:rsid w:val="007912CD"/>
    <w:rsid w:val="0079133C"/>
    <w:rsid w:val="007913EF"/>
    <w:rsid w:val="007918F7"/>
    <w:rsid w:val="00791A49"/>
    <w:rsid w:val="00791AC0"/>
    <w:rsid w:val="00791C27"/>
    <w:rsid w:val="00791C48"/>
    <w:rsid w:val="00791E7D"/>
    <w:rsid w:val="00791ECC"/>
    <w:rsid w:val="00792030"/>
    <w:rsid w:val="00792069"/>
    <w:rsid w:val="0079229E"/>
    <w:rsid w:val="00792351"/>
    <w:rsid w:val="00792468"/>
    <w:rsid w:val="00792546"/>
    <w:rsid w:val="00792B05"/>
    <w:rsid w:val="00792BCA"/>
    <w:rsid w:val="00792D87"/>
    <w:rsid w:val="00792F48"/>
    <w:rsid w:val="00793170"/>
    <w:rsid w:val="007932C9"/>
    <w:rsid w:val="00793627"/>
    <w:rsid w:val="007936F4"/>
    <w:rsid w:val="00793E5D"/>
    <w:rsid w:val="00793E73"/>
    <w:rsid w:val="00794018"/>
    <w:rsid w:val="0079428A"/>
    <w:rsid w:val="00794425"/>
    <w:rsid w:val="00794434"/>
    <w:rsid w:val="007945B7"/>
    <w:rsid w:val="007946D3"/>
    <w:rsid w:val="00794FEB"/>
    <w:rsid w:val="007950B5"/>
    <w:rsid w:val="007953FE"/>
    <w:rsid w:val="0079549B"/>
    <w:rsid w:val="00795576"/>
    <w:rsid w:val="007955E8"/>
    <w:rsid w:val="00795809"/>
    <w:rsid w:val="007959DC"/>
    <w:rsid w:val="00795E07"/>
    <w:rsid w:val="00795E68"/>
    <w:rsid w:val="00796315"/>
    <w:rsid w:val="007965C0"/>
    <w:rsid w:val="007965E5"/>
    <w:rsid w:val="00796602"/>
    <w:rsid w:val="00796858"/>
    <w:rsid w:val="00796B71"/>
    <w:rsid w:val="00796E45"/>
    <w:rsid w:val="00796F71"/>
    <w:rsid w:val="007970B8"/>
    <w:rsid w:val="00797198"/>
    <w:rsid w:val="007979CC"/>
    <w:rsid w:val="00797B0C"/>
    <w:rsid w:val="00797E62"/>
    <w:rsid w:val="007A0075"/>
    <w:rsid w:val="007A0102"/>
    <w:rsid w:val="007A032F"/>
    <w:rsid w:val="007A0576"/>
    <w:rsid w:val="007A05C6"/>
    <w:rsid w:val="007A0797"/>
    <w:rsid w:val="007A08D0"/>
    <w:rsid w:val="007A0A39"/>
    <w:rsid w:val="007A0CB8"/>
    <w:rsid w:val="007A0D0F"/>
    <w:rsid w:val="007A0F02"/>
    <w:rsid w:val="007A1058"/>
    <w:rsid w:val="007A1269"/>
    <w:rsid w:val="007A12A0"/>
    <w:rsid w:val="007A1361"/>
    <w:rsid w:val="007A13DF"/>
    <w:rsid w:val="007A1463"/>
    <w:rsid w:val="007A15A9"/>
    <w:rsid w:val="007A1762"/>
    <w:rsid w:val="007A18F8"/>
    <w:rsid w:val="007A1BCB"/>
    <w:rsid w:val="007A1C30"/>
    <w:rsid w:val="007A1D19"/>
    <w:rsid w:val="007A2796"/>
    <w:rsid w:val="007A2849"/>
    <w:rsid w:val="007A2C13"/>
    <w:rsid w:val="007A3041"/>
    <w:rsid w:val="007A32D8"/>
    <w:rsid w:val="007A32ED"/>
    <w:rsid w:val="007A33B3"/>
    <w:rsid w:val="007A34F0"/>
    <w:rsid w:val="007A3577"/>
    <w:rsid w:val="007A36D2"/>
    <w:rsid w:val="007A3905"/>
    <w:rsid w:val="007A3909"/>
    <w:rsid w:val="007A3986"/>
    <w:rsid w:val="007A3F51"/>
    <w:rsid w:val="007A4774"/>
    <w:rsid w:val="007A4793"/>
    <w:rsid w:val="007A4880"/>
    <w:rsid w:val="007A4A1B"/>
    <w:rsid w:val="007A4B35"/>
    <w:rsid w:val="007A4BC4"/>
    <w:rsid w:val="007A4C96"/>
    <w:rsid w:val="007A4D97"/>
    <w:rsid w:val="007A4DDF"/>
    <w:rsid w:val="007A4E18"/>
    <w:rsid w:val="007A4E3A"/>
    <w:rsid w:val="007A50D7"/>
    <w:rsid w:val="007A50DE"/>
    <w:rsid w:val="007A5239"/>
    <w:rsid w:val="007A523C"/>
    <w:rsid w:val="007A5357"/>
    <w:rsid w:val="007A561D"/>
    <w:rsid w:val="007A56DA"/>
    <w:rsid w:val="007A592C"/>
    <w:rsid w:val="007A5979"/>
    <w:rsid w:val="007A5AF4"/>
    <w:rsid w:val="007A5F35"/>
    <w:rsid w:val="007A6176"/>
    <w:rsid w:val="007A621C"/>
    <w:rsid w:val="007A6439"/>
    <w:rsid w:val="007A64C8"/>
    <w:rsid w:val="007A64E3"/>
    <w:rsid w:val="007A687C"/>
    <w:rsid w:val="007A6A81"/>
    <w:rsid w:val="007A6B40"/>
    <w:rsid w:val="007A6D9F"/>
    <w:rsid w:val="007A7075"/>
    <w:rsid w:val="007A71A3"/>
    <w:rsid w:val="007A7276"/>
    <w:rsid w:val="007A732E"/>
    <w:rsid w:val="007A7A98"/>
    <w:rsid w:val="007A7AF8"/>
    <w:rsid w:val="007A7D15"/>
    <w:rsid w:val="007A7D41"/>
    <w:rsid w:val="007A7D4E"/>
    <w:rsid w:val="007B00C5"/>
    <w:rsid w:val="007B01D8"/>
    <w:rsid w:val="007B034B"/>
    <w:rsid w:val="007B0419"/>
    <w:rsid w:val="007B04B8"/>
    <w:rsid w:val="007B05AD"/>
    <w:rsid w:val="007B05C9"/>
    <w:rsid w:val="007B076C"/>
    <w:rsid w:val="007B08F1"/>
    <w:rsid w:val="007B0E7E"/>
    <w:rsid w:val="007B0EC6"/>
    <w:rsid w:val="007B0FB8"/>
    <w:rsid w:val="007B1035"/>
    <w:rsid w:val="007B1129"/>
    <w:rsid w:val="007B118B"/>
    <w:rsid w:val="007B11A6"/>
    <w:rsid w:val="007B12F2"/>
    <w:rsid w:val="007B141F"/>
    <w:rsid w:val="007B144A"/>
    <w:rsid w:val="007B14CC"/>
    <w:rsid w:val="007B155F"/>
    <w:rsid w:val="007B15ED"/>
    <w:rsid w:val="007B1777"/>
    <w:rsid w:val="007B183B"/>
    <w:rsid w:val="007B18C2"/>
    <w:rsid w:val="007B19C7"/>
    <w:rsid w:val="007B1C53"/>
    <w:rsid w:val="007B1CE5"/>
    <w:rsid w:val="007B1D95"/>
    <w:rsid w:val="007B1F54"/>
    <w:rsid w:val="007B20E0"/>
    <w:rsid w:val="007B2234"/>
    <w:rsid w:val="007B230E"/>
    <w:rsid w:val="007B262F"/>
    <w:rsid w:val="007B2769"/>
    <w:rsid w:val="007B293A"/>
    <w:rsid w:val="007B2AF7"/>
    <w:rsid w:val="007B2CDE"/>
    <w:rsid w:val="007B2D9D"/>
    <w:rsid w:val="007B2DC5"/>
    <w:rsid w:val="007B2FD1"/>
    <w:rsid w:val="007B3159"/>
    <w:rsid w:val="007B317D"/>
    <w:rsid w:val="007B31F6"/>
    <w:rsid w:val="007B33A8"/>
    <w:rsid w:val="007B342E"/>
    <w:rsid w:val="007B3536"/>
    <w:rsid w:val="007B39BB"/>
    <w:rsid w:val="007B3EBD"/>
    <w:rsid w:val="007B403D"/>
    <w:rsid w:val="007B4289"/>
    <w:rsid w:val="007B4577"/>
    <w:rsid w:val="007B45E5"/>
    <w:rsid w:val="007B4639"/>
    <w:rsid w:val="007B47DF"/>
    <w:rsid w:val="007B48C7"/>
    <w:rsid w:val="007B497D"/>
    <w:rsid w:val="007B4A97"/>
    <w:rsid w:val="007B4F0A"/>
    <w:rsid w:val="007B4F5A"/>
    <w:rsid w:val="007B4F5B"/>
    <w:rsid w:val="007B4FF9"/>
    <w:rsid w:val="007B522C"/>
    <w:rsid w:val="007B55FC"/>
    <w:rsid w:val="007B56DC"/>
    <w:rsid w:val="007B578E"/>
    <w:rsid w:val="007B5A33"/>
    <w:rsid w:val="007B5B5C"/>
    <w:rsid w:val="007B5BEF"/>
    <w:rsid w:val="007B5C07"/>
    <w:rsid w:val="007B5E24"/>
    <w:rsid w:val="007B6078"/>
    <w:rsid w:val="007B6116"/>
    <w:rsid w:val="007B61CC"/>
    <w:rsid w:val="007B644A"/>
    <w:rsid w:val="007B64F8"/>
    <w:rsid w:val="007B6907"/>
    <w:rsid w:val="007B6A06"/>
    <w:rsid w:val="007B6C5B"/>
    <w:rsid w:val="007B6E2E"/>
    <w:rsid w:val="007B7035"/>
    <w:rsid w:val="007B703A"/>
    <w:rsid w:val="007B7058"/>
    <w:rsid w:val="007B707F"/>
    <w:rsid w:val="007B72AB"/>
    <w:rsid w:val="007B72D3"/>
    <w:rsid w:val="007B758F"/>
    <w:rsid w:val="007B7635"/>
    <w:rsid w:val="007B778F"/>
    <w:rsid w:val="007B780C"/>
    <w:rsid w:val="007B7DF4"/>
    <w:rsid w:val="007B7F36"/>
    <w:rsid w:val="007C00AD"/>
    <w:rsid w:val="007C031D"/>
    <w:rsid w:val="007C0665"/>
    <w:rsid w:val="007C0918"/>
    <w:rsid w:val="007C0D2C"/>
    <w:rsid w:val="007C0D6A"/>
    <w:rsid w:val="007C0DCE"/>
    <w:rsid w:val="007C10FC"/>
    <w:rsid w:val="007C1168"/>
    <w:rsid w:val="007C1296"/>
    <w:rsid w:val="007C12A9"/>
    <w:rsid w:val="007C12AE"/>
    <w:rsid w:val="007C14E3"/>
    <w:rsid w:val="007C1532"/>
    <w:rsid w:val="007C1965"/>
    <w:rsid w:val="007C1A66"/>
    <w:rsid w:val="007C1B57"/>
    <w:rsid w:val="007C1D23"/>
    <w:rsid w:val="007C1E26"/>
    <w:rsid w:val="007C1E37"/>
    <w:rsid w:val="007C2080"/>
    <w:rsid w:val="007C20BB"/>
    <w:rsid w:val="007C231A"/>
    <w:rsid w:val="007C2325"/>
    <w:rsid w:val="007C23B4"/>
    <w:rsid w:val="007C246B"/>
    <w:rsid w:val="007C25C0"/>
    <w:rsid w:val="007C2742"/>
    <w:rsid w:val="007C2825"/>
    <w:rsid w:val="007C2AC8"/>
    <w:rsid w:val="007C2B0A"/>
    <w:rsid w:val="007C31E9"/>
    <w:rsid w:val="007C338C"/>
    <w:rsid w:val="007C342E"/>
    <w:rsid w:val="007C346F"/>
    <w:rsid w:val="007C3473"/>
    <w:rsid w:val="007C34A8"/>
    <w:rsid w:val="007C3505"/>
    <w:rsid w:val="007C3662"/>
    <w:rsid w:val="007C366A"/>
    <w:rsid w:val="007C374F"/>
    <w:rsid w:val="007C38EA"/>
    <w:rsid w:val="007C3EB9"/>
    <w:rsid w:val="007C3F27"/>
    <w:rsid w:val="007C3F60"/>
    <w:rsid w:val="007C473E"/>
    <w:rsid w:val="007C476A"/>
    <w:rsid w:val="007C48D1"/>
    <w:rsid w:val="007C4951"/>
    <w:rsid w:val="007C4992"/>
    <w:rsid w:val="007C4A0A"/>
    <w:rsid w:val="007C4BAB"/>
    <w:rsid w:val="007C4F88"/>
    <w:rsid w:val="007C51EA"/>
    <w:rsid w:val="007C521A"/>
    <w:rsid w:val="007C5243"/>
    <w:rsid w:val="007C546D"/>
    <w:rsid w:val="007C54EC"/>
    <w:rsid w:val="007C5794"/>
    <w:rsid w:val="007C588F"/>
    <w:rsid w:val="007C5A2E"/>
    <w:rsid w:val="007C5ADB"/>
    <w:rsid w:val="007C5B2A"/>
    <w:rsid w:val="007C5BD8"/>
    <w:rsid w:val="007C5D67"/>
    <w:rsid w:val="007C5DC8"/>
    <w:rsid w:val="007C5F97"/>
    <w:rsid w:val="007C5FC8"/>
    <w:rsid w:val="007C6013"/>
    <w:rsid w:val="007C6389"/>
    <w:rsid w:val="007C63BB"/>
    <w:rsid w:val="007C63F7"/>
    <w:rsid w:val="007C697F"/>
    <w:rsid w:val="007C6E55"/>
    <w:rsid w:val="007C7151"/>
    <w:rsid w:val="007C7238"/>
    <w:rsid w:val="007C744A"/>
    <w:rsid w:val="007C754A"/>
    <w:rsid w:val="007C7784"/>
    <w:rsid w:val="007C79AA"/>
    <w:rsid w:val="007C7B13"/>
    <w:rsid w:val="007C7C06"/>
    <w:rsid w:val="007C7C84"/>
    <w:rsid w:val="007D004A"/>
    <w:rsid w:val="007D0695"/>
    <w:rsid w:val="007D0876"/>
    <w:rsid w:val="007D0987"/>
    <w:rsid w:val="007D0A3B"/>
    <w:rsid w:val="007D0A78"/>
    <w:rsid w:val="007D0BE0"/>
    <w:rsid w:val="007D0CE5"/>
    <w:rsid w:val="007D0D07"/>
    <w:rsid w:val="007D0E1E"/>
    <w:rsid w:val="007D0EF3"/>
    <w:rsid w:val="007D0F9B"/>
    <w:rsid w:val="007D1003"/>
    <w:rsid w:val="007D10D2"/>
    <w:rsid w:val="007D10EB"/>
    <w:rsid w:val="007D11BA"/>
    <w:rsid w:val="007D15F4"/>
    <w:rsid w:val="007D17B4"/>
    <w:rsid w:val="007D1BFB"/>
    <w:rsid w:val="007D2021"/>
    <w:rsid w:val="007D2039"/>
    <w:rsid w:val="007D2092"/>
    <w:rsid w:val="007D20BA"/>
    <w:rsid w:val="007D2611"/>
    <w:rsid w:val="007D2798"/>
    <w:rsid w:val="007D29E7"/>
    <w:rsid w:val="007D2C05"/>
    <w:rsid w:val="007D2C22"/>
    <w:rsid w:val="007D2EC5"/>
    <w:rsid w:val="007D30C3"/>
    <w:rsid w:val="007D3300"/>
    <w:rsid w:val="007D3507"/>
    <w:rsid w:val="007D3596"/>
    <w:rsid w:val="007D3665"/>
    <w:rsid w:val="007D3685"/>
    <w:rsid w:val="007D373E"/>
    <w:rsid w:val="007D37E8"/>
    <w:rsid w:val="007D3947"/>
    <w:rsid w:val="007D3953"/>
    <w:rsid w:val="007D3AE1"/>
    <w:rsid w:val="007D3B48"/>
    <w:rsid w:val="007D3BA5"/>
    <w:rsid w:val="007D3BAE"/>
    <w:rsid w:val="007D4127"/>
    <w:rsid w:val="007D420D"/>
    <w:rsid w:val="007D4580"/>
    <w:rsid w:val="007D4608"/>
    <w:rsid w:val="007D4B68"/>
    <w:rsid w:val="007D4B78"/>
    <w:rsid w:val="007D4D21"/>
    <w:rsid w:val="007D4F60"/>
    <w:rsid w:val="007D502D"/>
    <w:rsid w:val="007D5381"/>
    <w:rsid w:val="007D5492"/>
    <w:rsid w:val="007D5696"/>
    <w:rsid w:val="007D57C9"/>
    <w:rsid w:val="007D59BE"/>
    <w:rsid w:val="007D5A41"/>
    <w:rsid w:val="007D5A8C"/>
    <w:rsid w:val="007D5B94"/>
    <w:rsid w:val="007D5C31"/>
    <w:rsid w:val="007D5FC8"/>
    <w:rsid w:val="007D6002"/>
    <w:rsid w:val="007D609D"/>
    <w:rsid w:val="007D60DF"/>
    <w:rsid w:val="007D670A"/>
    <w:rsid w:val="007D6866"/>
    <w:rsid w:val="007D6A75"/>
    <w:rsid w:val="007D6DFF"/>
    <w:rsid w:val="007D6EF4"/>
    <w:rsid w:val="007D6F48"/>
    <w:rsid w:val="007D6F53"/>
    <w:rsid w:val="007D7012"/>
    <w:rsid w:val="007D7121"/>
    <w:rsid w:val="007D717E"/>
    <w:rsid w:val="007D72DE"/>
    <w:rsid w:val="007D7373"/>
    <w:rsid w:val="007D73D8"/>
    <w:rsid w:val="007D77BF"/>
    <w:rsid w:val="007D7934"/>
    <w:rsid w:val="007D7A36"/>
    <w:rsid w:val="007D7CAD"/>
    <w:rsid w:val="007E0029"/>
    <w:rsid w:val="007E0256"/>
    <w:rsid w:val="007E02D5"/>
    <w:rsid w:val="007E030B"/>
    <w:rsid w:val="007E033E"/>
    <w:rsid w:val="007E04B5"/>
    <w:rsid w:val="007E04EC"/>
    <w:rsid w:val="007E0652"/>
    <w:rsid w:val="007E0953"/>
    <w:rsid w:val="007E0A2B"/>
    <w:rsid w:val="007E0FE4"/>
    <w:rsid w:val="007E0FF5"/>
    <w:rsid w:val="007E1206"/>
    <w:rsid w:val="007E123E"/>
    <w:rsid w:val="007E12F0"/>
    <w:rsid w:val="007E1320"/>
    <w:rsid w:val="007E132A"/>
    <w:rsid w:val="007E1383"/>
    <w:rsid w:val="007E1723"/>
    <w:rsid w:val="007E17A0"/>
    <w:rsid w:val="007E188F"/>
    <w:rsid w:val="007E1BA2"/>
    <w:rsid w:val="007E205D"/>
    <w:rsid w:val="007E208E"/>
    <w:rsid w:val="007E2091"/>
    <w:rsid w:val="007E20AA"/>
    <w:rsid w:val="007E2481"/>
    <w:rsid w:val="007E2E9D"/>
    <w:rsid w:val="007E31EC"/>
    <w:rsid w:val="007E38C0"/>
    <w:rsid w:val="007E3A11"/>
    <w:rsid w:val="007E3B44"/>
    <w:rsid w:val="007E4064"/>
    <w:rsid w:val="007E4121"/>
    <w:rsid w:val="007E44F7"/>
    <w:rsid w:val="007E4577"/>
    <w:rsid w:val="007E46B6"/>
    <w:rsid w:val="007E4854"/>
    <w:rsid w:val="007E4977"/>
    <w:rsid w:val="007E4AD2"/>
    <w:rsid w:val="007E4B24"/>
    <w:rsid w:val="007E4E23"/>
    <w:rsid w:val="007E4E6A"/>
    <w:rsid w:val="007E54B5"/>
    <w:rsid w:val="007E558D"/>
    <w:rsid w:val="007E5731"/>
    <w:rsid w:val="007E57AE"/>
    <w:rsid w:val="007E595B"/>
    <w:rsid w:val="007E5AD6"/>
    <w:rsid w:val="007E5B04"/>
    <w:rsid w:val="007E6113"/>
    <w:rsid w:val="007E6237"/>
    <w:rsid w:val="007E6408"/>
    <w:rsid w:val="007E64EC"/>
    <w:rsid w:val="007E6617"/>
    <w:rsid w:val="007E6739"/>
    <w:rsid w:val="007E67AA"/>
    <w:rsid w:val="007E6979"/>
    <w:rsid w:val="007E6B10"/>
    <w:rsid w:val="007E6D3C"/>
    <w:rsid w:val="007E71E6"/>
    <w:rsid w:val="007E734D"/>
    <w:rsid w:val="007E7589"/>
    <w:rsid w:val="007E76AF"/>
    <w:rsid w:val="007E773C"/>
    <w:rsid w:val="007E7741"/>
    <w:rsid w:val="007E790E"/>
    <w:rsid w:val="007E7979"/>
    <w:rsid w:val="007E7B8C"/>
    <w:rsid w:val="007E7EB1"/>
    <w:rsid w:val="007F0005"/>
    <w:rsid w:val="007F0097"/>
    <w:rsid w:val="007F01B4"/>
    <w:rsid w:val="007F01BD"/>
    <w:rsid w:val="007F041D"/>
    <w:rsid w:val="007F0629"/>
    <w:rsid w:val="007F08C9"/>
    <w:rsid w:val="007F0C6C"/>
    <w:rsid w:val="007F0DCD"/>
    <w:rsid w:val="007F0F83"/>
    <w:rsid w:val="007F1AD2"/>
    <w:rsid w:val="007F1ADA"/>
    <w:rsid w:val="007F1D77"/>
    <w:rsid w:val="007F2007"/>
    <w:rsid w:val="007F203E"/>
    <w:rsid w:val="007F213C"/>
    <w:rsid w:val="007F2162"/>
    <w:rsid w:val="007F228B"/>
    <w:rsid w:val="007F26DD"/>
    <w:rsid w:val="007F274F"/>
    <w:rsid w:val="007F2929"/>
    <w:rsid w:val="007F29A6"/>
    <w:rsid w:val="007F2B16"/>
    <w:rsid w:val="007F2D3D"/>
    <w:rsid w:val="007F2E1C"/>
    <w:rsid w:val="007F2E84"/>
    <w:rsid w:val="007F2EDC"/>
    <w:rsid w:val="007F2F16"/>
    <w:rsid w:val="007F3147"/>
    <w:rsid w:val="007F31CA"/>
    <w:rsid w:val="007F3567"/>
    <w:rsid w:val="007F35E3"/>
    <w:rsid w:val="007F37AE"/>
    <w:rsid w:val="007F3C09"/>
    <w:rsid w:val="007F413B"/>
    <w:rsid w:val="007F4166"/>
    <w:rsid w:val="007F4576"/>
    <w:rsid w:val="007F4D17"/>
    <w:rsid w:val="007F511D"/>
    <w:rsid w:val="007F5334"/>
    <w:rsid w:val="007F5388"/>
    <w:rsid w:val="007F53CE"/>
    <w:rsid w:val="007F54F3"/>
    <w:rsid w:val="007F585A"/>
    <w:rsid w:val="007F5BE6"/>
    <w:rsid w:val="007F6366"/>
    <w:rsid w:val="007F641B"/>
    <w:rsid w:val="007F6629"/>
    <w:rsid w:val="007F67C0"/>
    <w:rsid w:val="007F687E"/>
    <w:rsid w:val="007F68DB"/>
    <w:rsid w:val="007F6BD6"/>
    <w:rsid w:val="007F6D9E"/>
    <w:rsid w:val="007F703B"/>
    <w:rsid w:val="007F72A1"/>
    <w:rsid w:val="007F735F"/>
    <w:rsid w:val="007F7708"/>
    <w:rsid w:val="007F7757"/>
    <w:rsid w:val="007F79D9"/>
    <w:rsid w:val="007F7A50"/>
    <w:rsid w:val="007F7B9F"/>
    <w:rsid w:val="007F7BF2"/>
    <w:rsid w:val="007F7CB0"/>
    <w:rsid w:val="007F7CBD"/>
    <w:rsid w:val="007F7EE7"/>
    <w:rsid w:val="008000AA"/>
    <w:rsid w:val="008000AF"/>
    <w:rsid w:val="00800509"/>
    <w:rsid w:val="00800745"/>
    <w:rsid w:val="00800848"/>
    <w:rsid w:val="00800A4A"/>
    <w:rsid w:val="00800B77"/>
    <w:rsid w:val="00800C54"/>
    <w:rsid w:val="00800ECA"/>
    <w:rsid w:val="00801040"/>
    <w:rsid w:val="008010A2"/>
    <w:rsid w:val="00801151"/>
    <w:rsid w:val="00801254"/>
    <w:rsid w:val="008012BB"/>
    <w:rsid w:val="00801414"/>
    <w:rsid w:val="0080147D"/>
    <w:rsid w:val="00801541"/>
    <w:rsid w:val="0080181D"/>
    <w:rsid w:val="00801FB1"/>
    <w:rsid w:val="00802173"/>
    <w:rsid w:val="0080251A"/>
    <w:rsid w:val="008025DE"/>
    <w:rsid w:val="00802613"/>
    <w:rsid w:val="0080298B"/>
    <w:rsid w:val="00802BA0"/>
    <w:rsid w:val="00802DF2"/>
    <w:rsid w:val="00802E87"/>
    <w:rsid w:val="00802F8C"/>
    <w:rsid w:val="0080301D"/>
    <w:rsid w:val="008031AD"/>
    <w:rsid w:val="008035BE"/>
    <w:rsid w:val="00803909"/>
    <w:rsid w:val="00803A06"/>
    <w:rsid w:val="00803CE5"/>
    <w:rsid w:val="008040B0"/>
    <w:rsid w:val="0080451B"/>
    <w:rsid w:val="0080459A"/>
    <w:rsid w:val="00804744"/>
    <w:rsid w:val="00804924"/>
    <w:rsid w:val="0080494A"/>
    <w:rsid w:val="008049FB"/>
    <w:rsid w:val="00804C15"/>
    <w:rsid w:val="00804CD8"/>
    <w:rsid w:val="00804D6E"/>
    <w:rsid w:val="00804E34"/>
    <w:rsid w:val="00804FB7"/>
    <w:rsid w:val="00804FE8"/>
    <w:rsid w:val="00805061"/>
    <w:rsid w:val="00805137"/>
    <w:rsid w:val="008051DF"/>
    <w:rsid w:val="0080549F"/>
    <w:rsid w:val="00805650"/>
    <w:rsid w:val="0080569D"/>
    <w:rsid w:val="008056D7"/>
    <w:rsid w:val="00805C95"/>
    <w:rsid w:val="00805C9E"/>
    <w:rsid w:val="00805E1B"/>
    <w:rsid w:val="00805F69"/>
    <w:rsid w:val="00806080"/>
    <w:rsid w:val="008061D4"/>
    <w:rsid w:val="00806213"/>
    <w:rsid w:val="00806277"/>
    <w:rsid w:val="0080650C"/>
    <w:rsid w:val="008067D5"/>
    <w:rsid w:val="008068B2"/>
    <w:rsid w:val="00806CAA"/>
    <w:rsid w:val="00806CE6"/>
    <w:rsid w:val="00806EC8"/>
    <w:rsid w:val="00806F5A"/>
    <w:rsid w:val="008072B5"/>
    <w:rsid w:val="008073A4"/>
    <w:rsid w:val="00807453"/>
    <w:rsid w:val="008075F1"/>
    <w:rsid w:val="008075F3"/>
    <w:rsid w:val="00807677"/>
    <w:rsid w:val="008077CB"/>
    <w:rsid w:val="00807841"/>
    <w:rsid w:val="0081037F"/>
    <w:rsid w:val="0081038A"/>
    <w:rsid w:val="00810699"/>
    <w:rsid w:val="008108B7"/>
    <w:rsid w:val="00810AA4"/>
    <w:rsid w:val="00810BC7"/>
    <w:rsid w:val="00810CE6"/>
    <w:rsid w:val="00811067"/>
    <w:rsid w:val="008112C7"/>
    <w:rsid w:val="008114F1"/>
    <w:rsid w:val="0081155A"/>
    <w:rsid w:val="008119D3"/>
    <w:rsid w:val="00811AE7"/>
    <w:rsid w:val="0081204C"/>
    <w:rsid w:val="008123C4"/>
    <w:rsid w:val="00812958"/>
    <w:rsid w:val="00813094"/>
    <w:rsid w:val="00813121"/>
    <w:rsid w:val="008131AF"/>
    <w:rsid w:val="008131C1"/>
    <w:rsid w:val="0081334A"/>
    <w:rsid w:val="0081347F"/>
    <w:rsid w:val="008135D6"/>
    <w:rsid w:val="00813ACD"/>
    <w:rsid w:val="00813C92"/>
    <w:rsid w:val="00813D02"/>
    <w:rsid w:val="008140C5"/>
    <w:rsid w:val="0081426E"/>
    <w:rsid w:val="008142EC"/>
    <w:rsid w:val="008145C1"/>
    <w:rsid w:val="008149ED"/>
    <w:rsid w:val="00814BDD"/>
    <w:rsid w:val="00814E48"/>
    <w:rsid w:val="00815388"/>
    <w:rsid w:val="00815992"/>
    <w:rsid w:val="00815B00"/>
    <w:rsid w:val="00815CA2"/>
    <w:rsid w:val="00815CF5"/>
    <w:rsid w:val="00815DAD"/>
    <w:rsid w:val="00815E89"/>
    <w:rsid w:val="0081610D"/>
    <w:rsid w:val="00816244"/>
    <w:rsid w:val="008164EE"/>
    <w:rsid w:val="008166D2"/>
    <w:rsid w:val="008167B2"/>
    <w:rsid w:val="008167C8"/>
    <w:rsid w:val="00816C17"/>
    <w:rsid w:val="00816C2D"/>
    <w:rsid w:val="00816DB9"/>
    <w:rsid w:val="00816E9A"/>
    <w:rsid w:val="00816F45"/>
    <w:rsid w:val="00816F51"/>
    <w:rsid w:val="0081710D"/>
    <w:rsid w:val="0081797A"/>
    <w:rsid w:val="00817AE8"/>
    <w:rsid w:val="00817AFA"/>
    <w:rsid w:val="00817B75"/>
    <w:rsid w:val="00817D61"/>
    <w:rsid w:val="00817DAE"/>
    <w:rsid w:val="00817EBE"/>
    <w:rsid w:val="00817FFD"/>
    <w:rsid w:val="00820161"/>
    <w:rsid w:val="00820518"/>
    <w:rsid w:val="0082064C"/>
    <w:rsid w:val="008206EC"/>
    <w:rsid w:val="008207DD"/>
    <w:rsid w:val="008208AC"/>
    <w:rsid w:val="00821186"/>
    <w:rsid w:val="00821198"/>
    <w:rsid w:val="008214B4"/>
    <w:rsid w:val="008215B6"/>
    <w:rsid w:val="008215BC"/>
    <w:rsid w:val="008215D4"/>
    <w:rsid w:val="008217AE"/>
    <w:rsid w:val="00821E67"/>
    <w:rsid w:val="008220EA"/>
    <w:rsid w:val="00822501"/>
    <w:rsid w:val="008225C3"/>
    <w:rsid w:val="008226A0"/>
    <w:rsid w:val="0082290A"/>
    <w:rsid w:val="00822A47"/>
    <w:rsid w:val="00822ABC"/>
    <w:rsid w:val="00822B56"/>
    <w:rsid w:val="00822E39"/>
    <w:rsid w:val="008233FB"/>
    <w:rsid w:val="00823465"/>
    <w:rsid w:val="008236AB"/>
    <w:rsid w:val="008238C8"/>
    <w:rsid w:val="008239DD"/>
    <w:rsid w:val="00823A30"/>
    <w:rsid w:val="00823CEE"/>
    <w:rsid w:val="00823D7C"/>
    <w:rsid w:val="00823E05"/>
    <w:rsid w:val="00824223"/>
    <w:rsid w:val="00824228"/>
    <w:rsid w:val="00824231"/>
    <w:rsid w:val="0082429B"/>
    <w:rsid w:val="008242EC"/>
    <w:rsid w:val="008246D8"/>
    <w:rsid w:val="00825432"/>
    <w:rsid w:val="008254DA"/>
    <w:rsid w:val="00825828"/>
    <w:rsid w:val="008258AE"/>
    <w:rsid w:val="00825A4D"/>
    <w:rsid w:val="00825B59"/>
    <w:rsid w:val="00825E56"/>
    <w:rsid w:val="00825ED3"/>
    <w:rsid w:val="008261D6"/>
    <w:rsid w:val="008265CE"/>
    <w:rsid w:val="00826DBC"/>
    <w:rsid w:val="00826E52"/>
    <w:rsid w:val="00826FF7"/>
    <w:rsid w:val="008271FE"/>
    <w:rsid w:val="0082725C"/>
    <w:rsid w:val="0082730D"/>
    <w:rsid w:val="00827429"/>
    <w:rsid w:val="0082746B"/>
    <w:rsid w:val="0082766E"/>
    <w:rsid w:val="0082768B"/>
    <w:rsid w:val="008276F8"/>
    <w:rsid w:val="0082772E"/>
    <w:rsid w:val="00827B99"/>
    <w:rsid w:val="00830418"/>
    <w:rsid w:val="00830608"/>
    <w:rsid w:val="0083071B"/>
    <w:rsid w:val="00830916"/>
    <w:rsid w:val="00830986"/>
    <w:rsid w:val="00830A55"/>
    <w:rsid w:val="00830A5E"/>
    <w:rsid w:val="00830B46"/>
    <w:rsid w:val="00830BA1"/>
    <w:rsid w:val="00830D92"/>
    <w:rsid w:val="0083118F"/>
    <w:rsid w:val="00831474"/>
    <w:rsid w:val="00831643"/>
    <w:rsid w:val="00831936"/>
    <w:rsid w:val="00831955"/>
    <w:rsid w:val="00831A08"/>
    <w:rsid w:val="00831AA6"/>
    <w:rsid w:val="00831D39"/>
    <w:rsid w:val="00831D3A"/>
    <w:rsid w:val="00831D89"/>
    <w:rsid w:val="0083213E"/>
    <w:rsid w:val="008321F0"/>
    <w:rsid w:val="008324B9"/>
    <w:rsid w:val="00832A94"/>
    <w:rsid w:val="00832D31"/>
    <w:rsid w:val="00832D3A"/>
    <w:rsid w:val="00832D77"/>
    <w:rsid w:val="00833023"/>
    <w:rsid w:val="00833430"/>
    <w:rsid w:val="00833880"/>
    <w:rsid w:val="00833B4B"/>
    <w:rsid w:val="00833E40"/>
    <w:rsid w:val="00833EF0"/>
    <w:rsid w:val="00834290"/>
    <w:rsid w:val="00834627"/>
    <w:rsid w:val="00834629"/>
    <w:rsid w:val="008346F8"/>
    <w:rsid w:val="008347CC"/>
    <w:rsid w:val="00834B9C"/>
    <w:rsid w:val="00834F34"/>
    <w:rsid w:val="00834F58"/>
    <w:rsid w:val="008350D3"/>
    <w:rsid w:val="008352B8"/>
    <w:rsid w:val="008353EF"/>
    <w:rsid w:val="008354EC"/>
    <w:rsid w:val="008358C5"/>
    <w:rsid w:val="008359CA"/>
    <w:rsid w:val="008359E3"/>
    <w:rsid w:val="00835BC1"/>
    <w:rsid w:val="00835BE8"/>
    <w:rsid w:val="00835DDC"/>
    <w:rsid w:val="00835E56"/>
    <w:rsid w:val="00835EA3"/>
    <w:rsid w:val="0083608A"/>
    <w:rsid w:val="00836466"/>
    <w:rsid w:val="008365BE"/>
    <w:rsid w:val="0083689B"/>
    <w:rsid w:val="00836A35"/>
    <w:rsid w:val="00836AF6"/>
    <w:rsid w:val="00836C59"/>
    <w:rsid w:val="008374C6"/>
    <w:rsid w:val="008376B0"/>
    <w:rsid w:val="008377DC"/>
    <w:rsid w:val="008377F3"/>
    <w:rsid w:val="00837887"/>
    <w:rsid w:val="00837897"/>
    <w:rsid w:val="0083795B"/>
    <w:rsid w:val="00837977"/>
    <w:rsid w:val="00837C61"/>
    <w:rsid w:val="00837EBF"/>
    <w:rsid w:val="00837ED1"/>
    <w:rsid w:val="00840185"/>
    <w:rsid w:val="008401BE"/>
    <w:rsid w:val="00840432"/>
    <w:rsid w:val="008404B5"/>
    <w:rsid w:val="00840539"/>
    <w:rsid w:val="00840815"/>
    <w:rsid w:val="0084085E"/>
    <w:rsid w:val="00840999"/>
    <w:rsid w:val="00840C01"/>
    <w:rsid w:val="00840EFE"/>
    <w:rsid w:val="00841091"/>
    <w:rsid w:val="0084128B"/>
    <w:rsid w:val="008413EF"/>
    <w:rsid w:val="00841454"/>
    <w:rsid w:val="0084146F"/>
    <w:rsid w:val="0084158E"/>
    <w:rsid w:val="00841896"/>
    <w:rsid w:val="00841B71"/>
    <w:rsid w:val="00841D84"/>
    <w:rsid w:val="00841DAE"/>
    <w:rsid w:val="00841E55"/>
    <w:rsid w:val="00841EAD"/>
    <w:rsid w:val="00841F79"/>
    <w:rsid w:val="00841FA3"/>
    <w:rsid w:val="00841FF8"/>
    <w:rsid w:val="0084233E"/>
    <w:rsid w:val="00842676"/>
    <w:rsid w:val="0084270C"/>
    <w:rsid w:val="008429EF"/>
    <w:rsid w:val="00842A97"/>
    <w:rsid w:val="00842ABF"/>
    <w:rsid w:val="00842D83"/>
    <w:rsid w:val="00842E4D"/>
    <w:rsid w:val="008430FE"/>
    <w:rsid w:val="008433F7"/>
    <w:rsid w:val="00843578"/>
    <w:rsid w:val="008439F8"/>
    <w:rsid w:val="00843A1B"/>
    <w:rsid w:val="00843C0D"/>
    <w:rsid w:val="00843C16"/>
    <w:rsid w:val="00843C1F"/>
    <w:rsid w:val="00843CAC"/>
    <w:rsid w:val="00843D80"/>
    <w:rsid w:val="00843DFE"/>
    <w:rsid w:val="00843E31"/>
    <w:rsid w:val="00843E98"/>
    <w:rsid w:val="00843EE2"/>
    <w:rsid w:val="0084405F"/>
    <w:rsid w:val="00844303"/>
    <w:rsid w:val="00844492"/>
    <w:rsid w:val="0084456C"/>
    <w:rsid w:val="0084485D"/>
    <w:rsid w:val="00844996"/>
    <w:rsid w:val="00844A41"/>
    <w:rsid w:val="00844CF6"/>
    <w:rsid w:val="00844DDB"/>
    <w:rsid w:val="008452BD"/>
    <w:rsid w:val="008454E3"/>
    <w:rsid w:val="008454FA"/>
    <w:rsid w:val="00845526"/>
    <w:rsid w:val="0084563B"/>
    <w:rsid w:val="0084584B"/>
    <w:rsid w:val="00845860"/>
    <w:rsid w:val="0084595E"/>
    <w:rsid w:val="00845A8D"/>
    <w:rsid w:val="00845B31"/>
    <w:rsid w:val="00845F15"/>
    <w:rsid w:val="00846144"/>
    <w:rsid w:val="008463A2"/>
    <w:rsid w:val="008464DA"/>
    <w:rsid w:val="00846567"/>
    <w:rsid w:val="008466AB"/>
    <w:rsid w:val="00846B35"/>
    <w:rsid w:val="00846D2C"/>
    <w:rsid w:val="00846F7A"/>
    <w:rsid w:val="00846F7B"/>
    <w:rsid w:val="008470F9"/>
    <w:rsid w:val="00847246"/>
    <w:rsid w:val="0084724A"/>
    <w:rsid w:val="00847364"/>
    <w:rsid w:val="0084743A"/>
    <w:rsid w:val="008474B5"/>
    <w:rsid w:val="00847AA8"/>
    <w:rsid w:val="00847BBE"/>
    <w:rsid w:val="00847C25"/>
    <w:rsid w:val="00847EB8"/>
    <w:rsid w:val="00850075"/>
    <w:rsid w:val="00850173"/>
    <w:rsid w:val="0085019C"/>
    <w:rsid w:val="008501F3"/>
    <w:rsid w:val="008506CA"/>
    <w:rsid w:val="0085082E"/>
    <w:rsid w:val="008509B4"/>
    <w:rsid w:val="00850CAE"/>
    <w:rsid w:val="00850FE1"/>
    <w:rsid w:val="0085116B"/>
    <w:rsid w:val="0085135F"/>
    <w:rsid w:val="008513EB"/>
    <w:rsid w:val="0085155C"/>
    <w:rsid w:val="008515C3"/>
    <w:rsid w:val="00851934"/>
    <w:rsid w:val="00851FA1"/>
    <w:rsid w:val="008520CA"/>
    <w:rsid w:val="00852139"/>
    <w:rsid w:val="00852277"/>
    <w:rsid w:val="008522B9"/>
    <w:rsid w:val="0085232D"/>
    <w:rsid w:val="00852DA2"/>
    <w:rsid w:val="00852F74"/>
    <w:rsid w:val="0085301B"/>
    <w:rsid w:val="008530DE"/>
    <w:rsid w:val="00853133"/>
    <w:rsid w:val="008532C4"/>
    <w:rsid w:val="00853549"/>
    <w:rsid w:val="00853558"/>
    <w:rsid w:val="0085383F"/>
    <w:rsid w:val="00853873"/>
    <w:rsid w:val="00853A1F"/>
    <w:rsid w:val="00853B15"/>
    <w:rsid w:val="00853FA5"/>
    <w:rsid w:val="00853FE6"/>
    <w:rsid w:val="0085410C"/>
    <w:rsid w:val="00854330"/>
    <w:rsid w:val="0085445E"/>
    <w:rsid w:val="008545C1"/>
    <w:rsid w:val="00854671"/>
    <w:rsid w:val="00854922"/>
    <w:rsid w:val="00854DE0"/>
    <w:rsid w:val="00854E94"/>
    <w:rsid w:val="00855180"/>
    <w:rsid w:val="00855376"/>
    <w:rsid w:val="008556B0"/>
    <w:rsid w:val="008556D6"/>
    <w:rsid w:val="00855715"/>
    <w:rsid w:val="008557B5"/>
    <w:rsid w:val="00855A2F"/>
    <w:rsid w:val="00855AC8"/>
    <w:rsid w:val="00855C2C"/>
    <w:rsid w:val="00855CFB"/>
    <w:rsid w:val="00855E59"/>
    <w:rsid w:val="00855FAA"/>
    <w:rsid w:val="0085608A"/>
    <w:rsid w:val="00856111"/>
    <w:rsid w:val="008561A1"/>
    <w:rsid w:val="0085662C"/>
    <w:rsid w:val="0085697C"/>
    <w:rsid w:val="0085699A"/>
    <w:rsid w:val="00856E1F"/>
    <w:rsid w:val="00856E95"/>
    <w:rsid w:val="008573FD"/>
    <w:rsid w:val="00857427"/>
    <w:rsid w:val="00857593"/>
    <w:rsid w:val="0085779C"/>
    <w:rsid w:val="00857A2C"/>
    <w:rsid w:val="00857B71"/>
    <w:rsid w:val="00857C4B"/>
    <w:rsid w:val="00860040"/>
    <w:rsid w:val="00860054"/>
    <w:rsid w:val="00860224"/>
    <w:rsid w:val="008607D3"/>
    <w:rsid w:val="0086085A"/>
    <w:rsid w:val="00860A1C"/>
    <w:rsid w:val="00860D3E"/>
    <w:rsid w:val="00860E0E"/>
    <w:rsid w:val="00860E12"/>
    <w:rsid w:val="00860E1D"/>
    <w:rsid w:val="00860F93"/>
    <w:rsid w:val="008610FA"/>
    <w:rsid w:val="008614D5"/>
    <w:rsid w:val="0086154B"/>
    <w:rsid w:val="008615DB"/>
    <w:rsid w:val="0086171B"/>
    <w:rsid w:val="00861736"/>
    <w:rsid w:val="008618CD"/>
    <w:rsid w:val="00861996"/>
    <w:rsid w:val="00861B87"/>
    <w:rsid w:val="00861D45"/>
    <w:rsid w:val="00861D6F"/>
    <w:rsid w:val="008624F8"/>
    <w:rsid w:val="00862502"/>
    <w:rsid w:val="00862537"/>
    <w:rsid w:val="00862672"/>
    <w:rsid w:val="008626B6"/>
    <w:rsid w:val="008626D0"/>
    <w:rsid w:val="008626E4"/>
    <w:rsid w:val="0086278C"/>
    <w:rsid w:val="0086279C"/>
    <w:rsid w:val="008627EE"/>
    <w:rsid w:val="00862A15"/>
    <w:rsid w:val="00862C0C"/>
    <w:rsid w:val="00862E86"/>
    <w:rsid w:val="0086306C"/>
    <w:rsid w:val="0086312E"/>
    <w:rsid w:val="008633DA"/>
    <w:rsid w:val="0086343C"/>
    <w:rsid w:val="00863579"/>
    <w:rsid w:val="0086389E"/>
    <w:rsid w:val="00863DE2"/>
    <w:rsid w:val="008640D7"/>
    <w:rsid w:val="00864334"/>
    <w:rsid w:val="00864406"/>
    <w:rsid w:val="00864451"/>
    <w:rsid w:val="00864513"/>
    <w:rsid w:val="00864669"/>
    <w:rsid w:val="008646C8"/>
    <w:rsid w:val="0086473F"/>
    <w:rsid w:val="00864BAA"/>
    <w:rsid w:val="00864CAA"/>
    <w:rsid w:val="00864D6B"/>
    <w:rsid w:val="00864DF1"/>
    <w:rsid w:val="00864E5B"/>
    <w:rsid w:val="0086506F"/>
    <w:rsid w:val="008650FB"/>
    <w:rsid w:val="00865198"/>
    <w:rsid w:val="008651D3"/>
    <w:rsid w:val="0086520D"/>
    <w:rsid w:val="00865373"/>
    <w:rsid w:val="008654EA"/>
    <w:rsid w:val="00865560"/>
    <w:rsid w:val="008655D3"/>
    <w:rsid w:val="00865660"/>
    <w:rsid w:val="00865969"/>
    <w:rsid w:val="0086597C"/>
    <w:rsid w:val="008659EE"/>
    <w:rsid w:val="00865E40"/>
    <w:rsid w:val="0086621F"/>
    <w:rsid w:val="0086627D"/>
    <w:rsid w:val="00866288"/>
    <w:rsid w:val="00866806"/>
    <w:rsid w:val="0086680D"/>
    <w:rsid w:val="00866827"/>
    <w:rsid w:val="008669B4"/>
    <w:rsid w:val="00866CD0"/>
    <w:rsid w:val="00866ECA"/>
    <w:rsid w:val="00866F0A"/>
    <w:rsid w:val="00867173"/>
    <w:rsid w:val="00867236"/>
    <w:rsid w:val="008673EA"/>
    <w:rsid w:val="008675E2"/>
    <w:rsid w:val="0086776E"/>
    <w:rsid w:val="008679C1"/>
    <w:rsid w:val="00867AB8"/>
    <w:rsid w:val="00867D7D"/>
    <w:rsid w:val="00870018"/>
    <w:rsid w:val="00870197"/>
    <w:rsid w:val="00870214"/>
    <w:rsid w:val="008702A9"/>
    <w:rsid w:val="0087044F"/>
    <w:rsid w:val="00870564"/>
    <w:rsid w:val="00870591"/>
    <w:rsid w:val="00870C5B"/>
    <w:rsid w:val="00870CEF"/>
    <w:rsid w:val="00870DE8"/>
    <w:rsid w:val="00870E72"/>
    <w:rsid w:val="0087127E"/>
    <w:rsid w:val="00871497"/>
    <w:rsid w:val="0087151D"/>
    <w:rsid w:val="0087187E"/>
    <w:rsid w:val="008719F7"/>
    <w:rsid w:val="00871A90"/>
    <w:rsid w:val="00871AD3"/>
    <w:rsid w:val="00871FDD"/>
    <w:rsid w:val="00872229"/>
    <w:rsid w:val="0087222C"/>
    <w:rsid w:val="00872288"/>
    <w:rsid w:val="008722F8"/>
    <w:rsid w:val="0087249E"/>
    <w:rsid w:val="00872644"/>
    <w:rsid w:val="008726E4"/>
    <w:rsid w:val="008727B5"/>
    <w:rsid w:val="00872856"/>
    <w:rsid w:val="008728BC"/>
    <w:rsid w:val="0087292E"/>
    <w:rsid w:val="00872DDA"/>
    <w:rsid w:val="0087325F"/>
    <w:rsid w:val="00873482"/>
    <w:rsid w:val="0087364E"/>
    <w:rsid w:val="0087398C"/>
    <w:rsid w:val="00873E85"/>
    <w:rsid w:val="0087424B"/>
    <w:rsid w:val="008744EB"/>
    <w:rsid w:val="0087481C"/>
    <w:rsid w:val="00874858"/>
    <w:rsid w:val="00874982"/>
    <w:rsid w:val="00874BE4"/>
    <w:rsid w:val="00874C69"/>
    <w:rsid w:val="00874CB4"/>
    <w:rsid w:val="00874EC5"/>
    <w:rsid w:val="008753ED"/>
    <w:rsid w:val="008754C9"/>
    <w:rsid w:val="00875568"/>
    <w:rsid w:val="008755EE"/>
    <w:rsid w:val="008758B6"/>
    <w:rsid w:val="00875B0D"/>
    <w:rsid w:val="00875BA7"/>
    <w:rsid w:val="00875BD2"/>
    <w:rsid w:val="008761E6"/>
    <w:rsid w:val="008766BB"/>
    <w:rsid w:val="00876714"/>
    <w:rsid w:val="00876769"/>
    <w:rsid w:val="0087684C"/>
    <w:rsid w:val="00876BE8"/>
    <w:rsid w:val="00876C07"/>
    <w:rsid w:val="00876D3B"/>
    <w:rsid w:val="00876FC4"/>
    <w:rsid w:val="008773C8"/>
    <w:rsid w:val="00877548"/>
    <w:rsid w:val="0087770D"/>
    <w:rsid w:val="008777EF"/>
    <w:rsid w:val="0087784A"/>
    <w:rsid w:val="0087786C"/>
    <w:rsid w:val="00877AE6"/>
    <w:rsid w:val="00877BB9"/>
    <w:rsid w:val="00877EBA"/>
    <w:rsid w:val="00880017"/>
    <w:rsid w:val="008800D2"/>
    <w:rsid w:val="008800F3"/>
    <w:rsid w:val="0088021F"/>
    <w:rsid w:val="00880590"/>
    <w:rsid w:val="008805E0"/>
    <w:rsid w:val="008806A2"/>
    <w:rsid w:val="00880956"/>
    <w:rsid w:val="00880995"/>
    <w:rsid w:val="00880A13"/>
    <w:rsid w:val="00880C65"/>
    <w:rsid w:val="00880C9E"/>
    <w:rsid w:val="00880CE1"/>
    <w:rsid w:val="00880EBC"/>
    <w:rsid w:val="008810A9"/>
    <w:rsid w:val="00881300"/>
    <w:rsid w:val="00881421"/>
    <w:rsid w:val="0088149B"/>
    <w:rsid w:val="008815F9"/>
    <w:rsid w:val="00881620"/>
    <w:rsid w:val="00881754"/>
    <w:rsid w:val="0088176D"/>
    <w:rsid w:val="008818B7"/>
    <w:rsid w:val="00881D57"/>
    <w:rsid w:val="00881DD2"/>
    <w:rsid w:val="00882247"/>
    <w:rsid w:val="00882441"/>
    <w:rsid w:val="0088253C"/>
    <w:rsid w:val="00882910"/>
    <w:rsid w:val="008829F8"/>
    <w:rsid w:val="008829FC"/>
    <w:rsid w:val="00882A6B"/>
    <w:rsid w:val="00882E19"/>
    <w:rsid w:val="0088311B"/>
    <w:rsid w:val="008831ED"/>
    <w:rsid w:val="0088340A"/>
    <w:rsid w:val="00883655"/>
    <w:rsid w:val="00883BEE"/>
    <w:rsid w:val="00883C81"/>
    <w:rsid w:val="00883D7B"/>
    <w:rsid w:val="00883F82"/>
    <w:rsid w:val="00883FFA"/>
    <w:rsid w:val="008842AF"/>
    <w:rsid w:val="0088456F"/>
    <w:rsid w:val="00884697"/>
    <w:rsid w:val="0088469E"/>
    <w:rsid w:val="008846F0"/>
    <w:rsid w:val="008847E0"/>
    <w:rsid w:val="00884A07"/>
    <w:rsid w:val="00884A1A"/>
    <w:rsid w:val="00884D02"/>
    <w:rsid w:val="00884E08"/>
    <w:rsid w:val="00884E0C"/>
    <w:rsid w:val="00884E1F"/>
    <w:rsid w:val="00885201"/>
    <w:rsid w:val="008854DD"/>
    <w:rsid w:val="008854EE"/>
    <w:rsid w:val="008855C9"/>
    <w:rsid w:val="008855D5"/>
    <w:rsid w:val="00885661"/>
    <w:rsid w:val="00885724"/>
    <w:rsid w:val="00885C03"/>
    <w:rsid w:val="0088611E"/>
    <w:rsid w:val="00886137"/>
    <w:rsid w:val="00886155"/>
    <w:rsid w:val="008861EC"/>
    <w:rsid w:val="0088648F"/>
    <w:rsid w:val="00886493"/>
    <w:rsid w:val="008865E9"/>
    <w:rsid w:val="00886692"/>
    <w:rsid w:val="00886A09"/>
    <w:rsid w:val="00886AA5"/>
    <w:rsid w:val="00886AAC"/>
    <w:rsid w:val="00886C65"/>
    <w:rsid w:val="00886CA7"/>
    <w:rsid w:val="00886CB0"/>
    <w:rsid w:val="00886CCA"/>
    <w:rsid w:val="00886DB6"/>
    <w:rsid w:val="00886F9D"/>
    <w:rsid w:val="00886FC4"/>
    <w:rsid w:val="00886FE2"/>
    <w:rsid w:val="0088729F"/>
    <w:rsid w:val="008872BB"/>
    <w:rsid w:val="00887532"/>
    <w:rsid w:val="008875A7"/>
    <w:rsid w:val="008875C6"/>
    <w:rsid w:val="008875FD"/>
    <w:rsid w:val="00887A46"/>
    <w:rsid w:val="00887C1C"/>
    <w:rsid w:val="00887F5A"/>
    <w:rsid w:val="008900D7"/>
    <w:rsid w:val="00890510"/>
    <w:rsid w:val="00890696"/>
    <w:rsid w:val="0089084F"/>
    <w:rsid w:val="00890CA0"/>
    <w:rsid w:val="00890E1F"/>
    <w:rsid w:val="00890F99"/>
    <w:rsid w:val="0089154B"/>
    <w:rsid w:val="00891588"/>
    <w:rsid w:val="008915CF"/>
    <w:rsid w:val="00891628"/>
    <w:rsid w:val="00891749"/>
    <w:rsid w:val="00891805"/>
    <w:rsid w:val="00891B33"/>
    <w:rsid w:val="00891D18"/>
    <w:rsid w:val="00891DF0"/>
    <w:rsid w:val="00891E8A"/>
    <w:rsid w:val="00892391"/>
    <w:rsid w:val="008923E3"/>
    <w:rsid w:val="008924C0"/>
    <w:rsid w:val="0089268C"/>
    <w:rsid w:val="00892816"/>
    <w:rsid w:val="00892A1D"/>
    <w:rsid w:val="00892A95"/>
    <w:rsid w:val="00892E13"/>
    <w:rsid w:val="00892ED8"/>
    <w:rsid w:val="008930DF"/>
    <w:rsid w:val="00893109"/>
    <w:rsid w:val="008931DA"/>
    <w:rsid w:val="0089327C"/>
    <w:rsid w:val="008938BC"/>
    <w:rsid w:val="00893963"/>
    <w:rsid w:val="00893B5A"/>
    <w:rsid w:val="00893CFF"/>
    <w:rsid w:val="00893FDE"/>
    <w:rsid w:val="008944B0"/>
    <w:rsid w:val="008944BE"/>
    <w:rsid w:val="008945BD"/>
    <w:rsid w:val="008946F7"/>
    <w:rsid w:val="00894D6D"/>
    <w:rsid w:val="00894DA9"/>
    <w:rsid w:val="00894E65"/>
    <w:rsid w:val="00894EF2"/>
    <w:rsid w:val="0089547C"/>
    <w:rsid w:val="00895770"/>
    <w:rsid w:val="00895A60"/>
    <w:rsid w:val="00895D2B"/>
    <w:rsid w:val="00895DD0"/>
    <w:rsid w:val="00895E6D"/>
    <w:rsid w:val="00895ED9"/>
    <w:rsid w:val="00895EFD"/>
    <w:rsid w:val="00896322"/>
    <w:rsid w:val="00896693"/>
    <w:rsid w:val="008967FA"/>
    <w:rsid w:val="00896A5E"/>
    <w:rsid w:val="00896A8F"/>
    <w:rsid w:val="00896F26"/>
    <w:rsid w:val="0089722D"/>
    <w:rsid w:val="0089728B"/>
    <w:rsid w:val="008972AB"/>
    <w:rsid w:val="0089744B"/>
    <w:rsid w:val="008974C9"/>
    <w:rsid w:val="00897650"/>
    <w:rsid w:val="00897673"/>
    <w:rsid w:val="0089790E"/>
    <w:rsid w:val="0089797A"/>
    <w:rsid w:val="00897E9C"/>
    <w:rsid w:val="00897F64"/>
    <w:rsid w:val="008A02F1"/>
    <w:rsid w:val="008A039E"/>
    <w:rsid w:val="008A03D6"/>
    <w:rsid w:val="008A0722"/>
    <w:rsid w:val="008A0764"/>
    <w:rsid w:val="008A0BD2"/>
    <w:rsid w:val="008A0C2D"/>
    <w:rsid w:val="008A0DA1"/>
    <w:rsid w:val="008A0F63"/>
    <w:rsid w:val="008A1103"/>
    <w:rsid w:val="008A160C"/>
    <w:rsid w:val="008A160E"/>
    <w:rsid w:val="008A16CD"/>
    <w:rsid w:val="008A1721"/>
    <w:rsid w:val="008A1C07"/>
    <w:rsid w:val="008A1C4A"/>
    <w:rsid w:val="008A1E56"/>
    <w:rsid w:val="008A1E70"/>
    <w:rsid w:val="008A1F7E"/>
    <w:rsid w:val="008A20C7"/>
    <w:rsid w:val="008A211A"/>
    <w:rsid w:val="008A21D0"/>
    <w:rsid w:val="008A221C"/>
    <w:rsid w:val="008A25A9"/>
    <w:rsid w:val="008A2930"/>
    <w:rsid w:val="008A2C61"/>
    <w:rsid w:val="008A2F66"/>
    <w:rsid w:val="008A308D"/>
    <w:rsid w:val="008A310C"/>
    <w:rsid w:val="008A3421"/>
    <w:rsid w:val="008A3719"/>
    <w:rsid w:val="008A3863"/>
    <w:rsid w:val="008A3D00"/>
    <w:rsid w:val="008A3D9A"/>
    <w:rsid w:val="008A442E"/>
    <w:rsid w:val="008A4720"/>
    <w:rsid w:val="008A4B03"/>
    <w:rsid w:val="008A4C09"/>
    <w:rsid w:val="008A4F12"/>
    <w:rsid w:val="008A5136"/>
    <w:rsid w:val="008A5245"/>
    <w:rsid w:val="008A5BD5"/>
    <w:rsid w:val="008A609E"/>
    <w:rsid w:val="008A63F9"/>
    <w:rsid w:val="008A699E"/>
    <w:rsid w:val="008A6A1B"/>
    <w:rsid w:val="008A6B78"/>
    <w:rsid w:val="008A6BBE"/>
    <w:rsid w:val="008A6C1A"/>
    <w:rsid w:val="008A6CE9"/>
    <w:rsid w:val="008A6DDA"/>
    <w:rsid w:val="008A71FD"/>
    <w:rsid w:val="008A748C"/>
    <w:rsid w:val="008A7566"/>
    <w:rsid w:val="008A7587"/>
    <w:rsid w:val="008A7636"/>
    <w:rsid w:val="008A78FC"/>
    <w:rsid w:val="008A79C1"/>
    <w:rsid w:val="008A7AAB"/>
    <w:rsid w:val="008A7B1A"/>
    <w:rsid w:val="008A7D3C"/>
    <w:rsid w:val="008A7D8A"/>
    <w:rsid w:val="008A7E55"/>
    <w:rsid w:val="008A7F2F"/>
    <w:rsid w:val="008B003F"/>
    <w:rsid w:val="008B01C7"/>
    <w:rsid w:val="008B01D3"/>
    <w:rsid w:val="008B025B"/>
    <w:rsid w:val="008B029D"/>
    <w:rsid w:val="008B038E"/>
    <w:rsid w:val="008B078F"/>
    <w:rsid w:val="008B08ED"/>
    <w:rsid w:val="008B0A39"/>
    <w:rsid w:val="008B0D76"/>
    <w:rsid w:val="008B123E"/>
    <w:rsid w:val="008B14E2"/>
    <w:rsid w:val="008B16ED"/>
    <w:rsid w:val="008B188D"/>
    <w:rsid w:val="008B18C5"/>
    <w:rsid w:val="008B18DC"/>
    <w:rsid w:val="008B1969"/>
    <w:rsid w:val="008B1B81"/>
    <w:rsid w:val="008B1CF7"/>
    <w:rsid w:val="008B1D40"/>
    <w:rsid w:val="008B1E41"/>
    <w:rsid w:val="008B20A4"/>
    <w:rsid w:val="008B2227"/>
    <w:rsid w:val="008B2328"/>
    <w:rsid w:val="008B2433"/>
    <w:rsid w:val="008B29F1"/>
    <w:rsid w:val="008B2AF7"/>
    <w:rsid w:val="008B2B72"/>
    <w:rsid w:val="008B2B7B"/>
    <w:rsid w:val="008B2EFD"/>
    <w:rsid w:val="008B33A5"/>
    <w:rsid w:val="008B3776"/>
    <w:rsid w:val="008B39D2"/>
    <w:rsid w:val="008B3B40"/>
    <w:rsid w:val="008B3CE6"/>
    <w:rsid w:val="008B3EA6"/>
    <w:rsid w:val="008B3EDB"/>
    <w:rsid w:val="008B40C7"/>
    <w:rsid w:val="008B40DE"/>
    <w:rsid w:val="008B412D"/>
    <w:rsid w:val="008B423D"/>
    <w:rsid w:val="008B4394"/>
    <w:rsid w:val="008B4643"/>
    <w:rsid w:val="008B4829"/>
    <w:rsid w:val="008B4C43"/>
    <w:rsid w:val="008B5025"/>
    <w:rsid w:val="008B5236"/>
    <w:rsid w:val="008B52D6"/>
    <w:rsid w:val="008B5829"/>
    <w:rsid w:val="008B583B"/>
    <w:rsid w:val="008B5913"/>
    <w:rsid w:val="008B5941"/>
    <w:rsid w:val="008B5D49"/>
    <w:rsid w:val="008B5E37"/>
    <w:rsid w:val="008B60F2"/>
    <w:rsid w:val="008B6442"/>
    <w:rsid w:val="008B6449"/>
    <w:rsid w:val="008B6996"/>
    <w:rsid w:val="008B6C74"/>
    <w:rsid w:val="008B6ED1"/>
    <w:rsid w:val="008B710D"/>
    <w:rsid w:val="008B7454"/>
    <w:rsid w:val="008B747C"/>
    <w:rsid w:val="008B75B6"/>
    <w:rsid w:val="008B7628"/>
    <w:rsid w:val="008B7748"/>
    <w:rsid w:val="008B77F4"/>
    <w:rsid w:val="008B797E"/>
    <w:rsid w:val="008B7ACF"/>
    <w:rsid w:val="008B7BC5"/>
    <w:rsid w:val="008B7CF1"/>
    <w:rsid w:val="008B7ECC"/>
    <w:rsid w:val="008C03C7"/>
    <w:rsid w:val="008C093F"/>
    <w:rsid w:val="008C101F"/>
    <w:rsid w:val="008C102F"/>
    <w:rsid w:val="008C1060"/>
    <w:rsid w:val="008C1357"/>
    <w:rsid w:val="008C1398"/>
    <w:rsid w:val="008C16F3"/>
    <w:rsid w:val="008C1709"/>
    <w:rsid w:val="008C17E0"/>
    <w:rsid w:val="008C18C6"/>
    <w:rsid w:val="008C197D"/>
    <w:rsid w:val="008C1A49"/>
    <w:rsid w:val="008C1D24"/>
    <w:rsid w:val="008C1D5E"/>
    <w:rsid w:val="008C2066"/>
    <w:rsid w:val="008C22B2"/>
    <w:rsid w:val="008C2558"/>
    <w:rsid w:val="008C264A"/>
    <w:rsid w:val="008C2712"/>
    <w:rsid w:val="008C2C51"/>
    <w:rsid w:val="008C2C6F"/>
    <w:rsid w:val="008C2CE7"/>
    <w:rsid w:val="008C2DB6"/>
    <w:rsid w:val="008C2F4B"/>
    <w:rsid w:val="008C30A2"/>
    <w:rsid w:val="008C347F"/>
    <w:rsid w:val="008C3561"/>
    <w:rsid w:val="008C35F2"/>
    <w:rsid w:val="008C36B5"/>
    <w:rsid w:val="008C38DA"/>
    <w:rsid w:val="008C38DD"/>
    <w:rsid w:val="008C3BF1"/>
    <w:rsid w:val="008C427D"/>
    <w:rsid w:val="008C42F1"/>
    <w:rsid w:val="008C4458"/>
    <w:rsid w:val="008C4684"/>
    <w:rsid w:val="008C4690"/>
    <w:rsid w:val="008C478D"/>
    <w:rsid w:val="008C47B4"/>
    <w:rsid w:val="008C49BD"/>
    <w:rsid w:val="008C4BB1"/>
    <w:rsid w:val="008C4CAA"/>
    <w:rsid w:val="008C4F2F"/>
    <w:rsid w:val="008C513D"/>
    <w:rsid w:val="008C5294"/>
    <w:rsid w:val="008C5338"/>
    <w:rsid w:val="008C5521"/>
    <w:rsid w:val="008C5524"/>
    <w:rsid w:val="008C586E"/>
    <w:rsid w:val="008C58E9"/>
    <w:rsid w:val="008C5973"/>
    <w:rsid w:val="008C5AED"/>
    <w:rsid w:val="008C5B56"/>
    <w:rsid w:val="008C5D6E"/>
    <w:rsid w:val="008C5D8A"/>
    <w:rsid w:val="008C5DC6"/>
    <w:rsid w:val="008C5DEE"/>
    <w:rsid w:val="008C60A9"/>
    <w:rsid w:val="008C60E6"/>
    <w:rsid w:val="008C6126"/>
    <w:rsid w:val="008C6324"/>
    <w:rsid w:val="008C660A"/>
    <w:rsid w:val="008C6729"/>
    <w:rsid w:val="008C681A"/>
    <w:rsid w:val="008C6D3C"/>
    <w:rsid w:val="008C6DB2"/>
    <w:rsid w:val="008C759E"/>
    <w:rsid w:val="008C768B"/>
    <w:rsid w:val="008C76F7"/>
    <w:rsid w:val="008C774F"/>
    <w:rsid w:val="008C77B7"/>
    <w:rsid w:val="008C7A05"/>
    <w:rsid w:val="008C7B79"/>
    <w:rsid w:val="008C7EC5"/>
    <w:rsid w:val="008D0170"/>
    <w:rsid w:val="008D01C3"/>
    <w:rsid w:val="008D08F2"/>
    <w:rsid w:val="008D0933"/>
    <w:rsid w:val="008D0A6B"/>
    <w:rsid w:val="008D0B1C"/>
    <w:rsid w:val="008D0B61"/>
    <w:rsid w:val="008D0D1F"/>
    <w:rsid w:val="008D148D"/>
    <w:rsid w:val="008D1497"/>
    <w:rsid w:val="008D1A06"/>
    <w:rsid w:val="008D1ABD"/>
    <w:rsid w:val="008D1DCB"/>
    <w:rsid w:val="008D220B"/>
    <w:rsid w:val="008D25E6"/>
    <w:rsid w:val="008D275D"/>
    <w:rsid w:val="008D2B63"/>
    <w:rsid w:val="008D2D9C"/>
    <w:rsid w:val="008D2DA9"/>
    <w:rsid w:val="008D31F0"/>
    <w:rsid w:val="008D337B"/>
    <w:rsid w:val="008D3567"/>
    <w:rsid w:val="008D35FC"/>
    <w:rsid w:val="008D392F"/>
    <w:rsid w:val="008D3A1F"/>
    <w:rsid w:val="008D3AF2"/>
    <w:rsid w:val="008D3CEA"/>
    <w:rsid w:val="008D3D48"/>
    <w:rsid w:val="008D3EBD"/>
    <w:rsid w:val="008D4337"/>
    <w:rsid w:val="008D45E9"/>
    <w:rsid w:val="008D46DC"/>
    <w:rsid w:val="008D49A9"/>
    <w:rsid w:val="008D4DC0"/>
    <w:rsid w:val="008D4FAA"/>
    <w:rsid w:val="008D537E"/>
    <w:rsid w:val="008D545A"/>
    <w:rsid w:val="008D55C0"/>
    <w:rsid w:val="008D56F5"/>
    <w:rsid w:val="008D57F5"/>
    <w:rsid w:val="008D5826"/>
    <w:rsid w:val="008D5A76"/>
    <w:rsid w:val="008D5D9E"/>
    <w:rsid w:val="008D5ECD"/>
    <w:rsid w:val="008D607C"/>
    <w:rsid w:val="008D61B2"/>
    <w:rsid w:val="008D62D3"/>
    <w:rsid w:val="008D6357"/>
    <w:rsid w:val="008D63E6"/>
    <w:rsid w:val="008D6452"/>
    <w:rsid w:val="008D6488"/>
    <w:rsid w:val="008D65DC"/>
    <w:rsid w:val="008D6620"/>
    <w:rsid w:val="008D6651"/>
    <w:rsid w:val="008D66EA"/>
    <w:rsid w:val="008D6738"/>
    <w:rsid w:val="008D67D8"/>
    <w:rsid w:val="008D681D"/>
    <w:rsid w:val="008D68F4"/>
    <w:rsid w:val="008D6B97"/>
    <w:rsid w:val="008D6D50"/>
    <w:rsid w:val="008D6DB1"/>
    <w:rsid w:val="008D74DE"/>
    <w:rsid w:val="008D7807"/>
    <w:rsid w:val="008D783F"/>
    <w:rsid w:val="008D79DB"/>
    <w:rsid w:val="008D79DF"/>
    <w:rsid w:val="008E0368"/>
    <w:rsid w:val="008E0444"/>
    <w:rsid w:val="008E0599"/>
    <w:rsid w:val="008E0BE4"/>
    <w:rsid w:val="008E0EE7"/>
    <w:rsid w:val="008E0EF5"/>
    <w:rsid w:val="008E10D8"/>
    <w:rsid w:val="008E1644"/>
    <w:rsid w:val="008E1773"/>
    <w:rsid w:val="008E17E4"/>
    <w:rsid w:val="008E1926"/>
    <w:rsid w:val="008E1BE3"/>
    <w:rsid w:val="008E1C2F"/>
    <w:rsid w:val="008E1C83"/>
    <w:rsid w:val="008E1CE6"/>
    <w:rsid w:val="008E1E88"/>
    <w:rsid w:val="008E2017"/>
    <w:rsid w:val="008E2378"/>
    <w:rsid w:val="008E24CC"/>
    <w:rsid w:val="008E2581"/>
    <w:rsid w:val="008E25EE"/>
    <w:rsid w:val="008E27CE"/>
    <w:rsid w:val="008E2A39"/>
    <w:rsid w:val="008E2BC2"/>
    <w:rsid w:val="008E2F7B"/>
    <w:rsid w:val="008E2F91"/>
    <w:rsid w:val="008E323C"/>
    <w:rsid w:val="008E3CA3"/>
    <w:rsid w:val="008E3E43"/>
    <w:rsid w:val="008E3E73"/>
    <w:rsid w:val="008E3FAE"/>
    <w:rsid w:val="008E4089"/>
    <w:rsid w:val="008E411F"/>
    <w:rsid w:val="008E4586"/>
    <w:rsid w:val="008E47B3"/>
    <w:rsid w:val="008E488E"/>
    <w:rsid w:val="008E48F9"/>
    <w:rsid w:val="008E4A5C"/>
    <w:rsid w:val="008E4C55"/>
    <w:rsid w:val="008E5124"/>
    <w:rsid w:val="008E52AB"/>
    <w:rsid w:val="008E52E9"/>
    <w:rsid w:val="008E577B"/>
    <w:rsid w:val="008E5794"/>
    <w:rsid w:val="008E5808"/>
    <w:rsid w:val="008E5811"/>
    <w:rsid w:val="008E5B82"/>
    <w:rsid w:val="008E5C05"/>
    <w:rsid w:val="008E5C72"/>
    <w:rsid w:val="008E6148"/>
    <w:rsid w:val="008E616D"/>
    <w:rsid w:val="008E628B"/>
    <w:rsid w:val="008E6317"/>
    <w:rsid w:val="008E6370"/>
    <w:rsid w:val="008E648A"/>
    <w:rsid w:val="008E64E7"/>
    <w:rsid w:val="008E6915"/>
    <w:rsid w:val="008E6925"/>
    <w:rsid w:val="008E6948"/>
    <w:rsid w:val="008E69A7"/>
    <w:rsid w:val="008E6B62"/>
    <w:rsid w:val="008E6B78"/>
    <w:rsid w:val="008E6C54"/>
    <w:rsid w:val="008E6EF4"/>
    <w:rsid w:val="008E70DF"/>
    <w:rsid w:val="008E72BF"/>
    <w:rsid w:val="008E7657"/>
    <w:rsid w:val="008E77E6"/>
    <w:rsid w:val="008E7829"/>
    <w:rsid w:val="008E79C0"/>
    <w:rsid w:val="008E79EC"/>
    <w:rsid w:val="008E7A55"/>
    <w:rsid w:val="008E7B97"/>
    <w:rsid w:val="008E7E3B"/>
    <w:rsid w:val="008E7F30"/>
    <w:rsid w:val="008F041D"/>
    <w:rsid w:val="008F069E"/>
    <w:rsid w:val="008F0ADF"/>
    <w:rsid w:val="008F0AF5"/>
    <w:rsid w:val="008F0B69"/>
    <w:rsid w:val="008F1136"/>
    <w:rsid w:val="008F119D"/>
    <w:rsid w:val="008F15D6"/>
    <w:rsid w:val="008F1D25"/>
    <w:rsid w:val="008F1D69"/>
    <w:rsid w:val="008F1D8B"/>
    <w:rsid w:val="008F1E62"/>
    <w:rsid w:val="008F1FDA"/>
    <w:rsid w:val="008F2003"/>
    <w:rsid w:val="008F2275"/>
    <w:rsid w:val="008F22BA"/>
    <w:rsid w:val="008F256D"/>
    <w:rsid w:val="008F25FD"/>
    <w:rsid w:val="008F270D"/>
    <w:rsid w:val="008F29C9"/>
    <w:rsid w:val="008F2D71"/>
    <w:rsid w:val="008F2FEE"/>
    <w:rsid w:val="008F3015"/>
    <w:rsid w:val="008F30CD"/>
    <w:rsid w:val="008F315C"/>
    <w:rsid w:val="008F327D"/>
    <w:rsid w:val="008F32CE"/>
    <w:rsid w:val="008F371D"/>
    <w:rsid w:val="008F377F"/>
    <w:rsid w:val="008F38C7"/>
    <w:rsid w:val="008F3BF9"/>
    <w:rsid w:val="008F42FC"/>
    <w:rsid w:val="008F446B"/>
    <w:rsid w:val="008F450A"/>
    <w:rsid w:val="008F4632"/>
    <w:rsid w:val="008F469B"/>
    <w:rsid w:val="008F4A59"/>
    <w:rsid w:val="008F4BB7"/>
    <w:rsid w:val="008F4D1F"/>
    <w:rsid w:val="008F5079"/>
    <w:rsid w:val="008F51DD"/>
    <w:rsid w:val="008F54C9"/>
    <w:rsid w:val="008F54FB"/>
    <w:rsid w:val="008F54FD"/>
    <w:rsid w:val="008F5610"/>
    <w:rsid w:val="008F56C8"/>
    <w:rsid w:val="008F5858"/>
    <w:rsid w:val="008F5996"/>
    <w:rsid w:val="008F5A74"/>
    <w:rsid w:val="008F5B44"/>
    <w:rsid w:val="008F5C6B"/>
    <w:rsid w:val="008F5EB1"/>
    <w:rsid w:val="008F60E4"/>
    <w:rsid w:val="008F611D"/>
    <w:rsid w:val="008F61D9"/>
    <w:rsid w:val="008F6294"/>
    <w:rsid w:val="008F63EF"/>
    <w:rsid w:val="008F65C0"/>
    <w:rsid w:val="008F67BB"/>
    <w:rsid w:val="008F6B37"/>
    <w:rsid w:val="008F6CFF"/>
    <w:rsid w:val="008F6EC7"/>
    <w:rsid w:val="008F705F"/>
    <w:rsid w:val="008F707B"/>
    <w:rsid w:val="008F70E6"/>
    <w:rsid w:val="008F71EA"/>
    <w:rsid w:val="008F723A"/>
    <w:rsid w:val="008F7322"/>
    <w:rsid w:val="008F740E"/>
    <w:rsid w:val="008F7589"/>
    <w:rsid w:val="008F78C7"/>
    <w:rsid w:val="008F7976"/>
    <w:rsid w:val="008F7A4A"/>
    <w:rsid w:val="008F7DF5"/>
    <w:rsid w:val="008F7E4B"/>
    <w:rsid w:val="008F7EFD"/>
    <w:rsid w:val="00900081"/>
    <w:rsid w:val="00900181"/>
    <w:rsid w:val="00900293"/>
    <w:rsid w:val="009002F8"/>
    <w:rsid w:val="00900321"/>
    <w:rsid w:val="00900666"/>
    <w:rsid w:val="00900723"/>
    <w:rsid w:val="00900750"/>
    <w:rsid w:val="009008B2"/>
    <w:rsid w:val="009008C3"/>
    <w:rsid w:val="00900979"/>
    <w:rsid w:val="00900C69"/>
    <w:rsid w:val="00900C96"/>
    <w:rsid w:val="00900DEE"/>
    <w:rsid w:val="0090124B"/>
    <w:rsid w:val="009012BD"/>
    <w:rsid w:val="00901394"/>
    <w:rsid w:val="009015DD"/>
    <w:rsid w:val="00901657"/>
    <w:rsid w:val="00901927"/>
    <w:rsid w:val="00901A17"/>
    <w:rsid w:val="00901CE4"/>
    <w:rsid w:val="00902021"/>
    <w:rsid w:val="0090202D"/>
    <w:rsid w:val="009026D7"/>
    <w:rsid w:val="009027BA"/>
    <w:rsid w:val="00902877"/>
    <w:rsid w:val="00902888"/>
    <w:rsid w:val="00902BA8"/>
    <w:rsid w:val="00902C48"/>
    <w:rsid w:val="00902E28"/>
    <w:rsid w:val="00902F22"/>
    <w:rsid w:val="00902F27"/>
    <w:rsid w:val="0090327A"/>
    <w:rsid w:val="0090365E"/>
    <w:rsid w:val="00903714"/>
    <w:rsid w:val="009037D6"/>
    <w:rsid w:val="0090389D"/>
    <w:rsid w:val="00903AA6"/>
    <w:rsid w:val="00903B0F"/>
    <w:rsid w:val="00903CAC"/>
    <w:rsid w:val="00903E0F"/>
    <w:rsid w:val="00903EEA"/>
    <w:rsid w:val="00903F9B"/>
    <w:rsid w:val="00904065"/>
    <w:rsid w:val="009041E1"/>
    <w:rsid w:val="00904A1F"/>
    <w:rsid w:val="00904A53"/>
    <w:rsid w:val="00904BCD"/>
    <w:rsid w:val="00904FF1"/>
    <w:rsid w:val="009051B4"/>
    <w:rsid w:val="0090535D"/>
    <w:rsid w:val="00905395"/>
    <w:rsid w:val="009053C8"/>
    <w:rsid w:val="009053FB"/>
    <w:rsid w:val="0090561E"/>
    <w:rsid w:val="00905871"/>
    <w:rsid w:val="009058A7"/>
    <w:rsid w:val="009058E1"/>
    <w:rsid w:val="00905B31"/>
    <w:rsid w:val="00905BC5"/>
    <w:rsid w:val="00905D4C"/>
    <w:rsid w:val="00905EC1"/>
    <w:rsid w:val="00905EE3"/>
    <w:rsid w:val="00905F4B"/>
    <w:rsid w:val="00905F74"/>
    <w:rsid w:val="00905FA4"/>
    <w:rsid w:val="009060BF"/>
    <w:rsid w:val="0090685E"/>
    <w:rsid w:val="009068F3"/>
    <w:rsid w:val="00906A74"/>
    <w:rsid w:val="00906ABA"/>
    <w:rsid w:val="00906C75"/>
    <w:rsid w:val="00906CA5"/>
    <w:rsid w:val="00906FD8"/>
    <w:rsid w:val="00907003"/>
    <w:rsid w:val="009070E4"/>
    <w:rsid w:val="009073A0"/>
    <w:rsid w:val="00907967"/>
    <w:rsid w:val="00907CE0"/>
    <w:rsid w:val="00907FDB"/>
    <w:rsid w:val="00910352"/>
    <w:rsid w:val="00910526"/>
    <w:rsid w:val="009105F9"/>
    <w:rsid w:val="009106A6"/>
    <w:rsid w:val="009107FD"/>
    <w:rsid w:val="00910932"/>
    <w:rsid w:val="00910A4E"/>
    <w:rsid w:val="009113D5"/>
    <w:rsid w:val="0091146A"/>
    <w:rsid w:val="009114A6"/>
    <w:rsid w:val="00911614"/>
    <w:rsid w:val="009116EA"/>
    <w:rsid w:val="00911833"/>
    <w:rsid w:val="009118C9"/>
    <w:rsid w:val="009118E3"/>
    <w:rsid w:val="00911927"/>
    <w:rsid w:val="00911A77"/>
    <w:rsid w:val="00911ACA"/>
    <w:rsid w:val="00911B8E"/>
    <w:rsid w:val="00911C73"/>
    <w:rsid w:val="00911CEE"/>
    <w:rsid w:val="00911EE8"/>
    <w:rsid w:val="00911FE1"/>
    <w:rsid w:val="00912184"/>
    <w:rsid w:val="009123D4"/>
    <w:rsid w:val="009124EE"/>
    <w:rsid w:val="00912919"/>
    <w:rsid w:val="00912BE4"/>
    <w:rsid w:val="00912E0A"/>
    <w:rsid w:val="0091307B"/>
    <w:rsid w:val="00913379"/>
    <w:rsid w:val="0091342B"/>
    <w:rsid w:val="00913558"/>
    <w:rsid w:val="009136C6"/>
    <w:rsid w:val="009138F2"/>
    <w:rsid w:val="00913A1C"/>
    <w:rsid w:val="00913AB3"/>
    <w:rsid w:val="00913CAD"/>
    <w:rsid w:val="00913DA7"/>
    <w:rsid w:val="00913EB7"/>
    <w:rsid w:val="009140E3"/>
    <w:rsid w:val="009142CC"/>
    <w:rsid w:val="0091437A"/>
    <w:rsid w:val="009143D2"/>
    <w:rsid w:val="009144A4"/>
    <w:rsid w:val="009146B6"/>
    <w:rsid w:val="00914769"/>
    <w:rsid w:val="009148AF"/>
    <w:rsid w:val="00914B06"/>
    <w:rsid w:val="00914D04"/>
    <w:rsid w:val="00914EBB"/>
    <w:rsid w:val="009150F6"/>
    <w:rsid w:val="00915182"/>
    <w:rsid w:val="009153E2"/>
    <w:rsid w:val="00915516"/>
    <w:rsid w:val="00915B5B"/>
    <w:rsid w:val="009162AC"/>
    <w:rsid w:val="00916595"/>
    <w:rsid w:val="00916787"/>
    <w:rsid w:val="0091699C"/>
    <w:rsid w:val="009169EF"/>
    <w:rsid w:val="00916A56"/>
    <w:rsid w:val="00916D88"/>
    <w:rsid w:val="00916E30"/>
    <w:rsid w:val="00916E36"/>
    <w:rsid w:val="00916ECB"/>
    <w:rsid w:val="00916FE7"/>
    <w:rsid w:val="0091747A"/>
    <w:rsid w:val="00917690"/>
    <w:rsid w:val="00917777"/>
    <w:rsid w:val="0091784D"/>
    <w:rsid w:val="009178BE"/>
    <w:rsid w:val="00917B3B"/>
    <w:rsid w:val="00917B9B"/>
    <w:rsid w:val="00917D4C"/>
    <w:rsid w:val="0092036F"/>
    <w:rsid w:val="009205B0"/>
    <w:rsid w:val="00920B1A"/>
    <w:rsid w:val="00920B36"/>
    <w:rsid w:val="00920D60"/>
    <w:rsid w:val="00920E0C"/>
    <w:rsid w:val="009210C8"/>
    <w:rsid w:val="00921225"/>
    <w:rsid w:val="009212F0"/>
    <w:rsid w:val="0092138D"/>
    <w:rsid w:val="009219BD"/>
    <w:rsid w:val="00921BCB"/>
    <w:rsid w:val="00921D21"/>
    <w:rsid w:val="00921DC0"/>
    <w:rsid w:val="00921E63"/>
    <w:rsid w:val="00921F61"/>
    <w:rsid w:val="0092269F"/>
    <w:rsid w:val="00922821"/>
    <w:rsid w:val="0092291B"/>
    <w:rsid w:val="00922963"/>
    <w:rsid w:val="009229DD"/>
    <w:rsid w:val="00922D87"/>
    <w:rsid w:val="00923127"/>
    <w:rsid w:val="009231C9"/>
    <w:rsid w:val="0092321E"/>
    <w:rsid w:val="009232A4"/>
    <w:rsid w:val="009232FE"/>
    <w:rsid w:val="009234AB"/>
    <w:rsid w:val="009237E2"/>
    <w:rsid w:val="00923D94"/>
    <w:rsid w:val="009242B8"/>
    <w:rsid w:val="00924348"/>
    <w:rsid w:val="00924524"/>
    <w:rsid w:val="0092474B"/>
    <w:rsid w:val="0092476D"/>
    <w:rsid w:val="009247FA"/>
    <w:rsid w:val="00924AB1"/>
    <w:rsid w:val="00924BD9"/>
    <w:rsid w:val="00924E67"/>
    <w:rsid w:val="00925312"/>
    <w:rsid w:val="00925524"/>
    <w:rsid w:val="00925605"/>
    <w:rsid w:val="009256C1"/>
    <w:rsid w:val="009256C7"/>
    <w:rsid w:val="009257C7"/>
    <w:rsid w:val="00925874"/>
    <w:rsid w:val="00925978"/>
    <w:rsid w:val="00925D69"/>
    <w:rsid w:val="00925DC7"/>
    <w:rsid w:val="00925EF5"/>
    <w:rsid w:val="00925FA3"/>
    <w:rsid w:val="009260AA"/>
    <w:rsid w:val="009261BA"/>
    <w:rsid w:val="00926255"/>
    <w:rsid w:val="0092645C"/>
    <w:rsid w:val="00926594"/>
    <w:rsid w:val="009266D0"/>
    <w:rsid w:val="009266E5"/>
    <w:rsid w:val="0092675F"/>
    <w:rsid w:val="009267BB"/>
    <w:rsid w:val="0092680A"/>
    <w:rsid w:val="009269D2"/>
    <w:rsid w:val="00926DA6"/>
    <w:rsid w:val="00927094"/>
    <w:rsid w:val="0092721C"/>
    <w:rsid w:val="009275C9"/>
    <w:rsid w:val="009276A9"/>
    <w:rsid w:val="0092771A"/>
    <w:rsid w:val="009278A4"/>
    <w:rsid w:val="00927A66"/>
    <w:rsid w:val="00927C7E"/>
    <w:rsid w:val="00927C93"/>
    <w:rsid w:val="00927E94"/>
    <w:rsid w:val="009301B3"/>
    <w:rsid w:val="00930241"/>
    <w:rsid w:val="0093031F"/>
    <w:rsid w:val="0093045B"/>
    <w:rsid w:val="009304B0"/>
    <w:rsid w:val="00930522"/>
    <w:rsid w:val="00930907"/>
    <w:rsid w:val="00930BAB"/>
    <w:rsid w:val="00930C0F"/>
    <w:rsid w:val="00930E24"/>
    <w:rsid w:val="00930E8C"/>
    <w:rsid w:val="00930F9B"/>
    <w:rsid w:val="009310AC"/>
    <w:rsid w:val="0093123B"/>
    <w:rsid w:val="009312A4"/>
    <w:rsid w:val="00931430"/>
    <w:rsid w:val="009315C1"/>
    <w:rsid w:val="00931895"/>
    <w:rsid w:val="009318A1"/>
    <w:rsid w:val="00931AD8"/>
    <w:rsid w:val="00931B1A"/>
    <w:rsid w:val="00931B43"/>
    <w:rsid w:val="00931BAE"/>
    <w:rsid w:val="00931E39"/>
    <w:rsid w:val="00932542"/>
    <w:rsid w:val="009326FA"/>
    <w:rsid w:val="00932904"/>
    <w:rsid w:val="00932943"/>
    <w:rsid w:val="00932A3C"/>
    <w:rsid w:val="00932BF9"/>
    <w:rsid w:val="00932F73"/>
    <w:rsid w:val="0093309A"/>
    <w:rsid w:val="00933447"/>
    <w:rsid w:val="009334F4"/>
    <w:rsid w:val="009338CD"/>
    <w:rsid w:val="00933C2F"/>
    <w:rsid w:val="00933CAF"/>
    <w:rsid w:val="00933CB9"/>
    <w:rsid w:val="00933EA0"/>
    <w:rsid w:val="00933F1D"/>
    <w:rsid w:val="00933F7D"/>
    <w:rsid w:val="009342CE"/>
    <w:rsid w:val="009342D7"/>
    <w:rsid w:val="00934302"/>
    <w:rsid w:val="009346FB"/>
    <w:rsid w:val="00934B5B"/>
    <w:rsid w:val="00934E29"/>
    <w:rsid w:val="009351BB"/>
    <w:rsid w:val="00935706"/>
    <w:rsid w:val="0093571F"/>
    <w:rsid w:val="0093599C"/>
    <w:rsid w:val="00935BE0"/>
    <w:rsid w:val="00935C5D"/>
    <w:rsid w:val="00935DAB"/>
    <w:rsid w:val="00935E96"/>
    <w:rsid w:val="00935FD5"/>
    <w:rsid w:val="00936118"/>
    <w:rsid w:val="00936306"/>
    <w:rsid w:val="009363A5"/>
    <w:rsid w:val="00936E14"/>
    <w:rsid w:val="00936EEB"/>
    <w:rsid w:val="0093707C"/>
    <w:rsid w:val="00937196"/>
    <w:rsid w:val="0093719A"/>
    <w:rsid w:val="009372B0"/>
    <w:rsid w:val="00937479"/>
    <w:rsid w:val="009374BE"/>
    <w:rsid w:val="009375E6"/>
    <w:rsid w:val="00937881"/>
    <w:rsid w:val="00937932"/>
    <w:rsid w:val="00937969"/>
    <w:rsid w:val="00937A16"/>
    <w:rsid w:val="00937D6B"/>
    <w:rsid w:val="00940484"/>
    <w:rsid w:val="009405FE"/>
    <w:rsid w:val="009407FF"/>
    <w:rsid w:val="00940A6F"/>
    <w:rsid w:val="00940AE0"/>
    <w:rsid w:val="00940C62"/>
    <w:rsid w:val="00940FAE"/>
    <w:rsid w:val="009410C2"/>
    <w:rsid w:val="00941234"/>
    <w:rsid w:val="009415B6"/>
    <w:rsid w:val="009417AB"/>
    <w:rsid w:val="009418BA"/>
    <w:rsid w:val="009419A2"/>
    <w:rsid w:val="00941CCC"/>
    <w:rsid w:val="00941D44"/>
    <w:rsid w:val="00941E34"/>
    <w:rsid w:val="009421A1"/>
    <w:rsid w:val="009423E3"/>
    <w:rsid w:val="00942939"/>
    <w:rsid w:val="00942BD0"/>
    <w:rsid w:val="00942BDC"/>
    <w:rsid w:val="00942C93"/>
    <w:rsid w:val="00942F49"/>
    <w:rsid w:val="00942F91"/>
    <w:rsid w:val="009430B4"/>
    <w:rsid w:val="009432AD"/>
    <w:rsid w:val="009437AC"/>
    <w:rsid w:val="009438CE"/>
    <w:rsid w:val="00943D95"/>
    <w:rsid w:val="00944171"/>
    <w:rsid w:val="00944231"/>
    <w:rsid w:val="009443EA"/>
    <w:rsid w:val="009445D7"/>
    <w:rsid w:val="00944A91"/>
    <w:rsid w:val="00944D28"/>
    <w:rsid w:val="00944D89"/>
    <w:rsid w:val="00944DEE"/>
    <w:rsid w:val="00944E80"/>
    <w:rsid w:val="00944EE9"/>
    <w:rsid w:val="00944F75"/>
    <w:rsid w:val="00945143"/>
    <w:rsid w:val="0094537D"/>
    <w:rsid w:val="009455BD"/>
    <w:rsid w:val="009458EE"/>
    <w:rsid w:val="00945992"/>
    <w:rsid w:val="009459B8"/>
    <w:rsid w:val="00945A5D"/>
    <w:rsid w:val="00945D1B"/>
    <w:rsid w:val="0094624C"/>
    <w:rsid w:val="00946333"/>
    <w:rsid w:val="0094638C"/>
    <w:rsid w:val="009463E2"/>
    <w:rsid w:val="00946631"/>
    <w:rsid w:val="00946666"/>
    <w:rsid w:val="009466A0"/>
    <w:rsid w:val="009466C5"/>
    <w:rsid w:val="0094675D"/>
    <w:rsid w:val="00946767"/>
    <w:rsid w:val="00946D40"/>
    <w:rsid w:val="00947149"/>
    <w:rsid w:val="009474C4"/>
    <w:rsid w:val="00947590"/>
    <w:rsid w:val="00947900"/>
    <w:rsid w:val="00947BD2"/>
    <w:rsid w:val="00947C03"/>
    <w:rsid w:val="0095032C"/>
    <w:rsid w:val="00950403"/>
    <w:rsid w:val="009504B3"/>
    <w:rsid w:val="009505F7"/>
    <w:rsid w:val="009506FE"/>
    <w:rsid w:val="00950899"/>
    <w:rsid w:val="00950D3E"/>
    <w:rsid w:val="00950F61"/>
    <w:rsid w:val="0095109A"/>
    <w:rsid w:val="00951134"/>
    <w:rsid w:val="00951187"/>
    <w:rsid w:val="00951714"/>
    <w:rsid w:val="00951770"/>
    <w:rsid w:val="009517D4"/>
    <w:rsid w:val="00951859"/>
    <w:rsid w:val="00951881"/>
    <w:rsid w:val="0095196C"/>
    <w:rsid w:val="009519D0"/>
    <w:rsid w:val="00951AE2"/>
    <w:rsid w:val="00951EDE"/>
    <w:rsid w:val="009524AD"/>
    <w:rsid w:val="009524E7"/>
    <w:rsid w:val="00952D10"/>
    <w:rsid w:val="00952D4F"/>
    <w:rsid w:val="00952E91"/>
    <w:rsid w:val="00952F96"/>
    <w:rsid w:val="00952FA0"/>
    <w:rsid w:val="00953405"/>
    <w:rsid w:val="00953613"/>
    <w:rsid w:val="00953986"/>
    <w:rsid w:val="00953B4B"/>
    <w:rsid w:val="009541DF"/>
    <w:rsid w:val="009541E4"/>
    <w:rsid w:val="0095420F"/>
    <w:rsid w:val="009542C1"/>
    <w:rsid w:val="0095431C"/>
    <w:rsid w:val="009543CE"/>
    <w:rsid w:val="00954686"/>
    <w:rsid w:val="0095478D"/>
    <w:rsid w:val="009548B4"/>
    <w:rsid w:val="00954DBC"/>
    <w:rsid w:val="00954E48"/>
    <w:rsid w:val="00954FFE"/>
    <w:rsid w:val="009550F6"/>
    <w:rsid w:val="0095525A"/>
    <w:rsid w:val="009554EC"/>
    <w:rsid w:val="00955630"/>
    <w:rsid w:val="0095572C"/>
    <w:rsid w:val="009558DF"/>
    <w:rsid w:val="00955ADB"/>
    <w:rsid w:val="00955AF3"/>
    <w:rsid w:val="00955B81"/>
    <w:rsid w:val="00955C18"/>
    <w:rsid w:val="00955CAB"/>
    <w:rsid w:val="00955DB1"/>
    <w:rsid w:val="00955EEE"/>
    <w:rsid w:val="009562EF"/>
    <w:rsid w:val="009563E2"/>
    <w:rsid w:val="0095644C"/>
    <w:rsid w:val="0095652C"/>
    <w:rsid w:val="009566D1"/>
    <w:rsid w:val="009567D6"/>
    <w:rsid w:val="009568F5"/>
    <w:rsid w:val="00956E4F"/>
    <w:rsid w:val="00956ED5"/>
    <w:rsid w:val="00956F96"/>
    <w:rsid w:val="00957005"/>
    <w:rsid w:val="00957378"/>
    <w:rsid w:val="009574C3"/>
    <w:rsid w:val="00957615"/>
    <w:rsid w:val="00957757"/>
    <w:rsid w:val="00957782"/>
    <w:rsid w:val="0095778A"/>
    <w:rsid w:val="00957B95"/>
    <w:rsid w:val="00957DE9"/>
    <w:rsid w:val="00957FCD"/>
    <w:rsid w:val="009601AB"/>
    <w:rsid w:val="00960217"/>
    <w:rsid w:val="0096062B"/>
    <w:rsid w:val="009607A9"/>
    <w:rsid w:val="009608FA"/>
    <w:rsid w:val="00960A8C"/>
    <w:rsid w:val="00960D81"/>
    <w:rsid w:val="00960D8A"/>
    <w:rsid w:val="00960DD0"/>
    <w:rsid w:val="00960E66"/>
    <w:rsid w:val="00961137"/>
    <w:rsid w:val="00961244"/>
    <w:rsid w:val="00961362"/>
    <w:rsid w:val="0096140C"/>
    <w:rsid w:val="009615B8"/>
    <w:rsid w:val="009619AF"/>
    <w:rsid w:val="00961D58"/>
    <w:rsid w:val="00961D94"/>
    <w:rsid w:val="00961D98"/>
    <w:rsid w:val="00961E85"/>
    <w:rsid w:val="00961EC3"/>
    <w:rsid w:val="00961F3B"/>
    <w:rsid w:val="009620C0"/>
    <w:rsid w:val="0096215C"/>
    <w:rsid w:val="00962343"/>
    <w:rsid w:val="009626B8"/>
    <w:rsid w:val="0096292B"/>
    <w:rsid w:val="00962E6B"/>
    <w:rsid w:val="00962FCE"/>
    <w:rsid w:val="009637E9"/>
    <w:rsid w:val="00963907"/>
    <w:rsid w:val="0096392D"/>
    <w:rsid w:val="00963EAB"/>
    <w:rsid w:val="00964538"/>
    <w:rsid w:val="00964539"/>
    <w:rsid w:val="00964567"/>
    <w:rsid w:val="0096467D"/>
    <w:rsid w:val="00964775"/>
    <w:rsid w:val="009648ED"/>
    <w:rsid w:val="0096496F"/>
    <w:rsid w:val="00964AAE"/>
    <w:rsid w:val="00964D76"/>
    <w:rsid w:val="00964D8F"/>
    <w:rsid w:val="00964E1D"/>
    <w:rsid w:val="00965171"/>
    <w:rsid w:val="00965273"/>
    <w:rsid w:val="009655AC"/>
    <w:rsid w:val="0096568B"/>
    <w:rsid w:val="00965A9E"/>
    <w:rsid w:val="00965BE6"/>
    <w:rsid w:val="00965C79"/>
    <w:rsid w:val="009660A7"/>
    <w:rsid w:val="00966160"/>
    <w:rsid w:val="0096653E"/>
    <w:rsid w:val="00966627"/>
    <w:rsid w:val="009666F0"/>
    <w:rsid w:val="0096671C"/>
    <w:rsid w:val="009668AA"/>
    <w:rsid w:val="0096695D"/>
    <w:rsid w:val="00966AAB"/>
    <w:rsid w:val="00966B26"/>
    <w:rsid w:val="00966CFF"/>
    <w:rsid w:val="00966D4F"/>
    <w:rsid w:val="00967022"/>
    <w:rsid w:val="00967131"/>
    <w:rsid w:val="0096714B"/>
    <w:rsid w:val="009672CD"/>
    <w:rsid w:val="00967A35"/>
    <w:rsid w:val="00967A58"/>
    <w:rsid w:val="00967AD8"/>
    <w:rsid w:val="00967BEE"/>
    <w:rsid w:val="00967D65"/>
    <w:rsid w:val="00967DAA"/>
    <w:rsid w:val="0097001E"/>
    <w:rsid w:val="009701A6"/>
    <w:rsid w:val="00970586"/>
    <w:rsid w:val="00970663"/>
    <w:rsid w:val="00970889"/>
    <w:rsid w:val="00970A45"/>
    <w:rsid w:val="00970CFB"/>
    <w:rsid w:val="009711E4"/>
    <w:rsid w:val="009715F5"/>
    <w:rsid w:val="0097196F"/>
    <w:rsid w:val="00971C99"/>
    <w:rsid w:val="00971D97"/>
    <w:rsid w:val="00972095"/>
    <w:rsid w:val="009720C0"/>
    <w:rsid w:val="0097219B"/>
    <w:rsid w:val="009721A2"/>
    <w:rsid w:val="009722A5"/>
    <w:rsid w:val="0097237A"/>
    <w:rsid w:val="0097242C"/>
    <w:rsid w:val="0097264A"/>
    <w:rsid w:val="00972A87"/>
    <w:rsid w:val="00972AF9"/>
    <w:rsid w:val="00972B34"/>
    <w:rsid w:val="00972B6B"/>
    <w:rsid w:val="00972DC3"/>
    <w:rsid w:val="00972F34"/>
    <w:rsid w:val="0097304E"/>
    <w:rsid w:val="00973064"/>
    <w:rsid w:val="0097306A"/>
    <w:rsid w:val="0097307A"/>
    <w:rsid w:val="009730A5"/>
    <w:rsid w:val="009730F6"/>
    <w:rsid w:val="0097316A"/>
    <w:rsid w:val="009732C3"/>
    <w:rsid w:val="00973495"/>
    <w:rsid w:val="009735C1"/>
    <w:rsid w:val="00973650"/>
    <w:rsid w:val="009736DD"/>
    <w:rsid w:val="009737E6"/>
    <w:rsid w:val="009739A6"/>
    <w:rsid w:val="00973DC5"/>
    <w:rsid w:val="00973DDB"/>
    <w:rsid w:val="00973E7A"/>
    <w:rsid w:val="00973ECE"/>
    <w:rsid w:val="00973EF7"/>
    <w:rsid w:val="00973F22"/>
    <w:rsid w:val="0097409F"/>
    <w:rsid w:val="00974328"/>
    <w:rsid w:val="009745E2"/>
    <w:rsid w:val="00974A5B"/>
    <w:rsid w:val="00974C6D"/>
    <w:rsid w:val="00974E33"/>
    <w:rsid w:val="00974EB6"/>
    <w:rsid w:val="00974F3E"/>
    <w:rsid w:val="00974FF5"/>
    <w:rsid w:val="00974FFA"/>
    <w:rsid w:val="009750F8"/>
    <w:rsid w:val="00975108"/>
    <w:rsid w:val="009751E4"/>
    <w:rsid w:val="0097563D"/>
    <w:rsid w:val="009758A2"/>
    <w:rsid w:val="009758D8"/>
    <w:rsid w:val="00976325"/>
    <w:rsid w:val="009767F8"/>
    <w:rsid w:val="009769AF"/>
    <w:rsid w:val="00976A6C"/>
    <w:rsid w:val="00976B5D"/>
    <w:rsid w:val="0097702F"/>
    <w:rsid w:val="00977214"/>
    <w:rsid w:val="009772E1"/>
    <w:rsid w:val="009773FC"/>
    <w:rsid w:val="009777A5"/>
    <w:rsid w:val="009777B5"/>
    <w:rsid w:val="0097784E"/>
    <w:rsid w:val="0097794A"/>
    <w:rsid w:val="00977DEC"/>
    <w:rsid w:val="00977DF6"/>
    <w:rsid w:val="00980060"/>
    <w:rsid w:val="00980181"/>
    <w:rsid w:val="00980204"/>
    <w:rsid w:val="00980304"/>
    <w:rsid w:val="00980657"/>
    <w:rsid w:val="009807B9"/>
    <w:rsid w:val="009807D9"/>
    <w:rsid w:val="009808C4"/>
    <w:rsid w:val="00980991"/>
    <w:rsid w:val="00980A6D"/>
    <w:rsid w:val="00980B9C"/>
    <w:rsid w:val="00980D00"/>
    <w:rsid w:val="00980DF4"/>
    <w:rsid w:val="00980FF2"/>
    <w:rsid w:val="00981286"/>
    <w:rsid w:val="009812AC"/>
    <w:rsid w:val="009817A7"/>
    <w:rsid w:val="00981A77"/>
    <w:rsid w:val="00981ACC"/>
    <w:rsid w:val="00981B26"/>
    <w:rsid w:val="00981F66"/>
    <w:rsid w:val="00981F70"/>
    <w:rsid w:val="00982039"/>
    <w:rsid w:val="009820BF"/>
    <w:rsid w:val="00982182"/>
    <w:rsid w:val="00982D25"/>
    <w:rsid w:val="00983109"/>
    <w:rsid w:val="009831A1"/>
    <w:rsid w:val="009831CD"/>
    <w:rsid w:val="00983619"/>
    <w:rsid w:val="00983631"/>
    <w:rsid w:val="0098375D"/>
    <w:rsid w:val="0098384B"/>
    <w:rsid w:val="009839AF"/>
    <w:rsid w:val="0098401F"/>
    <w:rsid w:val="0098408C"/>
    <w:rsid w:val="0098449F"/>
    <w:rsid w:val="0098473E"/>
    <w:rsid w:val="0098478A"/>
    <w:rsid w:val="00984DBD"/>
    <w:rsid w:val="00984E24"/>
    <w:rsid w:val="00984E47"/>
    <w:rsid w:val="00984E85"/>
    <w:rsid w:val="00984EF4"/>
    <w:rsid w:val="00984F67"/>
    <w:rsid w:val="0098507A"/>
    <w:rsid w:val="009850E2"/>
    <w:rsid w:val="0098521D"/>
    <w:rsid w:val="009854E5"/>
    <w:rsid w:val="0098560F"/>
    <w:rsid w:val="00985874"/>
    <w:rsid w:val="009861F8"/>
    <w:rsid w:val="009865A1"/>
    <w:rsid w:val="0098663D"/>
    <w:rsid w:val="00986868"/>
    <w:rsid w:val="00986918"/>
    <w:rsid w:val="00986A7B"/>
    <w:rsid w:val="00986B1F"/>
    <w:rsid w:val="00986C22"/>
    <w:rsid w:val="00986DDE"/>
    <w:rsid w:val="00986E51"/>
    <w:rsid w:val="00986E74"/>
    <w:rsid w:val="00986F01"/>
    <w:rsid w:val="00986F55"/>
    <w:rsid w:val="009870C4"/>
    <w:rsid w:val="009871E4"/>
    <w:rsid w:val="009872D2"/>
    <w:rsid w:val="0098772A"/>
    <w:rsid w:val="009878AC"/>
    <w:rsid w:val="009878B0"/>
    <w:rsid w:val="00987CE0"/>
    <w:rsid w:val="00990369"/>
    <w:rsid w:val="00990B5B"/>
    <w:rsid w:val="00990F40"/>
    <w:rsid w:val="00991040"/>
    <w:rsid w:val="0099109E"/>
    <w:rsid w:val="00991372"/>
    <w:rsid w:val="009914EE"/>
    <w:rsid w:val="009916BA"/>
    <w:rsid w:val="0099175D"/>
    <w:rsid w:val="009917B3"/>
    <w:rsid w:val="00991B8B"/>
    <w:rsid w:val="00991C9C"/>
    <w:rsid w:val="00992362"/>
    <w:rsid w:val="009923A1"/>
    <w:rsid w:val="00992527"/>
    <w:rsid w:val="0099258F"/>
    <w:rsid w:val="0099273D"/>
    <w:rsid w:val="00992804"/>
    <w:rsid w:val="0099280A"/>
    <w:rsid w:val="0099281B"/>
    <w:rsid w:val="00992AD9"/>
    <w:rsid w:val="00992B56"/>
    <w:rsid w:val="00992DFB"/>
    <w:rsid w:val="00993151"/>
    <w:rsid w:val="00993173"/>
    <w:rsid w:val="00993421"/>
    <w:rsid w:val="00993643"/>
    <w:rsid w:val="0099373A"/>
    <w:rsid w:val="00993810"/>
    <w:rsid w:val="00993A01"/>
    <w:rsid w:val="00993A30"/>
    <w:rsid w:val="00993BD3"/>
    <w:rsid w:val="009940DE"/>
    <w:rsid w:val="009940E1"/>
    <w:rsid w:val="00994270"/>
    <w:rsid w:val="00994C7A"/>
    <w:rsid w:val="00994CB6"/>
    <w:rsid w:val="009950B5"/>
    <w:rsid w:val="009950C7"/>
    <w:rsid w:val="009950D4"/>
    <w:rsid w:val="00995122"/>
    <w:rsid w:val="009952D1"/>
    <w:rsid w:val="009953B9"/>
    <w:rsid w:val="00995DD6"/>
    <w:rsid w:val="009961B5"/>
    <w:rsid w:val="009962F5"/>
    <w:rsid w:val="00996358"/>
    <w:rsid w:val="0099643E"/>
    <w:rsid w:val="009966C5"/>
    <w:rsid w:val="00996870"/>
    <w:rsid w:val="00996B59"/>
    <w:rsid w:val="00997135"/>
    <w:rsid w:val="0099724F"/>
    <w:rsid w:val="00997488"/>
    <w:rsid w:val="00997705"/>
    <w:rsid w:val="009978FE"/>
    <w:rsid w:val="00997C13"/>
    <w:rsid w:val="00997CE7"/>
    <w:rsid w:val="00997E78"/>
    <w:rsid w:val="00997FD9"/>
    <w:rsid w:val="009A005E"/>
    <w:rsid w:val="009A014E"/>
    <w:rsid w:val="009A01D6"/>
    <w:rsid w:val="009A02A5"/>
    <w:rsid w:val="009A0313"/>
    <w:rsid w:val="009A038D"/>
    <w:rsid w:val="009A042C"/>
    <w:rsid w:val="009A04EC"/>
    <w:rsid w:val="009A04FF"/>
    <w:rsid w:val="009A0583"/>
    <w:rsid w:val="009A060C"/>
    <w:rsid w:val="009A0870"/>
    <w:rsid w:val="009A0F2B"/>
    <w:rsid w:val="009A1068"/>
    <w:rsid w:val="009A11EF"/>
    <w:rsid w:val="009A1538"/>
    <w:rsid w:val="009A1A0D"/>
    <w:rsid w:val="009A1DC2"/>
    <w:rsid w:val="009A1DF6"/>
    <w:rsid w:val="009A2078"/>
    <w:rsid w:val="009A23F6"/>
    <w:rsid w:val="009A27C2"/>
    <w:rsid w:val="009A2875"/>
    <w:rsid w:val="009A2AAE"/>
    <w:rsid w:val="009A2B0C"/>
    <w:rsid w:val="009A2B5E"/>
    <w:rsid w:val="009A2FC0"/>
    <w:rsid w:val="009A3021"/>
    <w:rsid w:val="009A34F6"/>
    <w:rsid w:val="009A3836"/>
    <w:rsid w:val="009A3852"/>
    <w:rsid w:val="009A38C0"/>
    <w:rsid w:val="009A3988"/>
    <w:rsid w:val="009A3B27"/>
    <w:rsid w:val="009A40DF"/>
    <w:rsid w:val="009A4180"/>
    <w:rsid w:val="009A425C"/>
    <w:rsid w:val="009A42F0"/>
    <w:rsid w:val="009A458A"/>
    <w:rsid w:val="009A48F7"/>
    <w:rsid w:val="009A4B42"/>
    <w:rsid w:val="009A4E3E"/>
    <w:rsid w:val="009A503C"/>
    <w:rsid w:val="009A5131"/>
    <w:rsid w:val="009A5377"/>
    <w:rsid w:val="009A541B"/>
    <w:rsid w:val="009A5512"/>
    <w:rsid w:val="009A5908"/>
    <w:rsid w:val="009A5B4E"/>
    <w:rsid w:val="009A5D8A"/>
    <w:rsid w:val="009A6077"/>
    <w:rsid w:val="009A60C4"/>
    <w:rsid w:val="009A64F3"/>
    <w:rsid w:val="009A6721"/>
    <w:rsid w:val="009A69F8"/>
    <w:rsid w:val="009A69FE"/>
    <w:rsid w:val="009A6CBC"/>
    <w:rsid w:val="009A71CD"/>
    <w:rsid w:val="009A7299"/>
    <w:rsid w:val="009A730D"/>
    <w:rsid w:val="009A73C5"/>
    <w:rsid w:val="009A751B"/>
    <w:rsid w:val="009A75AD"/>
    <w:rsid w:val="009A7779"/>
    <w:rsid w:val="009A77E3"/>
    <w:rsid w:val="009A79DD"/>
    <w:rsid w:val="009A7F1A"/>
    <w:rsid w:val="009B00C5"/>
    <w:rsid w:val="009B0350"/>
    <w:rsid w:val="009B07D1"/>
    <w:rsid w:val="009B0B0A"/>
    <w:rsid w:val="009B0C71"/>
    <w:rsid w:val="009B0C77"/>
    <w:rsid w:val="009B0FF4"/>
    <w:rsid w:val="009B11E7"/>
    <w:rsid w:val="009B175E"/>
    <w:rsid w:val="009B1AE2"/>
    <w:rsid w:val="009B1EC1"/>
    <w:rsid w:val="009B2006"/>
    <w:rsid w:val="009B2114"/>
    <w:rsid w:val="009B2148"/>
    <w:rsid w:val="009B223A"/>
    <w:rsid w:val="009B2306"/>
    <w:rsid w:val="009B2D86"/>
    <w:rsid w:val="009B2DC0"/>
    <w:rsid w:val="009B2DE2"/>
    <w:rsid w:val="009B2E03"/>
    <w:rsid w:val="009B2EC8"/>
    <w:rsid w:val="009B2F84"/>
    <w:rsid w:val="009B304B"/>
    <w:rsid w:val="009B3354"/>
    <w:rsid w:val="009B36ED"/>
    <w:rsid w:val="009B37BF"/>
    <w:rsid w:val="009B394A"/>
    <w:rsid w:val="009B3DB0"/>
    <w:rsid w:val="009B420D"/>
    <w:rsid w:val="009B428F"/>
    <w:rsid w:val="009B43CB"/>
    <w:rsid w:val="009B46D8"/>
    <w:rsid w:val="009B4716"/>
    <w:rsid w:val="009B49D3"/>
    <w:rsid w:val="009B4ADE"/>
    <w:rsid w:val="009B4AEF"/>
    <w:rsid w:val="009B4BAB"/>
    <w:rsid w:val="009B4C62"/>
    <w:rsid w:val="009B4CE9"/>
    <w:rsid w:val="009B4D94"/>
    <w:rsid w:val="009B4E12"/>
    <w:rsid w:val="009B5290"/>
    <w:rsid w:val="009B5696"/>
    <w:rsid w:val="009B573B"/>
    <w:rsid w:val="009B5741"/>
    <w:rsid w:val="009B5965"/>
    <w:rsid w:val="009B5B3C"/>
    <w:rsid w:val="009B5D68"/>
    <w:rsid w:val="009B5F31"/>
    <w:rsid w:val="009B6100"/>
    <w:rsid w:val="009B61B7"/>
    <w:rsid w:val="009B623D"/>
    <w:rsid w:val="009B6306"/>
    <w:rsid w:val="009B678C"/>
    <w:rsid w:val="009B687B"/>
    <w:rsid w:val="009B694E"/>
    <w:rsid w:val="009B6AB1"/>
    <w:rsid w:val="009B6D61"/>
    <w:rsid w:val="009B6FA5"/>
    <w:rsid w:val="009B6FE4"/>
    <w:rsid w:val="009B722C"/>
    <w:rsid w:val="009B7367"/>
    <w:rsid w:val="009B7479"/>
    <w:rsid w:val="009B74CA"/>
    <w:rsid w:val="009B773F"/>
    <w:rsid w:val="009B7770"/>
    <w:rsid w:val="009B7B93"/>
    <w:rsid w:val="009B7E55"/>
    <w:rsid w:val="009C02E3"/>
    <w:rsid w:val="009C02F7"/>
    <w:rsid w:val="009C0301"/>
    <w:rsid w:val="009C05A3"/>
    <w:rsid w:val="009C090B"/>
    <w:rsid w:val="009C0938"/>
    <w:rsid w:val="009C0974"/>
    <w:rsid w:val="009C0A5F"/>
    <w:rsid w:val="009C0A76"/>
    <w:rsid w:val="009C0B22"/>
    <w:rsid w:val="009C0F6F"/>
    <w:rsid w:val="009C0FEA"/>
    <w:rsid w:val="009C135B"/>
    <w:rsid w:val="009C15B4"/>
    <w:rsid w:val="009C175A"/>
    <w:rsid w:val="009C17F4"/>
    <w:rsid w:val="009C18D4"/>
    <w:rsid w:val="009C195C"/>
    <w:rsid w:val="009C1B83"/>
    <w:rsid w:val="009C1C04"/>
    <w:rsid w:val="009C1FD2"/>
    <w:rsid w:val="009C2084"/>
    <w:rsid w:val="009C2135"/>
    <w:rsid w:val="009C216E"/>
    <w:rsid w:val="009C23F3"/>
    <w:rsid w:val="009C2761"/>
    <w:rsid w:val="009C2833"/>
    <w:rsid w:val="009C2A6C"/>
    <w:rsid w:val="009C2E7B"/>
    <w:rsid w:val="009C3464"/>
    <w:rsid w:val="009C3586"/>
    <w:rsid w:val="009C3713"/>
    <w:rsid w:val="009C392A"/>
    <w:rsid w:val="009C40FB"/>
    <w:rsid w:val="009C41AE"/>
    <w:rsid w:val="009C428D"/>
    <w:rsid w:val="009C4301"/>
    <w:rsid w:val="009C464F"/>
    <w:rsid w:val="009C4854"/>
    <w:rsid w:val="009C48D0"/>
    <w:rsid w:val="009C4930"/>
    <w:rsid w:val="009C4AA7"/>
    <w:rsid w:val="009C4E48"/>
    <w:rsid w:val="009C4FE7"/>
    <w:rsid w:val="009C51B5"/>
    <w:rsid w:val="009C5240"/>
    <w:rsid w:val="009C5247"/>
    <w:rsid w:val="009C5467"/>
    <w:rsid w:val="009C558F"/>
    <w:rsid w:val="009C55C1"/>
    <w:rsid w:val="009C5655"/>
    <w:rsid w:val="009C56AF"/>
    <w:rsid w:val="009C57C3"/>
    <w:rsid w:val="009C5F14"/>
    <w:rsid w:val="009C6189"/>
    <w:rsid w:val="009C6538"/>
    <w:rsid w:val="009C6545"/>
    <w:rsid w:val="009C6792"/>
    <w:rsid w:val="009C67BF"/>
    <w:rsid w:val="009C6CBE"/>
    <w:rsid w:val="009C6F68"/>
    <w:rsid w:val="009C6F74"/>
    <w:rsid w:val="009C6FB5"/>
    <w:rsid w:val="009C7035"/>
    <w:rsid w:val="009C7047"/>
    <w:rsid w:val="009C7088"/>
    <w:rsid w:val="009C7089"/>
    <w:rsid w:val="009C713F"/>
    <w:rsid w:val="009C71A0"/>
    <w:rsid w:val="009C71D3"/>
    <w:rsid w:val="009C757D"/>
    <w:rsid w:val="009C783E"/>
    <w:rsid w:val="009C7942"/>
    <w:rsid w:val="009C7DDC"/>
    <w:rsid w:val="009D02D2"/>
    <w:rsid w:val="009D03D7"/>
    <w:rsid w:val="009D0434"/>
    <w:rsid w:val="009D068E"/>
    <w:rsid w:val="009D0729"/>
    <w:rsid w:val="009D0BD5"/>
    <w:rsid w:val="009D0C34"/>
    <w:rsid w:val="009D0CFE"/>
    <w:rsid w:val="009D0D75"/>
    <w:rsid w:val="009D0DD5"/>
    <w:rsid w:val="009D0F8A"/>
    <w:rsid w:val="009D1018"/>
    <w:rsid w:val="009D12A9"/>
    <w:rsid w:val="009D1485"/>
    <w:rsid w:val="009D1547"/>
    <w:rsid w:val="009D1775"/>
    <w:rsid w:val="009D1834"/>
    <w:rsid w:val="009D1A47"/>
    <w:rsid w:val="009D1CB4"/>
    <w:rsid w:val="009D2224"/>
    <w:rsid w:val="009D228D"/>
    <w:rsid w:val="009D27F3"/>
    <w:rsid w:val="009D2CC6"/>
    <w:rsid w:val="009D2E97"/>
    <w:rsid w:val="009D2EB1"/>
    <w:rsid w:val="009D3461"/>
    <w:rsid w:val="009D3667"/>
    <w:rsid w:val="009D36E0"/>
    <w:rsid w:val="009D371B"/>
    <w:rsid w:val="009D37A7"/>
    <w:rsid w:val="009D3854"/>
    <w:rsid w:val="009D3870"/>
    <w:rsid w:val="009D38EF"/>
    <w:rsid w:val="009D3D42"/>
    <w:rsid w:val="009D3FE3"/>
    <w:rsid w:val="009D401E"/>
    <w:rsid w:val="009D42EC"/>
    <w:rsid w:val="009D448F"/>
    <w:rsid w:val="009D45C5"/>
    <w:rsid w:val="009D4786"/>
    <w:rsid w:val="009D4AFD"/>
    <w:rsid w:val="009D4BDF"/>
    <w:rsid w:val="009D4CA1"/>
    <w:rsid w:val="009D4E01"/>
    <w:rsid w:val="009D538D"/>
    <w:rsid w:val="009D5505"/>
    <w:rsid w:val="009D565E"/>
    <w:rsid w:val="009D5AD0"/>
    <w:rsid w:val="009D5BCD"/>
    <w:rsid w:val="009D5C8D"/>
    <w:rsid w:val="009D5F03"/>
    <w:rsid w:val="009D60CD"/>
    <w:rsid w:val="009D60E2"/>
    <w:rsid w:val="009D64CC"/>
    <w:rsid w:val="009D6504"/>
    <w:rsid w:val="009D67E2"/>
    <w:rsid w:val="009D6909"/>
    <w:rsid w:val="009D69F7"/>
    <w:rsid w:val="009D6B4D"/>
    <w:rsid w:val="009D6C48"/>
    <w:rsid w:val="009D6D69"/>
    <w:rsid w:val="009D710A"/>
    <w:rsid w:val="009D7374"/>
    <w:rsid w:val="009D74CC"/>
    <w:rsid w:val="009D754C"/>
    <w:rsid w:val="009D7584"/>
    <w:rsid w:val="009D7651"/>
    <w:rsid w:val="009D7863"/>
    <w:rsid w:val="009D78AF"/>
    <w:rsid w:val="009D7969"/>
    <w:rsid w:val="009D7C55"/>
    <w:rsid w:val="009D7FAF"/>
    <w:rsid w:val="009E0191"/>
    <w:rsid w:val="009E030B"/>
    <w:rsid w:val="009E03A5"/>
    <w:rsid w:val="009E06D9"/>
    <w:rsid w:val="009E0876"/>
    <w:rsid w:val="009E0A9E"/>
    <w:rsid w:val="009E0BCC"/>
    <w:rsid w:val="009E0C3D"/>
    <w:rsid w:val="009E0D6C"/>
    <w:rsid w:val="009E0E43"/>
    <w:rsid w:val="009E0F81"/>
    <w:rsid w:val="009E1034"/>
    <w:rsid w:val="009E10BE"/>
    <w:rsid w:val="009E11BA"/>
    <w:rsid w:val="009E1320"/>
    <w:rsid w:val="009E14F3"/>
    <w:rsid w:val="009E1524"/>
    <w:rsid w:val="009E1531"/>
    <w:rsid w:val="009E1753"/>
    <w:rsid w:val="009E17AB"/>
    <w:rsid w:val="009E17C4"/>
    <w:rsid w:val="009E1B1F"/>
    <w:rsid w:val="009E1C9E"/>
    <w:rsid w:val="009E2294"/>
    <w:rsid w:val="009E2397"/>
    <w:rsid w:val="009E2454"/>
    <w:rsid w:val="009E24E2"/>
    <w:rsid w:val="009E25ED"/>
    <w:rsid w:val="009E2793"/>
    <w:rsid w:val="009E29D8"/>
    <w:rsid w:val="009E2AD3"/>
    <w:rsid w:val="009E301D"/>
    <w:rsid w:val="009E30EC"/>
    <w:rsid w:val="009E3106"/>
    <w:rsid w:val="009E3314"/>
    <w:rsid w:val="009E3556"/>
    <w:rsid w:val="009E362A"/>
    <w:rsid w:val="009E36EF"/>
    <w:rsid w:val="009E3808"/>
    <w:rsid w:val="009E3A38"/>
    <w:rsid w:val="009E3AA6"/>
    <w:rsid w:val="009E3BE8"/>
    <w:rsid w:val="009E3FD3"/>
    <w:rsid w:val="009E401C"/>
    <w:rsid w:val="009E410A"/>
    <w:rsid w:val="009E42D6"/>
    <w:rsid w:val="009E434C"/>
    <w:rsid w:val="009E436A"/>
    <w:rsid w:val="009E4398"/>
    <w:rsid w:val="009E451A"/>
    <w:rsid w:val="009E455A"/>
    <w:rsid w:val="009E46C5"/>
    <w:rsid w:val="009E4947"/>
    <w:rsid w:val="009E4A00"/>
    <w:rsid w:val="009E4B06"/>
    <w:rsid w:val="009E4BE6"/>
    <w:rsid w:val="009E4C21"/>
    <w:rsid w:val="009E4F16"/>
    <w:rsid w:val="009E51DD"/>
    <w:rsid w:val="009E53E9"/>
    <w:rsid w:val="009E5608"/>
    <w:rsid w:val="009E570C"/>
    <w:rsid w:val="009E58FC"/>
    <w:rsid w:val="009E597C"/>
    <w:rsid w:val="009E5AC3"/>
    <w:rsid w:val="009E5B04"/>
    <w:rsid w:val="009E5CF4"/>
    <w:rsid w:val="009E5DFB"/>
    <w:rsid w:val="009E5E0F"/>
    <w:rsid w:val="009E5EC9"/>
    <w:rsid w:val="009E5ECE"/>
    <w:rsid w:val="009E618E"/>
    <w:rsid w:val="009E630D"/>
    <w:rsid w:val="009E63C2"/>
    <w:rsid w:val="009E6438"/>
    <w:rsid w:val="009E648E"/>
    <w:rsid w:val="009E6534"/>
    <w:rsid w:val="009E6793"/>
    <w:rsid w:val="009E67F7"/>
    <w:rsid w:val="009E6A3E"/>
    <w:rsid w:val="009E702D"/>
    <w:rsid w:val="009E7145"/>
    <w:rsid w:val="009E756E"/>
    <w:rsid w:val="009E7727"/>
    <w:rsid w:val="009E78C1"/>
    <w:rsid w:val="009E7920"/>
    <w:rsid w:val="009E7A3E"/>
    <w:rsid w:val="009E7C23"/>
    <w:rsid w:val="009E7C3D"/>
    <w:rsid w:val="009E7DCC"/>
    <w:rsid w:val="009E7E80"/>
    <w:rsid w:val="009F0096"/>
    <w:rsid w:val="009F01AE"/>
    <w:rsid w:val="009F01E7"/>
    <w:rsid w:val="009F0373"/>
    <w:rsid w:val="009F03D9"/>
    <w:rsid w:val="009F04A4"/>
    <w:rsid w:val="009F04FC"/>
    <w:rsid w:val="009F052E"/>
    <w:rsid w:val="009F05EA"/>
    <w:rsid w:val="009F05F8"/>
    <w:rsid w:val="009F0675"/>
    <w:rsid w:val="009F0758"/>
    <w:rsid w:val="009F07BC"/>
    <w:rsid w:val="009F0890"/>
    <w:rsid w:val="009F089C"/>
    <w:rsid w:val="009F08F8"/>
    <w:rsid w:val="009F0B6D"/>
    <w:rsid w:val="009F0C4F"/>
    <w:rsid w:val="009F0C5D"/>
    <w:rsid w:val="009F0EE1"/>
    <w:rsid w:val="009F1057"/>
    <w:rsid w:val="009F13AE"/>
    <w:rsid w:val="009F14A3"/>
    <w:rsid w:val="009F1A57"/>
    <w:rsid w:val="009F1D0A"/>
    <w:rsid w:val="009F2090"/>
    <w:rsid w:val="009F2124"/>
    <w:rsid w:val="009F2134"/>
    <w:rsid w:val="009F22DD"/>
    <w:rsid w:val="009F232A"/>
    <w:rsid w:val="009F2434"/>
    <w:rsid w:val="009F25E1"/>
    <w:rsid w:val="009F2640"/>
    <w:rsid w:val="009F2662"/>
    <w:rsid w:val="009F2A60"/>
    <w:rsid w:val="009F2ACC"/>
    <w:rsid w:val="009F2AE3"/>
    <w:rsid w:val="009F2AFE"/>
    <w:rsid w:val="009F2BE6"/>
    <w:rsid w:val="009F2C07"/>
    <w:rsid w:val="009F2CB4"/>
    <w:rsid w:val="009F2F30"/>
    <w:rsid w:val="009F30A8"/>
    <w:rsid w:val="009F311D"/>
    <w:rsid w:val="009F325E"/>
    <w:rsid w:val="009F3656"/>
    <w:rsid w:val="009F3743"/>
    <w:rsid w:val="009F3854"/>
    <w:rsid w:val="009F3A8A"/>
    <w:rsid w:val="009F3ED1"/>
    <w:rsid w:val="009F4034"/>
    <w:rsid w:val="009F4117"/>
    <w:rsid w:val="009F46DF"/>
    <w:rsid w:val="009F4845"/>
    <w:rsid w:val="009F4C6F"/>
    <w:rsid w:val="009F4E6D"/>
    <w:rsid w:val="009F4F95"/>
    <w:rsid w:val="009F51A2"/>
    <w:rsid w:val="009F5534"/>
    <w:rsid w:val="009F5580"/>
    <w:rsid w:val="009F5604"/>
    <w:rsid w:val="009F5764"/>
    <w:rsid w:val="009F57D0"/>
    <w:rsid w:val="009F59F3"/>
    <w:rsid w:val="009F5C82"/>
    <w:rsid w:val="009F5F96"/>
    <w:rsid w:val="009F60BA"/>
    <w:rsid w:val="009F61E6"/>
    <w:rsid w:val="009F6370"/>
    <w:rsid w:val="009F6AC8"/>
    <w:rsid w:val="009F6AD7"/>
    <w:rsid w:val="009F6D4C"/>
    <w:rsid w:val="009F6DB4"/>
    <w:rsid w:val="009F6E3E"/>
    <w:rsid w:val="009F6FEB"/>
    <w:rsid w:val="009F762D"/>
    <w:rsid w:val="009F76F3"/>
    <w:rsid w:val="009F7D35"/>
    <w:rsid w:val="009F7D3C"/>
    <w:rsid w:val="009F7E93"/>
    <w:rsid w:val="009F7EC0"/>
    <w:rsid w:val="00A00031"/>
    <w:rsid w:val="00A0003A"/>
    <w:rsid w:val="00A001FB"/>
    <w:rsid w:val="00A004A2"/>
    <w:rsid w:val="00A0051C"/>
    <w:rsid w:val="00A006C3"/>
    <w:rsid w:val="00A00843"/>
    <w:rsid w:val="00A00A74"/>
    <w:rsid w:val="00A00CBD"/>
    <w:rsid w:val="00A01075"/>
    <w:rsid w:val="00A012E9"/>
    <w:rsid w:val="00A0144F"/>
    <w:rsid w:val="00A017E9"/>
    <w:rsid w:val="00A017F9"/>
    <w:rsid w:val="00A01D08"/>
    <w:rsid w:val="00A01D4A"/>
    <w:rsid w:val="00A02071"/>
    <w:rsid w:val="00A02096"/>
    <w:rsid w:val="00A0252B"/>
    <w:rsid w:val="00A02558"/>
    <w:rsid w:val="00A0255E"/>
    <w:rsid w:val="00A0257E"/>
    <w:rsid w:val="00A02594"/>
    <w:rsid w:val="00A026DE"/>
    <w:rsid w:val="00A02A40"/>
    <w:rsid w:val="00A02B81"/>
    <w:rsid w:val="00A02C6D"/>
    <w:rsid w:val="00A02E2C"/>
    <w:rsid w:val="00A02EAC"/>
    <w:rsid w:val="00A02F2B"/>
    <w:rsid w:val="00A03020"/>
    <w:rsid w:val="00A031E5"/>
    <w:rsid w:val="00A032A4"/>
    <w:rsid w:val="00A032CC"/>
    <w:rsid w:val="00A0340D"/>
    <w:rsid w:val="00A03624"/>
    <w:rsid w:val="00A036BF"/>
    <w:rsid w:val="00A037D2"/>
    <w:rsid w:val="00A0384D"/>
    <w:rsid w:val="00A03931"/>
    <w:rsid w:val="00A03948"/>
    <w:rsid w:val="00A03C70"/>
    <w:rsid w:val="00A03E27"/>
    <w:rsid w:val="00A03FC6"/>
    <w:rsid w:val="00A03FF0"/>
    <w:rsid w:val="00A0439C"/>
    <w:rsid w:val="00A044D1"/>
    <w:rsid w:val="00A04658"/>
    <w:rsid w:val="00A04670"/>
    <w:rsid w:val="00A048BB"/>
    <w:rsid w:val="00A04903"/>
    <w:rsid w:val="00A04913"/>
    <w:rsid w:val="00A04B19"/>
    <w:rsid w:val="00A04E12"/>
    <w:rsid w:val="00A04E23"/>
    <w:rsid w:val="00A0508F"/>
    <w:rsid w:val="00A050B2"/>
    <w:rsid w:val="00A052AD"/>
    <w:rsid w:val="00A052E2"/>
    <w:rsid w:val="00A05518"/>
    <w:rsid w:val="00A056E3"/>
    <w:rsid w:val="00A056F2"/>
    <w:rsid w:val="00A058C4"/>
    <w:rsid w:val="00A05B39"/>
    <w:rsid w:val="00A05EB3"/>
    <w:rsid w:val="00A05F0F"/>
    <w:rsid w:val="00A06249"/>
    <w:rsid w:val="00A0626C"/>
    <w:rsid w:val="00A06273"/>
    <w:rsid w:val="00A0639D"/>
    <w:rsid w:val="00A065BC"/>
    <w:rsid w:val="00A065D5"/>
    <w:rsid w:val="00A0661B"/>
    <w:rsid w:val="00A06943"/>
    <w:rsid w:val="00A06980"/>
    <w:rsid w:val="00A069C7"/>
    <w:rsid w:val="00A06B0B"/>
    <w:rsid w:val="00A06E27"/>
    <w:rsid w:val="00A07A69"/>
    <w:rsid w:val="00A07B71"/>
    <w:rsid w:val="00A07E0D"/>
    <w:rsid w:val="00A07E69"/>
    <w:rsid w:val="00A07ED8"/>
    <w:rsid w:val="00A07F5F"/>
    <w:rsid w:val="00A1029C"/>
    <w:rsid w:val="00A1032F"/>
    <w:rsid w:val="00A10352"/>
    <w:rsid w:val="00A10495"/>
    <w:rsid w:val="00A104C6"/>
    <w:rsid w:val="00A107FD"/>
    <w:rsid w:val="00A10B98"/>
    <w:rsid w:val="00A10BAB"/>
    <w:rsid w:val="00A10C18"/>
    <w:rsid w:val="00A11062"/>
    <w:rsid w:val="00A11193"/>
    <w:rsid w:val="00A1124D"/>
    <w:rsid w:val="00A11345"/>
    <w:rsid w:val="00A11626"/>
    <w:rsid w:val="00A11A04"/>
    <w:rsid w:val="00A11BCC"/>
    <w:rsid w:val="00A11E19"/>
    <w:rsid w:val="00A120FD"/>
    <w:rsid w:val="00A1218D"/>
    <w:rsid w:val="00A12219"/>
    <w:rsid w:val="00A12542"/>
    <w:rsid w:val="00A1295E"/>
    <w:rsid w:val="00A12D2F"/>
    <w:rsid w:val="00A12E49"/>
    <w:rsid w:val="00A1311D"/>
    <w:rsid w:val="00A13211"/>
    <w:rsid w:val="00A13436"/>
    <w:rsid w:val="00A1374A"/>
    <w:rsid w:val="00A137F3"/>
    <w:rsid w:val="00A13A2C"/>
    <w:rsid w:val="00A13A78"/>
    <w:rsid w:val="00A13AE3"/>
    <w:rsid w:val="00A13B62"/>
    <w:rsid w:val="00A13E14"/>
    <w:rsid w:val="00A142E5"/>
    <w:rsid w:val="00A14586"/>
    <w:rsid w:val="00A145D0"/>
    <w:rsid w:val="00A14610"/>
    <w:rsid w:val="00A15204"/>
    <w:rsid w:val="00A152AF"/>
    <w:rsid w:val="00A15468"/>
    <w:rsid w:val="00A15609"/>
    <w:rsid w:val="00A15C9D"/>
    <w:rsid w:val="00A15D24"/>
    <w:rsid w:val="00A161D6"/>
    <w:rsid w:val="00A162E2"/>
    <w:rsid w:val="00A1645B"/>
    <w:rsid w:val="00A165FF"/>
    <w:rsid w:val="00A169FA"/>
    <w:rsid w:val="00A16AA4"/>
    <w:rsid w:val="00A16B9A"/>
    <w:rsid w:val="00A16CD2"/>
    <w:rsid w:val="00A16F29"/>
    <w:rsid w:val="00A17193"/>
    <w:rsid w:val="00A173C6"/>
    <w:rsid w:val="00A176BF"/>
    <w:rsid w:val="00A1788A"/>
    <w:rsid w:val="00A17A00"/>
    <w:rsid w:val="00A17AA0"/>
    <w:rsid w:val="00A17B07"/>
    <w:rsid w:val="00A17C21"/>
    <w:rsid w:val="00A17C40"/>
    <w:rsid w:val="00A17D4E"/>
    <w:rsid w:val="00A2008E"/>
    <w:rsid w:val="00A2013E"/>
    <w:rsid w:val="00A20167"/>
    <w:rsid w:val="00A205F0"/>
    <w:rsid w:val="00A20825"/>
    <w:rsid w:val="00A20ADC"/>
    <w:rsid w:val="00A20AEE"/>
    <w:rsid w:val="00A20C9C"/>
    <w:rsid w:val="00A20D91"/>
    <w:rsid w:val="00A20DE0"/>
    <w:rsid w:val="00A213B0"/>
    <w:rsid w:val="00A213B3"/>
    <w:rsid w:val="00A21B33"/>
    <w:rsid w:val="00A21D24"/>
    <w:rsid w:val="00A21D85"/>
    <w:rsid w:val="00A21DDB"/>
    <w:rsid w:val="00A21F51"/>
    <w:rsid w:val="00A2218D"/>
    <w:rsid w:val="00A222B4"/>
    <w:rsid w:val="00A227CB"/>
    <w:rsid w:val="00A227D2"/>
    <w:rsid w:val="00A2285B"/>
    <w:rsid w:val="00A22984"/>
    <w:rsid w:val="00A22A0C"/>
    <w:rsid w:val="00A22C18"/>
    <w:rsid w:val="00A22F47"/>
    <w:rsid w:val="00A22FAB"/>
    <w:rsid w:val="00A230D5"/>
    <w:rsid w:val="00A23155"/>
    <w:rsid w:val="00A23390"/>
    <w:rsid w:val="00A23452"/>
    <w:rsid w:val="00A236AE"/>
    <w:rsid w:val="00A2384D"/>
    <w:rsid w:val="00A23A04"/>
    <w:rsid w:val="00A23B7F"/>
    <w:rsid w:val="00A23B97"/>
    <w:rsid w:val="00A24006"/>
    <w:rsid w:val="00A240BE"/>
    <w:rsid w:val="00A2417A"/>
    <w:rsid w:val="00A241B3"/>
    <w:rsid w:val="00A24210"/>
    <w:rsid w:val="00A24292"/>
    <w:rsid w:val="00A2468A"/>
    <w:rsid w:val="00A24868"/>
    <w:rsid w:val="00A2489C"/>
    <w:rsid w:val="00A24A94"/>
    <w:rsid w:val="00A24E2E"/>
    <w:rsid w:val="00A24EE7"/>
    <w:rsid w:val="00A2535E"/>
    <w:rsid w:val="00A25463"/>
    <w:rsid w:val="00A2549C"/>
    <w:rsid w:val="00A25707"/>
    <w:rsid w:val="00A2591F"/>
    <w:rsid w:val="00A25AFB"/>
    <w:rsid w:val="00A25DBD"/>
    <w:rsid w:val="00A25DF4"/>
    <w:rsid w:val="00A25F62"/>
    <w:rsid w:val="00A2600E"/>
    <w:rsid w:val="00A26153"/>
    <w:rsid w:val="00A26386"/>
    <w:rsid w:val="00A26516"/>
    <w:rsid w:val="00A2670A"/>
    <w:rsid w:val="00A26AE2"/>
    <w:rsid w:val="00A26B8A"/>
    <w:rsid w:val="00A26CF1"/>
    <w:rsid w:val="00A2703F"/>
    <w:rsid w:val="00A27089"/>
    <w:rsid w:val="00A271BC"/>
    <w:rsid w:val="00A27217"/>
    <w:rsid w:val="00A273CC"/>
    <w:rsid w:val="00A274A3"/>
    <w:rsid w:val="00A27638"/>
    <w:rsid w:val="00A276D9"/>
    <w:rsid w:val="00A2782E"/>
    <w:rsid w:val="00A2792D"/>
    <w:rsid w:val="00A27AA1"/>
    <w:rsid w:val="00A27AAB"/>
    <w:rsid w:val="00A27EF7"/>
    <w:rsid w:val="00A30065"/>
    <w:rsid w:val="00A300BC"/>
    <w:rsid w:val="00A3065B"/>
    <w:rsid w:val="00A30897"/>
    <w:rsid w:val="00A30BB8"/>
    <w:rsid w:val="00A30E08"/>
    <w:rsid w:val="00A3102F"/>
    <w:rsid w:val="00A310DD"/>
    <w:rsid w:val="00A31125"/>
    <w:rsid w:val="00A31128"/>
    <w:rsid w:val="00A312B0"/>
    <w:rsid w:val="00A3152B"/>
    <w:rsid w:val="00A3163D"/>
    <w:rsid w:val="00A31A4F"/>
    <w:rsid w:val="00A31B31"/>
    <w:rsid w:val="00A31BB6"/>
    <w:rsid w:val="00A31BC3"/>
    <w:rsid w:val="00A31DBC"/>
    <w:rsid w:val="00A3243A"/>
    <w:rsid w:val="00A325AA"/>
    <w:rsid w:val="00A326D6"/>
    <w:rsid w:val="00A328A8"/>
    <w:rsid w:val="00A32CBA"/>
    <w:rsid w:val="00A32E9A"/>
    <w:rsid w:val="00A331A8"/>
    <w:rsid w:val="00A3326B"/>
    <w:rsid w:val="00A334B5"/>
    <w:rsid w:val="00A338F9"/>
    <w:rsid w:val="00A33B5B"/>
    <w:rsid w:val="00A33C2F"/>
    <w:rsid w:val="00A33E20"/>
    <w:rsid w:val="00A33F97"/>
    <w:rsid w:val="00A3439E"/>
    <w:rsid w:val="00A34B17"/>
    <w:rsid w:val="00A34B54"/>
    <w:rsid w:val="00A3562C"/>
    <w:rsid w:val="00A35982"/>
    <w:rsid w:val="00A359EA"/>
    <w:rsid w:val="00A35B01"/>
    <w:rsid w:val="00A35BB8"/>
    <w:rsid w:val="00A35C59"/>
    <w:rsid w:val="00A35DFD"/>
    <w:rsid w:val="00A35E70"/>
    <w:rsid w:val="00A35FE5"/>
    <w:rsid w:val="00A3606E"/>
    <w:rsid w:val="00A362EB"/>
    <w:rsid w:val="00A36469"/>
    <w:rsid w:val="00A364A2"/>
    <w:rsid w:val="00A366F8"/>
    <w:rsid w:val="00A36845"/>
    <w:rsid w:val="00A36EAF"/>
    <w:rsid w:val="00A36EC2"/>
    <w:rsid w:val="00A36EDE"/>
    <w:rsid w:val="00A36EF4"/>
    <w:rsid w:val="00A3712D"/>
    <w:rsid w:val="00A37260"/>
    <w:rsid w:val="00A374B4"/>
    <w:rsid w:val="00A377EF"/>
    <w:rsid w:val="00A378E8"/>
    <w:rsid w:val="00A37A42"/>
    <w:rsid w:val="00A37CE1"/>
    <w:rsid w:val="00A37E7F"/>
    <w:rsid w:val="00A400DA"/>
    <w:rsid w:val="00A402DB"/>
    <w:rsid w:val="00A40418"/>
    <w:rsid w:val="00A40525"/>
    <w:rsid w:val="00A4067A"/>
    <w:rsid w:val="00A4080F"/>
    <w:rsid w:val="00A4089E"/>
    <w:rsid w:val="00A40A79"/>
    <w:rsid w:val="00A40B74"/>
    <w:rsid w:val="00A40C15"/>
    <w:rsid w:val="00A40E1E"/>
    <w:rsid w:val="00A40EA4"/>
    <w:rsid w:val="00A40EC9"/>
    <w:rsid w:val="00A40FE1"/>
    <w:rsid w:val="00A41253"/>
    <w:rsid w:val="00A415AF"/>
    <w:rsid w:val="00A419BE"/>
    <w:rsid w:val="00A41D91"/>
    <w:rsid w:val="00A41DD3"/>
    <w:rsid w:val="00A422DE"/>
    <w:rsid w:val="00A42342"/>
    <w:rsid w:val="00A4240D"/>
    <w:rsid w:val="00A425E9"/>
    <w:rsid w:val="00A42725"/>
    <w:rsid w:val="00A42CD0"/>
    <w:rsid w:val="00A42F56"/>
    <w:rsid w:val="00A43370"/>
    <w:rsid w:val="00A43565"/>
    <w:rsid w:val="00A435DC"/>
    <w:rsid w:val="00A43694"/>
    <w:rsid w:val="00A43813"/>
    <w:rsid w:val="00A4388B"/>
    <w:rsid w:val="00A43B4D"/>
    <w:rsid w:val="00A43DDD"/>
    <w:rsid w:val="00A44073"/>
    <w:rsid w:val="00A441FF"/>
    <w:rsid w:val="00A44220"/>
    <w:rsid w:val="00A444D9"/>
    <w:rsid w:val="00A44620"/>
    <w:rsid w:val="00A449D2"/>
    <w:rsid w:val="00A44A57"/>
    <w:rsid w:val="00A44A5C"/>
    <w:rsid w:val="00A44D49"/>
    <w:rsid w:val="00A44EFE"/>
    <w:rsid w:val="00A44F80"/>
    <w:rsid w:val="00A44F9A"/>
    <w:rsid w:val="00A45070"/>
    <w:rsid w:val="00A451E9"/>
    <w:rsid w:val="00A45283"/>
    <w:rsid w:val="00A4578F"/>
    <w:rsid w:val="00A457D8"/>
    <w:rsid w:val="00A4589E"/>
    <w:rsid w:val="00A459F3"/>
    <w:rsid w:val="00A45A27"/>
    <w:rsid w:val="00A45AC7"/>
    <w:rsid w:val="00A45BF0"/>
    <w:rsid w:val="00A45D58"/>
    <w:rsid w:val="00A4617A"/>
    <w:rsid w:val="00A461EE"/>
    <w:rsid w:val="00A46250"/>
    <w:rsid w:val="00A466C5"/>
    <w:rsid w:val="00A4672A"/>
    <w:rsid w:val="00A467C5"/>
    <w:rsid w:val="00A46906"/>
    <w:rsid w:val="00A46A2B"/>
    <w:rsid w:val="00A46C04"/>
    <w:rsid w:val="00A46F92"/>
    <w:rsid w:val="00A47029"/>
    <w:rsid w:val="00A47048"/>
    <w:rsid w:val="00A471EF"/>
    <w:rsid w:val="00A47372"/>
    <w:rsid w:val="00A474AF"/>
    <w:rsid w:val="00A474E7"/>
    <w:rsid w:val="00A479A7"/>
    <w:rsid w:val="00A47CA8"/>
    <w:rsid w:val="00A47D13"/>
    <w:rsid w:val="00A47F3B"/>
    <w:rsid w:val="00A47F6A"/>
    <w:rsid w:val="00A500AA"/>
    <w:rsid w:val="00A502C0"/>
    <w:rsid w:val="00A50888"/>
    <w:rsid w:val="00A50DFD"/>
    <w:rsid w:val="00A50E02"/>
    <w:rsid w:val="00A50E78"/>
    <w:rsid w:val="00A50FD6"/>
    <w:rsid w:val="00A510F0"/>
    <w:rsid w:val="00A51274"/>
    <w:rsid w:val="00A513D8"/>
    <w:rsid w:val="00A51450"/>
    <w:rsid w:val="00A51522"/>
    <w:rsid w:val="00A517D3"/>
    <w:rsid w:val="00A51810"/>
    <w:rsid w:val="00A5185E"/>
    <w:rsid w:val="00A51869"/>
    <w:rsid w:val="00A518CA"/>
    <w:rsid w:val="00A5198C"/>
    <w:rsid w:val="00A519FC"/>
    <w:rsid w:val="00A51CEA"/>
    <w:rsid w:val="00A51CFC"/>
    <w:rsid w:val="00A51D3B"/>
    <w:rsid w:val="00A51FEF"/>
    <w:rsid w:val="00A5209E"/>
    <w:rsid w:val="00A52473"/>
    <w:rsid w:val="00A524F1"/>
    <w:rsid w:val="00A5256D"/>
    <w:rsid w:val="00A525AA"/>
    <w:rsid w:val="00A525D5"/>
    <w:rsid w:val="00A52673"/>
    <w:rsid w:val="00A52724"/>
    <w:rsid w:val="00A5272B"/>
    <w:rsid w:val="00A52782"/>
    <w:rsid w:val="00A5279B"/>
    <w:rsid w:val="00A52B1A"/>
    <w:rsid w:val="00A52BBF"/>
    <w:rsid w:val="00A52E97"/>
    <w:rsid w:val="00A52EFF"/>
    <w:rsid w:val="00A530E7"/>
    <w:rsid w:val="00A533C3"/>
    <w:rsid w:val="00A53BB7"/>
    <w:rsid w:val="00A53FE9"/>
    <w:rsid w:val="00A540B5"/>
    <w:rsid w:val="00A54549"/>
    <w:rsid w:val="00A54740"/>
    <w:rsid w:val="00A547F0"/>
    <w:rsid w:val="00A5497E"/>
    <w:rsid w:val="00A54997"/>
    <w:rsid w:val="00A54A40"/>
    <w:rsid w:val="00A54B38"/>
    <w:rsid w:val="00A54CC4"/>
    <w:rsid w:val="00A54CFA"/>
    <w:rsid w:val="00A54F4D"/>
    <w:rsid w:val="00A55112"/>
    <w:rsid w:val="00A5552A"/>
    <w:rsid w:val="00A556D7"/>
    <w:rsid w:val="00A5575E"/>
    <w:rsid w:val="00A55792"/>
    <w:rsid w:val="00A5583B"/>
    <w:rsid w:val="00A558B0"/>
    <w:rsid w:val="00A558EC"/>
    <w:rsid w:val="00A55983"/>
    <w:rsid w:val="00A55E24"/>
    <w:rsid w:val="00A55E9D"/>
    <w:rsid w:val="00A5603A"/>
    <w:rsid w:val="00A563E5"/>
    <w:rsid w:val="00A5643A"/>
    <w:rsid w:val="00A56448"/>
    <w:rsid w:val="00A56591"/>
    <w:rsid w:val="00A566DB"/>
    <w:rsid w:val="00A56731"/>
    <w:rsid w:val="00A56C15"/>
    <w:rsid w:val="00A56C7E"/>
    <w:rsid w:val="00A56CA7"/>
    <w:rsid w:val="00A56EE0"/>
    <w:rsid w:val="00A5774E"/>
    <w:rsid w:val="00A578AA"/>
    <w:rsid w:val="00A578F2"/>
    <w:rsid w:val="00A579A0"/>
    <w:rsid w:val="00A579A6"/>
    <w:rsid w:val="00A57D99"/>
    <w:rsid w:val="00A57F02"/>
    <w:rsid w:val="00A60031"/>
    <w:rsid w:val="00A60118"/>
    <w:rsid w:val="00A603A0"/>
    <w:rsid w:val="00A603F6"/>
    <w:rsid w:val="00A6044A"/>
    <w:rsid w:val="00A604FA"/>
    <w:rsid w:val="00A60AF4"/>
    <w:rsid w:val="00A610B5"/>
    <w:rsid w:val="00A61455"/>
    <w:rsid w:val="00A61592"/>
    <w:rsid w:val="00A615D9"/>
    <w:rsid w:val="00A616F8"/>
    <w:rsid w:val="00A61796"/>
    <w:rsid w:val="00A61862"/>
    <w:rsid w:val="00A61ADE"/>
    <w:rsid w:val="00A61B55"/>
    <w:rsid w:val="00A61B88"/>
    <w:rsid w:val="00A61D6A"/>
    <w:rsid w:val="00A6209E"/>
    <w:rsid w:val="00A62573"/>
    <w:rsid w:val="00A62804"/>
    <w:rsid w:val="00A62969"/>
    <w:rsid w:val="00A629EB"/>
    <w:rsid w:val="00A62D17"/>
    <w:rsid w:val="00A62DA6"/>
    <w:rsid w:val="00A62DBD"/>
    <w:rsid w:val="00A62E59"/>
    <w:rsid w:val="00A630E3"/>
    <w:rsid w:val="00A630F7"/>
    <w:rsid w:val="00A63238"/>
    <w:rsid w:val="00A6330C"/>
    <w:rsid w:val="00A633B6"/>
    <w:rsid w:val="00A63483"/>
    <w:rsid w:val="00A634FA"/>
    <w:rsid w:val="00A63679"/>
    <w:rsid w:val="00A636C2"/>
    <w:rsid w:val="00A637FA"/>
    <w:rsid w:val="00A63960"/>
    <w:rsid w:val="00A63996"/>
    <w:rsid w:val="00A63AD6"/>
    <w:rsid w:val="00A63B51"/>
    <w:rsid w:val="00A63C67"/>
    <w:rsid w:val="00A64213"/>
    <w:rsid w:val="00A6430A"/>
    <w:rsid w:val="00A644E0"/>
    <w:rsid w:val="00A64B56"/>
    <w:rsid w:val="00A64EA1"/>
    <w:rsid w:val="00A65444"/>
    <w:rsid w:val="00A656DE"/>
    <w:rsid w:val="00A658F2"/>
    <w:rsid w:val="00A658F8"/>
    <w:rsid w:val="00A65FEC"/>
    <w:rsid w:val="00A6631B"/>
    <w:rsid w:val="00A6632D"/>
    <w:rsid w:val="00A66B33"/>
    <w:rsid w:val="00A66F22"/>
    <w:rsid w:val="00A67451"/>
    <w:rsid w:val="00A67634"/>
    <w:rsid w:val="00A67705"/>
    <w:rsid w:val="00A67752"/>
    <w:rsid w:val="00A677A1"/>
    <w:rsid w:val="00A677D6"/>
    <w:rsid w:val="00A6781E"/>
    <w:rsid w:val="00A67BEE"/>
    <w:rsid w:val="00A67D09"/>
    <w:rsid w:val="00A67DD5"/>
    <w:rsid w:val="00A70202"/>
    <w:rsid w:val="00A70225"/>
    <w:rsid w:val="00A706AC"/>
    <w:rsid w:val="00A70813"/>
    <w:rsid w:val="00A708DB"/>
    <w:rsid w:val="00A7097A"/>
    <w:rsid w:val="00A70AAA"/>
    <w:rsid w:val="00A70AB7"/>
    <w:rsid w:val="00A70FBA"/>
    <w:rsid w:val="00A70FF9"/>
    <w:rsid w:val="00A7104F"/>
    <w:rsid w:val="00A712E5"/>
    <w:rsid w:val="00A71534"/>
    <w:rsid w:val="00A71588"/>
    <w:rsid w:val="00A71598"/>
    <w:rsid w:val="00A7193A"/>
    <w:rsid w:val="00A719DD"/>
    <w:rsid w:val="00A71CBC"/>
    <w:rsid w:val="00A71CD9"/>
    <w:rsid w:val="00A71D15"/>
    <w:rsid w:val="00A71F64"/>
    <w:rsid w:val="00A71FF0"/>
    <w:rsid w:val="00A722FD"/>
    <w:rsid w:val="00A7236A"/>
    <w:rsid w:val="00A72414"/>
    <w:rsid w:val="00A724A4"/>
    <w:rsid w:val="00A72853"/>
    <w:rsid w:val="00A72A04"/>
    <w:rsid w:val="00A73413"/>
    <w:rsid w:val="00A73741"/>
    <w:rsid w:val="00A73A51"/>
    <w:rsid w:val="00A73C19"/>
    <w:rsid w:val="00A740B9"/>
    <w:rsid w:val="00A741F4"/>
    <w:rsid w:val="00A74567"/>
    <w:rsid w:val="00A747AB"/>
    <w:rsid w:val="00A74A9F"/>
    <w:rsid w:val="00A74B2E"/>
    <w:rsid w:val="00A74B76"/>
    <w:rsid w:val="00A74BC3"/>
    <w:rsid w:val="00A74ED8"/>
    <w:rsid w:val="00A75219"/>
    <w:rsid w:val="00A7521F"/>
    <w:rsid w:val="00A7525B"/>
    <w:rsid w:val="00A7558C"/>
    <w:rsid w:val="00A755BB"/>
    <w:rsid w:val="00A755D0"/>
    <w:rsid w:val="00A75607"/>
    <w:rsid w:val="00A759AB"/>
    <w:rsid w:val="00A75A4A"/>
    <w:rsid w:val="00A7600D"/>
    <w:rsid w:val="00A76026"/>
    <w:rsid w:val="00A760E1"/>
    <w:rsid w:val="00A76429"/>
    <w:rsid w:val="00A7648C"/>
    <w:rsid w:val="00A7659A"/>
    <w:rsid w:val="00A76622"/>
    <w:rsid w:val="00A76672"/>
    <w:rsid w:val="00A768A0"/>
    <w:rsid w:val="00A76BFF"/>
    <w:rsid w:val="00A771A7"/>
    <w:rsid w:val="00A77266"/>
    <w:rsid w:val="00A7726D"/>
    <w:rsid w:val="00A77342"/>
    <w:rsid w:val="00A7736E"/>
    <w:rsid w:val="00A7740D"/>
    <w:rsid w:val="00A779C8"/>
    <w:rsid w:val="00A77B0F"/>
    <w:rsid w:val="00A77BDF"/>
    <w:rsid w:val="00A77D98"/>
    <w:rsid w:val="00A77EB1"/>
    <w:rsid w:val="00A77F41"/>
    <w:rsid w:val="00A80380"/>
    <w:rsid w:val="00A8066C"/>
    <w:rsid w:val="00A80738"/>
    <w:rsid w:val="00A80746"/>
    <w:rsid w:val="00A80787"/>
    <w:rsid w:val="00A807A2"/>
    <w:rsid w:val="00A80D2A"/>
    <w:rsid w:val="00A80FB0"/>
    <w:rsid w:val="00A81143"/>
    <w:rsid w:val="00A81220"/>
    <w:rsid w:val="00A8126E"/>
    <w:rsid w:val="00A814A7"/>
    <w:rsid w:val="00A814C0"/>
    <w:rsid w:val="00A815D9"/>
    <w:rsid w:val="00A81677"/>
    <w:rsid w:val="00A817EE"/>
    <w:rsid w:val="00A818FB"/>
    <w:rsid w:val="00A81995"/>
    <w:rsid w:val="00A819AD"/>
    <w:rsid w:val="00A81D9E"/>
    <w:rsid w:val="00A820C1"/>
    <w:rsid w:val="00A82495"/>
    <w:rsid w:val="00A8253F"/>
    <w:rsid w:val="00A8274E"/>
    <w:rsid w:val="00A82976"/>
    <w:rsid w:val="00A82ABD"/>
    <w:rsid w:val="00A82B61"/>
    <w:rsid w:val="00A82D48"/>
    <w:rsid w:val="00A831BF"/>
    <w:rsid w:val="00A83576"/>
    <w:rsid w:val="00A836AC"/>
    <w:rsid w:val="00A83A6D"/>
    <w:rsid w:val="00A83DA0"/>
    <w:rsid w:val="00A83DC9"/>
    <w:rsid w:val="00A83FF0"/>
    <w:rsid w:val="00A841B7"/>
    <w:rsid w:val="00A84348"/>
    <w:rsid w:val="00A843E6"/>
    <w:rsid w:val="00A84B45"/>
    <w:rsid w:val="00A84B8F"/>
    <w:rsid w:val="00A84C8E"/>
    <w:rsid w:val="00A84F00"/>
    <w:rsid w:val="00A84F18"/>
    <w:rsid w:val="00A8514B"/>
    <w:rsid w:val="00A85766"/>
    <w:rsid w:val="00A857D0"/>
    <w:rsid w:val="00A858CC"/>
    <w:rsid w:val="00A8593E"/>
    <w:rsid w:val="00A859D8"/>
    <w:rsid w:val="00A85A5F"/>
    <w:rsid w:val="00A85BD3"/>
    <w:rsid w:val="00A85E1D"/>
    <w:rsid w:val="00A85E83"/>
    <w:rsid w:val="00A85EE9"/>
    <w:rsid w:val="00A85F54"/>
    <w:rsid w:val="00A862A7"/>
    <w:rsid w:val="00A862D0"/>
    <w:rsid w:val="00A86355"/>
    <w:rsid w:val="00A863DC"/>
    <w:rsid w:val="00A8677A"/>
    <w:rsid w:val="00A8692A"/>
    <w:rsid w:val="00A8698C"/>
    <w:rsid w:val="00A869A4"/>
    <w:rsid w:val="00A86AE8"/>
    <w:rsid w:val="00A86B5A"/>
    <w:rsid w:val="00A86C44"/>
    <w:rsid w:val="00A86CEE"/>
    <w:rsid w:val="00A86FA5"/>
    <w:rsid w:val="00A871AF"/>
    <w:rsid w:val="00A8732A"/>
    <w:rsid w:val="00A874FA"/>
    <w:rsid w:val="00A8750F"/>
    <w:rsid w:val="00A87696"/>
    <w:rsid w:val="00A87A46"/>
    <w:rsid w:val="00A87CD1"/>
    <w:rsid w:val="00A87D94"/>
    <w:rsid w:val="00A87E7C"/>
    <w:rsid w:val="00A90371"/>
    <w:rsid w:val="00A90637"/>
    <w:rsid w:val="00A90AE6"/>
    <w:rsid w:val="00A90DCA"/>
    <w:rsid w:val="00A90E13"/>
    <w:rsid w:val="00A90E1E"/>
    <w:rsid w:val="00A90ED8"/>
    <w:rsid w:val="00A9122F"/>
    <w:rsid w:val="00A91246"/>
    <w:rsid w:val="00A912A1"/>
    <w:rsid w:val="00A91377"/>
    <w:rsid w:val="00A914A1"/>
    <w:rsid w:val="00A916A6"/>
    <w:rsid w:val="00A91BE2"/>
    <w:rsid w:val="00A91DA1"/>
    <w:rsid w:val="00A91E07"/>
    <w:rsid w:val="00A9208B"/>
    <w:rsid w:val="00A92185"/>
    <w:rsid w:val="00A92249"/>
    <w:rsid w:val="00A92402"/>
    <w:rsid w:val="00A92456"/>
    <w:rsid w:val="00A924C2"/>
    <w:rsid w:val="00A9270F"/>
    <w:rsid w:val="00A929DE"/>
    <w:rsid w:val="00A92A08"/>
    <w:rsid w:val="00A92AB3"/>
    <w:rsid w:val="00A92DDF"/>
    <w:rsid w:val="00A92FC0"/>
    <w:rsid w:val="00A93092"/>
    <w:rsid w:val="00A930B1"/>
    <w:rsid w:val="00A93297"/>
    <w:rsid w:val="00A93508"/>
    <w:rsid w:val="00A93BE3"/>
    <w:rsid w:val="00A93C91"/>
    <w:rsid w:val="00A93ED6"/>
    <w:rsid w:val="00A9413E"/>
    <w:rsid w:val="00A94160"/>
    <w:rsid w:val="00A942D8"/>
    <w:rsid w:val="00A945A6"/>
    <w:rsid w:val="00A9479C"/>
    <w:rsid w:val="00A94EE6"/>
    <w:rsid w:val="00A95357"/>
    <w:rsid w:val="00A95380"/>
    <w:rsid w:val="00A9556B"/>
    <w:rsid w:val="00A95768"/>
    <w:rsid w:val="00A95FA5"/>
    <w:rsid w:val="00A961E2"/>
    <w:rsid w:val="00A9629E"/>
    <w:rsid w:val="00A9658D"/>
    <w:rsid w:val="00A966B3"/>
    <w:rsid w:val="00A96716"/>
    <w:rsid w:val="00A96755"/>
    <w:rsid w:val="00A96886"/>
    <w:rsid w:val="00A96D01"/>
    <w:rsid w:val="00A96DA0"/>
    <w:rsid w:val="00A96E57"/>
    <w:rsid w:val="00A96E78"/>
    <w:rsid w:val="00A9751E"/>
    <w:rsid w:val="00A97579"/>
    <w:rsid w:val="00A97612"/>
    <w:rsid w:val="00A976D8"/>
    <w:rsid w:val="00A97723"/>
    <w:rsid w:val="00A97AD4"/>
    <w:rsid w:val="00A97EBA"/>
    <w:rsid w:val="00A97F02"/>
    <w:rsid w:val="00A97FB0"/>
    <w:rsid w:val="00AA065B"/>
    <w:rsid w:val="00AA09D8"/>
    <w:rsid w:val="00AA0D24"/>
    <w:rsid w:val="00AA10AF"/>
    <w:rsid w:val="00AA1445"/>
    <w:rsid w:val="00AA14C2"/>
    <w:rsid w:val="00AA152E"/>
    <w:rsid w:val="00AA164D"/>
    <w:rsid w:val="00AA19AC"/>
    <w:rsid w:val="00AA1A7D"/>
    <w:rsid w:val="00AA1BC5"/>
    <w:rsid w:val="00AA1D13"/>
    <w:rsid w:val="00AA1EBE"/>
    <w:rsid w:val="00AA1FB3"/>
    <w:rsid w:val="00AA277A"/>
    <w:rsid w:val="00AA28EB"/>
    <w:rsid w:val="00AA294B"/>
    <w:rsid w:val="00AA295F"/>
    <w:rsid w:val="00AA3290"/>
    <w:rsid w:val="00AA34D8"/>
    <w:rsid w:val="00AA359F"/>
    <w:rsid w:val="00AA35F0"/>
    <w:rsid w:val="00AA36D2"/>
    <w:rsid w:val="00AA38BC"/>
    <w:rsid w:val="00AA3F96"/>
    <w:rsid w:val="00AA3FEF"/>
    <w:rsid w:val="00AA41EC"/>
    <w:rsid w:val="00AA42EB"/>
    <w:rsid w:val="00AA4311"/>
    <w:rsid w:val="00AA4326"/>
    <w:rsid w:val="00AA4378"/>
    <w:rsid w:val="00AA4455"/>
    <w:rsid w:val="00AA4496"/>
    <w:rsid w:val="00AA44BB"/>
    <w:rsid w:val="00AA45E0"/>
    <w:rsid w:val="00AA4AF2"/>
    <w:rsid w:val="00AA55C1"/>
    <w:rsid w:val="00AA57A1"/>
    <w:rsid w:val="00AA57F7"/>
    <w:rsid w:val="00AA5A09"/>
    <w:rsid w:val="00AA5B1B"/>
    <w:rsid w:val="00AA5D78"/>
    <w:rsid w:val="00AA609E"/>
    <w:rsid w:val="00AA60CE"/>
    <w:rsid w:val="00AA6309"/>
    <w:rsid w:val="00AA6A37"/>
    <w:rsid w:val="00AA6E87"/>
    <w:rsid w:val="00AA6EFA"/>
    <w:rsid w:val="00AA7027"/>
    <w:rsid w:val="00AA71CC"/>
    <w:rsid w:val="00AA72F3"/>
    <w:rsid w:val="00AA734D"/>
    <w:rsid w:val="00AA749C"/>
    <w:rsid w:val="00AA7A9D"/>
    <w:rsid w:val="00AA7AE2"/>
    <w:rsid w:val="00AA7CB4"/>
    <w:rsid w:val="00AA7EF0"/>
    <w:rsid w:val="00AA7F58"/>
    <w:rsid w:val="00AB02A7"/>
    <w:rsid w:val="00AB030A"/>
    <w:rsid w:val="00AB065B"/>
    <w:rsid w:val="00AB07DF"/>
    <w:rsid w:val="00AB080D"/>
    <w:rsid w:val="00AB08B9"/>
    <w:rsid w:val="00AB0BB5"/>
    <w:rsid w:val="00AB1296"/>
    <w:rsid w:val="00AB167D"/>
    <w:rsid w:val="00AB1771"/>
    <w:rsid w:val="00AB181A"/>
    <w:rsid w:val="00AB18D3"/>
    <w:rsid w:val="00AB1905"/>
    <w:rsid w:val="00AB1A2A"/>
    <w:rsid w:val="00AB1BE2"/>
    <w:rsid w:val="00AB1E5A"/>
    <w:rsid w:val="00AB1F6C"/>
    <w:rsid w:val="00AB1FAA"/>
    <w:rsid w:val="00AB20A8"/>
    <w:rsid w:val="00AB21DA"/>
    <w:rsid w:val="00AB2291"/>
    <w:rsid w:val="00AB24A2"/>
    <w:rsid w:val="00AB2513"/>
    <w:rsid w:val="00AB2514"/>
    <w:rsid w:val="00AB274A"/>
    <w:rsid w:val="00AB285E"/>
    <w:rsid w:val="00AB2863"/>
    <w:rsid w:val="00AB2898"/>
    <w:rsid w:val="00AB2ADB"/>
    <w:rsid w:val="00AB2BE4"/>
    <w:rsid w:val="00AB2C02"/>
    <w:rsid w:val="00AB2C1F"/>
    <w:rsid w:val="00AB2D28"/>
    <w:rsid w:val="00AB2FEA"/>
    <w:rsid w:val="00AB3038"/>
    <w:rsid w:val="00AB3065"/>
    <w:rsid w:val="00AB3A4F"/>
    <w:rsid w:val="00AB3C00"/>
    <w:rsid w:val="00AB3E6C"/>
    <w:rsid w:val="00AB3E76"/>
    <w:rsid w:val="00AB3EE1"/>
    <w:rsid w:val="00AB3EFB"/>
    <w:rsid w:val="00AB40B5"/>
    <w:rsid w:val="00AB40FE"/>
    <w:rsid w:val="00AB413E"/>
    <w:rsid w:val="00AB4546"/>
    <w:rsid w:val="00AB4555"/>
    <w:rsid w:val="00AB4808"/>
    <w:rsid w:val="00AB4B3E"/>
    <w:rsid w:val="00AB543F"/>
    <w:rsid w:val="00AB55F2"/>
    <w:rsid w:val="00AB572F"/>
    <w:rsid w:val="00AB57B0"/>
    <w:rsid w:val="00AB59C0"/>
    <w:rsid w:val="00AB5A66"/>
    <w:rsid w:val="00AB5B3C"/>
    <w:rsid w:val="00AB5BBA"/>
    <w:rsid w:val="00AB5C49"/>
    <w:rsid w:val="00AB5CF9"/>
    <w:rsid w:val="00AB619E"/>
    <w:rsid w:val="00AB623A"/>
    <w:rsid w:val="00AB64F9"/>
    <w:rsid w:val="00AB652F"/>
    <w:rsid w:val="00AB6554"/>
    <w:rsid w:val="00AB6567"/>
    <w:rsid w:val="00AB6657"/>
    <w:rsid w:val="00AB6822"/>
    <w:rsid w:val="00AB68EE"/>
    <w:rsid w:val="00AB6ED9"/>
    <w:rsid w:val="00AB70BE"/>
    <w:rsid w:val="00AB7203"/>
    <w:rsid w:val="00AB7245"/>
    <w:rsid w:val="00AB734B"/>
    <w:rsid w:val="00AB736F"/>
    <w:rsid w:val="00AB739E"/>
    <w:rsid w:val="00AB74B5"/>
    <w:rsid w:val="00AB7BA0"/>
    <w:rsid w:val="00AB7CB9"/>
    <w:rsid w:val="00AB7F4E"/>
    <w:rsid w:val="00AC0764"/>
    <w:rsid w:val="00AC07C5"/>
    <w:rsid w:val="00AC0819"/>
    <w:rsid w:val="00AC0A35"/>
    <w:rsid w:val="00AC0BE0"/>
    <w:rsid w:val="00AC0E0F"/>
    <w:rsid w:val="00AC0EE0"/>
    <w:rsid w:val="00AC0FF8"/>
    <w:rsid w:val="00AC1219"/>
    <w:rsid w:val="00AC1324"/>
    <w:rsid w:val="00AC1640"/>
    <w:rsid w:val="00AC177E"/>
    <w:rsid w:val="00AC17A3"/>
    <w:rsid w:val="00AC1820"/>
    <w:rsid w:val="00AC1AB6"/>
    <w:rsid w:val="00AC1CB7"/>
    <w:rsid w:val="00AC1CBC"/>
    <w:rsid w:val="00AC1D9D"/>
    <w:rsid w:val="00AC25D8"/>
    <w:rsid w:val="00AC29AE"/>
    <w:rsid w:val="00AC2CE3"/>
    <w:rsid w:val="00AC2CF0"/>
    <w:rsid w:val="00AC2E90"/>
    <w:rsid w:val="00AC3297"/>
    <w:rsid w:val="00AC3329"/>
    <w:rsid w:val="00AC34E8"/>
    <w:rsid w:val="00AC359B"/>
    <w:rsid w:val="00AC36B1"/>
    <w:rsid w:val="00AC36C7"/>
    <w:rsid w:val="00AC3BB5"/>
    <w:rsid w:val="00AC3C37"/>
    <w:rsid w:val="00AC3E30"/>
    <w:rsid w:val="00AC3FBC"/>
    <w:rsid w:val="00AC40F8"/>
    <w:rsid w:val="00AC43AD"/>
    <w:rsid w:val="00AC451C"/>
    <w:rsid w:val="00AC4533"/>
    <w:rsid w:val="00AC46B3"/>
    <w:rsid w:val="00AC492F"/>
    <w:rsid w:val="00AC4FC7"/>
    <w:rsid w:val="00AC4FC9"/>
    <w:rsid w:val="00AC509B"/>
    <w:rsid w:val="00AC51B4"/>
    <w:rsid w:val="00AC51C6"/>
    <w:rsid w:val="00AC5243"/>
    <w:rsid w:val="00AC5299"/>
    <w:rsid w:val="00AC5331"/>
    <w:rsid w:val="00AC5477"/>
    <w:rsid w:val="00AC5790"/>
    <w:rsid w:val="00AC580B"/>
    <w:rsid w:val="00AC596B"/>
    <w:rsid w:val="00AC5AEB"/>
    <w:rsid w:val="00AC5BE7"/>
    <w:rsid w:val="00AC5F3F"/>
    <w:rsid w:val="00AC5FA9"/>
    <w:rsid w:val="00AC5FC8"/>
    <w:rsid w:val="00AC6014"/>
    <w:rsid w:val="00AC605B"/>
    <w:rsid w:val="00AC6128"/>
    <w:rsid w:val="00AC6345"/>
    <w:rsid w:val="00AC6562"/>
    <w:rsid w:val="00AC6630"/>
    <w:rsid w:val="00AC69A6"/>
    <w:rsid w:val="00AC6C1B"/>
    <w:rsid w:val="00AC6D54"/>
    <w:rsid w:val="00AC6E62"/>
    <w:rsid w:val="00AC704B"/>
    <w:rsid w:val="00AC7247"/>
    <w:rsid w:val="00AC729B"/>
    <w:rsid w:val="00AC7379"/>
    <w:rsid w:val="00AC738D"/>
    <w:rsid w:val="00AC73E7"/>
    <w:rsid w:val="00AC7465"/>
    <w:rsid w:val="00AC77E7"/>
    <w:rsid w:val="00AC783E"/>
    <w:rsid w:val="00AC7AD7"/>
    <w:rsid w:val="00AC7C54"/>
    <w:rsid w:val="00AC7CA4"/>
    <w:rsid w:val="00AC7CBB"/>
    <w:rsid w:val="00AC7D17"/>
    <w:rsid w:val="00AC7D99"/>
    <w:rsid w:val="00AD0008"/>
    <w:rsid w:val="00AD00DF"/>
    <w:rsid w:val="00AD020F"/>
    <w:rsid w:val="00AD026C"/>
    <w:rsid w:val="00AD033A"/>
    <w:rsid w:val="00AD0430"/>
    <w:rsid w:val="00AD0452"/>
    <w:rsid w:val="00AD04AA"/>
    <w:rsid w:val="00AD073F"/>
    <w:rsid w:val="00AD0812"/>
    <w:rsid w:val="00AD09D0"/>
    <w:rsid w:val="00AD0B50"/>
    <w:rsid w:val="00AD0D0D"/>
    <w:rsid w:val="00AD0E89"/>
    <w:rsid w:val="00AD1044"/>
    <w:rsid w:val="00AD10D2"/>
    <w:rsid w:val="00AD11CD"/>
    <w:rsid w:val="00AD1289"/>
    <w:rsid w:val="00AD12D4"/>
    <w:rsid w:val="00AD131F"/>
    <w:rsid w:val="00AD1589"/>
    <w:rsid w:val="00AD168E"/>
    <w:rsid w:val="00AD1A48"/>
    <w:rsid w:val="00AD1DA5"/>
    <w:rsid w:val="00AD223E"/>
    <w:rsid w:val="00AD2477"/>
    <w:rsid w:val="00AD258D"/>
    <w:rsid w:val="00AD27F5"/>
    <w:rsid w:val="00AD2892"/>
    <w:rsid w:val="00AD2A9B"/>
    <w:rsid w:val="00AD2E4F"/>
    <w:rsid w:val="00AD2F37"/>
    <w:rsid w:val="00AD3252"/>
    <w:rsid w:val="00AD34B8"/>
    <w:rsid w:val="00AD367F"/>
    <w:rsid w:val="00AD3833"/>
    <w:rsid w:val="00AD383E"/>
    <w:rsid w:val="00AD38E9"/>
    <w:rsid w:val="00AD3A0D"/>
    <w:rsid w:val="00AD3A37"/>
    <w:rsid w:val="00AD3A73"/>
    <w:rsid w:val="00AD3AB4"/>
    <w:rsid w:val="00AD3AF7"/>
    <w:rsid w:val="00AD3BF1"/>
    <w:rsid w:val="00AD3DB2"/>
    <w:rsid w:val="00AD3FC9"/>
    <w:rsid w:val="00AD40EF"/>
    <w:rsid w:val="00AD4434"/>
    <w:rsid w:val="00AD44D3"/>
    <w:rsid w:val="00AD47F9"/>
    <w:rsid w:val="00AD48B7"/>
    <w:rsid w:val="00AD49DA"/>
    <w:rsid w:val="00AD4CBC"/>
    <w:rsid w:val="00AD4D24"/>
    <w:rsid w:val="00AD4D54"/>
    <w:rsid w:val="00AD4E40"/>
    <w:rsid w:val="00AD5041"/>
    <w:rsid w:val="00AD5450"/>
    <w:rsid w:val="00AD5514"/>
    <w:rsid w:val="00AD577D"/>
    <w:rsid w:val="00AD59D6"/>
    <w:rsid w:val="00AD5BC4"/>
    <w:rsid w:val="00AD5F9A"/>
    <w:rsid w:val="00AD5FFE"/>
    <w:rsid w:val="00AD6058"/>
    <w:rsid w:val="00AD60CE"/>
    <w:rsid w:val="00AD6196"/>
    <w:rsid w:val="00AD6546"/>
    <w:rsid w:val="00AD663B"/>
    <w:rsid w:val="00AD66A0"/>
    <w:rsid w:val="00AD67FF"/>
    <w:rsid w:val="00AD68A8"/>
    <w:rsid w:val="00AD699B"/>
    <w:rsid w:val="00AD6BFF"/>
    <w:rsid w:val="00AD6C22"/>
    <w:rsid w:val="00AD6C92"/>
    <w:rsid w:val="00AD6E0E"/>
    <w:rsid w:val="00AD6F9A"/>
    <w:rsid w:val="00AD6FEB"/>
    <w:rsid w:val="00AD705B"/>
    <w:rsid w:val="00AD7447"/>
    <w:rsid w:val="00AD7789"/>
    <w:rsid w:val="00AD7A29"/>
    <w:rsid w:val="00AD7A3F"/>
    <w:rsid w:val="00AD7A59"/>
    <w:rsid w:val="00AD7ACE"/>
    <w:rsid w:val="00AD7C02"/>
    <w:rsid w:val="00AD7E74"/>
    <w:rsid w:val="00AD7EAA"/>
    <w:rsid w:val="00AD7EB2"/>
    <w:rsid w:val="00AD7F0E"/>
    <w:rsid w:val="00AD7FF2"/>
    <w:rsid w:val="00AE0010"/>
    <w:rsid w:val="00AE0043"/>
    <w:rsid w:val="00AE007F"/>
    <w:rsid w:val="00AE0668"/>
    <w:rsid w:val="00AE072D"/>
    <w:rsid w:val="00AE088E"/>
    <w:rsid w:val="00AE08B1"/>
    <w:rsid w:val="00AE0942"/>
    <w:rsid w:val="00AE0B76"/>
    <w:rsid w:val="00AE14B2"/>
    <w:rsid w:val="00AE1A25"/>
    <w:rsid w:val="00AE1BBE"/>
    <w:rsid w:val="00AE20D5"/>
    <w:rsid w:val="00AE2110"/>
    <w:rsid w:val="00AE2569"/>
    <w:rsid w:val="00AE25E2"/>
    <w:rsid w:val="00AE2622"/>
    <w:rsid w:val="00AE2836"/>
    <w:rsid w:val="00AE28D7"/>
    <w:rsid w:val="00AE2998"/>
    <w:rsid w:val="00AE2A5E"/>
    <w:rsid w:val="00AE2AC6"/>
    <w:rsid w:val="00AE2B19"/>
    <w:rsid w:val="00AE2B69"/>
    <w:rsid w:val="00AE2E40"/>
    <w:rsid w:val="00AE319E"/>
    <w:rsid w:val="00AE321A"/>
    <w:rsid w:val="00AE34B8"/>
    <w:rsid w:val="00AE35C5"/>
    <w:rsid w:val="00AE369F"/>
    <w:rsid w:val="00AE36A9"/>
    <w:rsid w:val="00AE3B79"/>
    <w:rsid w:val="00AE3D93"/>
    <w:rsid w:val="00AE3E25"/>
    <w:rsid w:val="00AE3F01"/>
    <w:rsid w:val="00AE3F0B"/>
    <w:rsid w:val="00AE4375"/>
    <w:rsid w:val="00AE4DA4"/>
    <w:rsid w:val="00AE4FE5"/>
    <w:rsid w:val="00AE515B"/>
    <w:rsid w:val="00AE52E8"/>
    <w:rsid w:val="00AE5357"/>
    <w:rsid w:val="00AE55A9"/>
    <w:rsid w:val="00AE57EF"/>
    <w:rsid w:val="00AE57F3"/>
    <w:rsid w:val="00AE594A"/>
    <w:rsid w:val="00AE5970"/>
    <w:rsid w:val="00AE5B6C"/>
    <w:rsid w:val="00AE5F03"/>
    <w:rsid w:val="00AE5F50"/>
    <w:rsid w:val="00AE604D"/>
    <w:rsid w:val="00AE67CF"/>
    <w:rsid w:val="00AE6B44"/>
    <w:rsid w:val="00AE6D68"/>
    <w:rsid w:val="00AE6E3D"/>
    <w:rsid w:val="00AE7090"/>
    <w:rsid w:val="00AE76F3"/>
    <w:rsid w:val="00AE78FD"/>
    <w:rsid w:val="00AE7A58"/>
    <w:rsid w:val="00AE7CDD"/>
    <w:rsid w:val="00AE7E01"/>
    <w:rsid w:val="00AE7EE5"/>
    <w:rsid w:val="00AE7FCA"/>
    <w:rsid w:val="00AF007E"/>
    <w:rsid w:val="00AF014C"/>
    <w:rsid w:val="00AF0313"/>
    <w:rsid w:val="00AF03B3"/>
    <w:rsid w:val="00AF0665"/>
    <w:rsid w:val="00AF0740"/>
    <w:rsid w:val="00AF0817"/>
    <w:rsid w:val="00AF097B"/>
    <w:rsid w:val="00AF0CF4"/>
    <w:rsid w:val="00AF0FDA"/>
    <w:rsid w:val="00AF10FD"/>
    <w:rsid w:val="00AF11F8"/>
    <w:rsid w:val="00AF1855"/>
    <w:rsid w:val="00AF1965"/>
    <w:rsid w:val="00AF1ABA"/>
    <w:rsid w:val="00AF1B06"/>
    <w:rsid w:val="00AF2093"/>
    <w:rsid w:val="00AF2192"/>
    <w:rsid w:val="00AF2449"/>
    <w:rsid w:val="00AF24C8"/>
    <w:rsid w:val="00AF2541"/>
    <w:rsid w:val="00AF276B"/>
    <w:rsid w:val="00AF27A2"/>
    <w:rsid w:val="00AF28CF"/>
    <w:rsid w:val="00AF2989"/>
    <w:rsid w:val="00AF2A89"/>
    <w:rsid w:val="00AF2ABD"/>
    <w:rsid w:val="00AF2B68"/>
    <w:rsid w:val="00AF2C4E"/>
    <w:rsid w:val="00AF2DD8"/>
    <w:rsid w:val="00AF2F37"/>
    <w:rsid w:val="00AF30E9"/>
    <w:rsid w:val="00AF311B"/>
    <w:rsid w:val="00AF3178"/>
    <w:rsid w:val="00AF3359"/>
    <w:rsid w:val="00AF38A0"/>
    <w:rsid w:val="00AF38A4"/>
    <w:rsid w:val="00AF3A0D"/>
    <w:rsid w:val="00AF3A86"/>
    <w:rsid w:val="00AF3B81"/>
    <w:rsid w:val="00AF3C95"/>
    <w:rsid w:val="00AF3D01"/>
    <w:rsid w:val="00AF3E89"/>
    <w:rsid w:val="00AF410E"/>
    <w:rsid w:val="00AF4356"/>
    <w:rsid w:val="00AF444B"/>
    <w:rsid w:val="00AF47B4"/>
    <w:rsid w:val="00AF4B26"/>
    <w:rsid w:val="00AF4BA7"/>
    <w:rsid w:val="00AF4CD6"/>
    <w:rsid w:val="00AF4D52"/>
    <w:rsid w:val="00AF4DA1"/>
    <w:rsid w:val="00AF5031"/>
    <w:rsid w:val="00AF50D4"/>
    <w:rsid w:val="00AF523E"/>
    <w:rsid w:val="00AF5451"/>
    <w:rsid w:val="00AF56E8"/>
    <w:rsid w:val="00AF62B9"/>
    <w:rsid w:val="00AF639A"/>
    <w:rsid w:val="00AF6491"/>
    <w:rsid w:val="00AF65EE"/>
    <w:rsid w:val="00AF66A7"/>
    <w:rsid w:val="00AF6B16"/>
    <w:rsid w:val="00AF70A7"/>
    <w:rsid w:val="00AF712E"/>
    <w:rsid w:val="00AF71C5"/>
    <w:rsid w:val="00AF72E2"/>
    <w:rsid w:val="00AF7437"/>
    <w:rsid w:val="00AF76E2"/>
    <w:rsid w:val="00AF784D"/>
    <w:rsid w:val="00AF78D9"/>
    <w:rsid w:val="00AF7A47"/>
    <w:rsid w:val="00AF7E14"/>
    <w:rsid w:val="00B000BB"/>
    <w:rsid w:val="00B000D8"/>
    <w:rsid w:val="00B00213"/>
    <w:rsid w:val="00B002B3"/>
    <w:rsid w:val="00B0054F"/>
    <w:rsid w:val="00B0056E"/>
    <w:rsid w:val="00B0061F"/>
    <w:rsid w:val="00B0067B"/>
    <w:rsid w:val="00B00833"/>
    <w:rsid w:val="00B00B85"/>
    <w:rsid w:val="00B010D9"/>
    <w:rsid w:val="00B01255"/>
    <w:rsid w:val="00B0129D"/>
    <w:rsid w:val="00B012DC"/>
    <w:rsid w:val="00B017E1"/>
    <w:rsid w:val="00B01837"/>
    <w:rsid w:val="00B019D1"/>
    <w:rsid w:val="00B01EFD"/>
    <w:rsid w:val="00B02358"/>
    <w:rsid w:val="00B0238C"/>
    <w:rsid w:val="00B023E6"/>
    <w:rsid w:val="00B028DB"/>
    <w:rsid w:val="00B0292D"/>
    <w:rsid w:val="00B02EFC"/>
    <w:rsid w:val="00B03244"/>
    <w:rsid w:val="00B032ED"/>
    <w:rsid w:val="00B033AD"/>
    <w:rsid w:val="00B03420"/>
    <w:rsid w:val="00B03428"/>
    <w:rsid w:val="00B03518"/>
    <w:rsid w:val="00B03725"/>
    <w:rsid w:val="00B0383E"/>
    <w:rsid w:val="00B03A14"/>
    <w:rsid w:val="00B03CCB"/>
    <w:rsid w:val="00B03F15"/>
    <w:rsid w:val="00B041D3"/>
    <w:rsid w:val="00B044EE"/>
    <w:rsid w:val="00B04580"/>
    <w:rsid w:val="00B04767"/>
    <w:rsid w:val="00B051C7"/>
    <w:rsid w:val="00B0538E"/>
    <w:rsid w:val="00B054E4"/>
    <w:rsid w:val="00B05514"/>
    <w:rsid w:val="00B056D5"/>
    <w:rsid w:val="00B0573B"/>
    <w:rsid w:val="00B05925"/>
    <w:rsid w:val="00B05961"/>
    <w:rsid w:val="00B05BF7"/>
    <w:rsid w:val="00B05E59"/>
    <w:rsid w:val="00B0605F"/>
    <w:rsid w:val="00B06069"/>
    <w:rsid w:val="00B063B0"/>
    <w:rsid w:val="00B069E7"/>
    <w:rsid w:val="00B06A3D"/>
    <w:rsid w:val="00B06C0A"/>
    <w:rsid w:val="00B07073"/>
    <w:rsid w:val="00B07120"/>
    <w:rsid w:val="00B0713B"/>
    <w:rsid w:val="00B0739E"/>
    <w:rsid w:val="00B0757E"/>
    <w:rsid w:val="00B0759C"/>
    <w:rsid w:val="00B075CF"/>
    <w:rsid w:val="00B076A8"/>
    <w:rsid w:val="00B07744"/>
    <w:rsid w:val="00B0777C"/>
    <w:rsid w:val="00B07CD5"/>
    <w:rsid w:val="00B07D05"/>
    <w:rsid w:val="00B07FCC"/>
    <w:rsid w:val="00B1000B"/>
    <w:rsid w:val="00B1087A"/>
    <w:rsid w:val="00B10994"/>
    <w:rsid w:val="00B1099E"/>
    <w:rsid w:val="00B109A7"/>
    <w:rsid w:val="00B10FF5"/>
    <w:rsid w:val="00B11082"/>
    <w:rsid w:val="00B11276"/>
    <w:rsid w:val="00B11580"/>
    <w:rsid w:val="00B1166E"/>
    <w:rsid w:val="00B11D8B"/>
    <w:rsid w:val="00B11E7C"/>
    <w:rsid w:val="00B11EB8"/>
    <w:rsid w:val="00B11FE4"/>
    <w:rsid w:val="00B121B6"/>
    <w:rsid w:val="00B12441"/>
    <w:rsid w:val="00B12713"/>
    <w:rsid w:val="00B12736"/>
    <w:rsid w:val="00B127D8"/>
    <w:rsid w:val="00B129C8"/>
    <w:rsid w:val="00B12A60"/>
    <w:rsid w:val="00B12AA2"/>
    <w:rsid w:val="00B12BBC"/>
    <w:rsid w:val="00B12EC2"/>
    <w:rsid w:val="00B130E8"/>
    <w:rsid w:val="00B13142"/>
    <w:rsid w:val="00B132C0"/>
    <w:rsid w:val="00B13341"/>
    <w:rsid w:val="00B1336C"/>
    <w:rsid w:val="00B13388"/>
    <w:rsid w:val="00B13418"/>
    <w:rsid w:val="00B13466"/>
    <w:rsid w:val="00B1363B"/>
    <w:rsid w:val="00B138C0"/>
    <w:rsid w:val="00B13923"/>
    <w:rsid w:val="00B139A6"/>
    <w:rsid w:val="00B13A03"/>
    <w:rsid w:val="00B13A1A"/>
    <w:rsid w:val="00B13CC8"/>
    <w:rsid w:val="00B14156"/>
    <w:rsid w:val="00B14240"/>
    <w:rsid w:val="00B14266"/>
    <w:rsid w:val="00B142E3"/>
    <w:rsid w:val="00B14471"/>
    <w:rsid w:val="00B14601"/>
    <w:rsid w:val="00B1479E"/>
    <w:rsid w:val="00B14972"/>
    <w:rsid w:val="00B14A76"/>
    <w:rsid w:val="00B14C6D"/>
    <w:rsid w:val="00B14D79"/>
    <w:rsid w:val="00B14E77"/>
    <w:rsid w:val="00B14EC2"/>
    <w:rsid w:val="00B15065"/>
    <w:rsid w:val="00B1510D"/>
    <w:rsid w:val="00B151D3"/>
    <w:rsid w:val="00B153C6"/>
    <w:rsid w:val="00B15595"/>
    <w:rsid w:val="00B15600"/>
    <w:rsid w:val="00B1584F"/>
    <w:rsid w:val="00B1586E"/>
    <w:rsid w:val="00B15A6C"/>
    <w:rsid w:val="00B15E38"/>
    <w:rsid w:val="00B1664C"/>
    <w:rsid w:val="00B1674A"/>
    <w:rsid w:val="00B16A08"/>
    <w:rsid w:val="00B16A4F"/>
    <w:rsid w:val="00B16B17"/>
    <w:rsid w:val="00B16B3A"/>
    <w:rsid w:val="00B16CB8"/>
    <w:rsid w:val="00B173D6"/>
    <w:rsid w:val="00B17644"/>
    <w:rsid w:val="00B177E7"/>
    <w:rsid w:val="00B17BBA"/>
    <w:rsid w:val="00B17D67"/>
    <w:rsid w:val="00B17DD8"/>
    <w:rsid w:val="00B200E6"/>
    <w:rsid w:val="00B20149"/>
    <w:rsid w:val="00B20288"/>
    <w:rsid w:val="00B2032D"/>
    <w:rsid w:val="00B2033C"/>
    <w:rsid w:val="00B204EA"/>
    <w:rsid w:val="00B20954"/>
    <w:rsid w:val="00B20B9F"/>
    <w:rsid w:val="00B20BD4"/>
    <w:rsid w:val="00B2122E"/>
    <w:rsid w:val="00B2123D"/>
    <w:rsid w:val="00B214B6"/>
    <w:rsid w:val="00B21743"/>
    <w:rsid w:val="00B217FA"/>
    <w:rsid w:val="00B21802"/>
    <w:rsid w:val="00B21DD9"/>
    <w:rsid w:val="00B21ECD"/>
    <w:rsid w:val="00B2218B"/>
    <w:rsid w:val="00B22225"/>
    <w:rsid w:val="00B22226"/>
    <w:rsid w:val="00B22440"/>
    <w:rsid w:val="00B2266E"/>
    <w:rsid w:val="00B2279D"/>
    <w:rsid w:val="00B22A09"/>
    <w:rsid w:val="00B22A62"/>
    <w:rsid w:val="00B22A90"/>
    <w:rsid w:val="00B22AD2"/>
    <w:rsid w:val="00B22AFF"/>
    <w:rsid w:val="00B22C26"/>
    <w:rsid w:val="00B22CAD"/>
    <w:rsid w:val="00B22CBE"/>
    <w:rsid w:val="00B22CEE"/>
    <w:rsid w:val="00B22F41"/>
    <w:rsid w:val="00B22F98"/>
    <w:rsid w:val="00B22FB9"/>
    <w:rsid w:val="00B23069"/>
    <w:rsid w:val="00B23167"/>
    <w:rsid w:val="00B231C7"/>
    <w:rsid w:val="00B23206"/>
    <w:rsid w:val="00B23281"/>
    <w:rsid w:val="00B232CE"/>
    <w:rsid w:val="00B2341E"/>
    <w:rsid w:val="00B238B1"/>
    <w:rsid w:val="00B23AEA"/>
    <w:rsid w:val="00B23B8D"/>
    <w:rsid w:val="00B23BF8"/>
    <w:rsid w:val="00B23C6F"/>
    <w:rsid w:val="00B23E47"/>
    <w:rsid w:val="00B2403E"/>
    <w:rsid w:val="00B24190"/>
    <w:rsid w:val="00B24215"/>
    <w:rsid w:val="00B242D7"/>
    <w:rsid w:val="00B24340"/>
    <w:rsid w:val="00B24379"/>
    <w:rsid w:val="00B24530"/>
    <w:rsid w:val="00B248D7"/>
    <w:rsid w:val="00B24A8D"/>
    <w:rsid w:val="00B24B00"/>
    <w:rsid w:val="00B24B7C"/>
    <w:rsid w:val="00B24EDA"/>
    <w:rsid w:val="00B24FD4"/>
    <w:rsid w:val="00B252D9"/>
    <w:rsid w:val="00B25646"/>
    <w:rsid w:val="00B25676"/>
    <w:rsid w:val="00B25692"/>
    <w:rsid w:val="00B258E6"/>
    <w:rsid w:val="00B25B96"/>
    <w:rsid w:val="00B25BE1"/>
    <w:rsid w:val="00B25BF2"/>
    <w:rsid w:val="00B25DBB"/>
    <w:rsid w:val="00B25DFB"/>
    <w:rsid w:val="00B2613A"/>
    <w:rsid w:val="00B262F6"/>
    <w:rsid w:val="00B265D5"/>
    <w:rsid w:val="00B267B9"/>
    <w:rsid w:val="00B26950"/>
    <w:rsid w:val="00B26B7D"/>
    <w:rsid w:val="00B26BCA"/>
    <w:rsid w:val="00B26EFF"/>
    <w:rsid w:val="00B2711D"/>
    <w:rsid w:val="00B27368"/>
    <w:rsid w:val="00B27669"/>
    <w:rsid w:val="00B277EC"/>
    <w:rsid w:val="00B27ABD"/>
    <w:rsid w:val="00B27C26"/>
    <w:rsid w:val="00B27EE9"/>
    <w:rsid w:val="00B30043"/>
    <w:rsid w:val="00B3008D"/>
    <w:rsid w:val="00B300B4"/>
    <w:rsid w:val="00B30240"/>
    <w:rsid w:val="00B303A3"/>
    <w:rsid w:val="00B3076E"/>
    <w:rsid w:val="00B30774"/>
    <w:rsid w:val="00B30783"/>
    <w:rsid w:val="00B307E9"/>
    <w:rsid w:val="00B310C8"/>
    <w:rsid w:val="00B31783"/>
    <w:rsid w:val="00B3180F"/>
    <w:rsid w:val="00B31A10"/>
    <w:rsid w:val="00B31A57"/>
    <w:rsid w:val="00B31BA4"/>
    <w:rsid w:val="00B31D5F"/>
    <w:rsid w:val="00B31F4F"/>
    <w:rsid w:val="00B32306"/>
    <w:rsid w:val="00B32357"/>
    <w:rsid w:val="00B32616"/>
    <w:rsid w:val="00B327C4"/>
    <w:rsid w:val="00B32B69"/>
    <w:rsid w:val="00B32E2D"/>
    <w:rsid w:val="00B3309F"/>
    <w:rsid w:val="00B33242"/>
    <w:rsid w:val="00B3326C"/>
    <w:rsid w:val="00B338C7"/>
    <w:rsid w:val="00B33989"/>
    <w:rsid w:val="00B33A00"/>
    <w:rsid w:val="00B33A35"/>
    <w:rsid w:val="00B33B4B"/>
    <w:rsid w:val="00B33B71"/>
    <w:rsid w:val="00B33BAB"/>
    <w:rsid w:val="00B33C22"/>
    <w:rsid w:val="00B33D4A"/>
    <w:rsid w:val="00B33DAF"/>
    <w:rsid w:val="00B34146"/>
    <w:rsid w:val="00B34273"/>
    <w:rsid w:val="00B342F4"/>
    <w:rsid w:val="00B3431B"/>
    <w:rsid w:val="00B343A2"/>
    <w:rsid w:val="00B34589"/>
    <w:rsid w:val="00B348EA"/>
    <w:rsid w:val="00B3498E"/>
    <w:rsid w:val="00B34AF6"/>
    <w:rsid w:val="00B34B57"/>
    <w:rsid w:val="00B34E73"/>
    <w:rsid w:val="00B34EE7"/>
    <w:rsid w:val="00B35019"/>
    <w:rsid w:val="00B35072"/>
    <w:rsid w:val="00B351FC"/>
    <w:rsid w:val="00B353ED"/>
    <w:rsid w:val="00B355F5"/>
    <w:rsid w:val="00B359A5"/>
    <w:rsid w:val="00B35A38"/>
    <w:rsid w:val="00B35F48"/>
    <w:rsid w:val="00B36009"/>
    <w:rsid w:val="00B36233"/>
    <w:rsid w:val="00B362D1"/>
    <w:rsid w:val="00B36429"/>
    <w:rsid w:val="00B36491"/>
    <w:rsid w:val="00B3655F"/>
    <w:rsid w:val="00B368AA"/>
    <w:rsid w:val="00B368CF"/>
    <w:rsid w:val="00B36947"/>
    <w:rsid w:val="00B36981"/>
    <w:rsid w:val="00B36C02"/>
    <w:rsid w:val="00B36F20"/>
    <w:rsid w:val="00B37151"/>
    <w:rsid w:val="00B371BC"/>
    <w:rsid w:val="00B371EF"/>
    <w:rsid w:val="00B372DC"/>
    <w:rsid w:val="00B376DF"/>
    <w:rsid w:val="00B37820"/>
    <w:rsid w:val="00B37971"/>
    <w:rsid w:val="00B37A06"/>
    <w:rsid w:val="00B37B72"/>
    <w:rsid w:val="00B37BB4"/>
    <w:rsid w:val="00B37CA2"/>
    <w:rsid w:val="00B37F66"/>
    <w:rsid w:val="00B401DD"/>
    <w:rsid w:val="00B40294"/>
    <w:rsid w:val="00B406C4"/>
    <w:rsid w:val="00B409EF"/>
    <w:rsid w:val="00B40D3B"/>
    <w:rsid w:val="00B40E0C"/>
    <w:rsid w:val="00B40F53"/>
    <w:rsid w:val="00B411E1"/>
    <w:rsid w:val="00B41420"/>
    <w:rsid w:val="00B4154D"/>
    <w:rsid w:val="00B41692"/>
    <w:rsid w:val="00B41715"/>
    <w:rsid w:val="00B41847"/>
    <w:rsid w:val="00B41914"/>
    <w:rsid w:val="00B41B63"/>
    <w:rsid w:val="00B41BB8"/>
    <w:rsid w:val="00B41BD1"/>
    <w:rsid w:val="00B41C8A"/>
    <w:rsid w:val="00B41E40"/>
    <w:rsid w:val="00B41F9A"/>
    <w:rsid w:val="00B4218F"/>
    <w:rsid w:val="00B42291"/>
    <w:rsid w:val="00B4233B"/>
    <w:rsid w:val="00B4237E"/>
    <w:rsid w:val="00B424DF"/>
    <w:rsid w:val="00B42507"/>
    <w:rsid w:val="00B42918"/>
    <w:rsid w:val="00B42A0D"/>
    <w:rsid w:val="00B42D81"/>
    <w:rsid w:val="00B42E6F"/>
    <w:rsid w:val="00B42E8C"/>
    <w:rsid w:val="00B43177"/>
    <w:rsid w:val="00B432F0"/>
    <w:rsid w:val="00B4344E"/>
    <w:rsid w:val="00B434C6"/>
    <w:rsid w:val="00B43584"/>
    <w:rsid w:val="00B43666"/>
    <w:rsid w:val="00B43719"/>
    <w:rsid w:val="00B438F8"/>
    <w:rsid w:val="00B438FA"/>
    <w:rsid w:val="00B43902"/>
    <w:rsid w:val="00B43995"/>
    <w:rsid w:val="00B43A5D"/>
    <w:rsid w:val="00B43AA5"/>
    <w:rsid w:val="00B43AE1"/>
    <w:rsid w:val="00B43B55"/>
    <w:rsid w:val="00B43F24"/>
    <w:rsid w:val="00B43F7C"/>
    <w:rsid w:val="00B43FB7"/>
    <w:rsid w:val="00B442C6"/>
    <w:rsid w:val="00B444F0"/>
    <w:rsid w:val="00B4451E"/>
    <w:rsid w:val="00B4479D"/>
    <w:rsid w:val="00B44936"/>
    <w:rsid w:val="00B449EC"/>
    <w:rsid w:val="00B44A82"/>
    <w:rsid w:val="00B45033"/>
    <w:rsid w:val="00B4503A"/>
    <w:rsid w:val="00B450DD"/>
    <w:rsid w:val="00B4510A"/>
    <w:rsid w:val="00B45153"/>
    <w:rsid w:val="00B452A5"/>
    <w:rsid w:val="00B4571E"/>
    <w:rsid w:val="00B45D01"/>
    <w:rsid w:val="00B45EA8"/>
    <w:rsid w:val="00B45F16"/>
    <w:rsid w:val="00B4600A"/>
    <w:rsid w:val="00B46013"/>
    <w:rsid w:val="00B4614E"/>
    <w:rsid w:val="00B4615C"/>
    <w:rsid w:val="00B46211"/>
    <w:rsid w:val="00B46236"/>
    <w:rsid w:val="00B46429"/>
    <w:rsid w:val="00B46691"/>
    <w:rsid w:val="00B46761"/>
    <w:rsid w:val="00B4695D"/>
    <w:rsid w:val="00B4698C"/>
    <w:rsid w:val="00B469A4"/>
    <w:rsid w:val="00B46AC0"/>
    <w:rsid w:val="00B46D62"/>
    <w:rsid w:val="00B46F90"/>
    <w:rsid w:val="00B47119"/>
    <w:rsid w:val="00B47695"/>
    <w:rsid w:val="00B47AC6"/>
    <w:rsid w:val="00B47E67"/>
    <w:rsid w:val="00B47E91"/>
    <w:rsid w:val="00B47FB7"/>
    <w:rsid w:val="00B50031"/>
    <w:rsid w:val="00B50177"/>
    <w:rsid w:val="00B50311"/>
    <w:rsid w:val="00B508F5"/>
    <w:rsid w:val="00B5098C"/>
    <w:rsid w:val="00B509B7"/>
    <w:rsid w:val="00B50A5C"/>
    <w:rsid w:val="00B50D7C"/>
    <w:rsid w:val="00B50F18"/>
    <w:rsid w:val="00B50FDC"/>
    <w:rsid w:val="00B51049"/>
    <w:rsid w:val="00B512DC"/>
    <w:rsid w:val="00B5158B"/>
    <w:rsid w:val="00B5177D"/>
    <w:rsid w:val="00B5189C"/>
    <w:rsid w:val="00B519E4"/>
    <w:rsid w:val="00B51C24"/>
    <w:rsid w:val="00B51CB9"/>
    <w:rsid w:val="00B51E12"/>
    <w:rsid w:val="00B51FE0"/>
    <w:rsid w:val="00B52129"/>
    <w:rsid w:val="00B52440"/>
    <w:rsid w:val="00B52504"/>
    <w:rsid w:val="00B5266D"/>
    <w:rsid w:val="00B5266E"/>
    <w:rsid w:val="00B52B00"/>
    <w:rsid w:val="00B52D50"/>
    <w:rsid w:val="00B5329F"/>
    <w:rsid w:val="00B5361A"/>
    <w:rsid w:val="00B53626"/>
    <w:rsid w:val="00B5365D"/>
    <w:rsid w:val="00B53B77"/>
    <w:rsid w:val="00B53D19"/>
    <w:rsid w:val="00B53DCA"/>
    <w:rsid w:val="00B54079"/>
    <w:rsid w:val="00B54176"/>
    <w:rsid w:val="00B541D8"/>
    <w:rsid w:val="00B542EA"/>
    <w:rsid w:val="00B5442B"/>
    <w:rsid w:val="00B544E7"/>
    <w:rsid w:val="00B54637"/>
    <w:rsid w:val="00B547B6"/>
    <w:rsid w:val="00B54A90"/>
    <w:rsid w:val="00B54B8A"/>
    <w:rsid w:val="00B54CF8"/>
    <w:rsid w:val="00B55081"/>
    <w:rsid w:val="00B551FD"/>
    <w:rsid w:val="00B553B9"/>
    <w:rsid w:val="00B559C2"/>
    <w:rsid w:val="00B55A40"/>
    <w:rsid w:val="00B55E93"/>
    <w:rsid w:val="00B55ECF"/>
    <w:rsid w:val="00B562B8"/>
    <w:rsid w:val="00B56420"/>
    <w:rsid w:val="00B564BE"/>
    <w:rsid w:val="00B565F0"/>
    <w:rsid w:val="00B568D7"/>
    <w:rsid w:val="00B56E4A"/>
    <w:rsid w:val="00B56E60"/>
    <w:rsid w:val="00B56ED1"/>
    <w:rsid w:val="00B56F9E"/>
    <w:rsid w:val="00B575F6"/>
    <w:rsid w:val="00B578BB"/>
    <w:rsid w:val="00B57937"/>
    <w:rsid w:val="00B57BDC"/>
    <w:rsid w:val="00B57FAA"/>
    <w:rsid w:val="00B60012"/>
    <w:rsid w:val="00B60179"/>
    <w:rsid w:val="00B602E3"/>
    <w:rsid w:val="00B60414"/>
    <w:rsid w:val="00B604DB"/>
    <w:rsid w:val="00B60694"/>
    <w:rsid w:val="00B608AE"/>
    <w:rsid w:val="00B608B1"/>
    <w:rsid w:val="00B6109C"/>
    <w:rsid w:val="00B6116D"/>
    <w:rsid w:val="00B6120B"/>
    <w:rsid w:val="00B613F8"/>
    <w:rsid w:val="00B614C1"/>
    <w:rsid w:val="00B61585"/>
    <w:rsid w:val="00B6188D"/>
    <w:rsid w:val="00B61BE0"/>
    <w:rsid w:val="00B61CC3"/>
    <w:rsid w:val="00B61E3C"/>
    <w:rsid w:val="00B62186"/>
    <w:rsid w:val="00B6280A"/>
    <w:rsid w:val="00B62912"/>
    <w:rsid w:val="00B62C8E"/>
    <w:rsid w:val="00B62EA8"/>
    <w:rsid w:val="00B62F07"/>
    <w:rsid w:val="00B62F47"/>
    <w:rsid w:val="00B6320E"/>
    <w:rsid w:val="00B63282"/>
    <w:rsid w:val="00B63424"/>
    <w:rsid w:val="00B63A4E"/>
    <w:rsid w:val="00B64008"/>
    <w:rsid w:val="00B6426D"/>
    <w:rsid w:val="00B64418"/>
    <w:rsid w:val="00B64632"/>
    <w:rsid w:val="00B6489A"/>
    <w:rsid w:val="00B64C47"/>
    <w:rsid w:val="00B64FD1"/>
    <w:rsid w:val="00B6500D"/>
    <w:rsid w:val="00B6516F"/>
    <w:rsid w:val="00B651B3"/>
    <w:rsid w:val="00B654BC"/>
    <w:rsid w:val="00B65523"/>
    <w:rsid w:val="00B65644"/>
    <w:rsid w:val="00B65956"/>
    <w:rsid w:val="00B65B48"/>
    <w:rsid w:val="00B65BE8"/>
    <w:rsid w:val="00B65E73"/>
    <w:rsid w:val="00B660DE"/>
    <w:rsid w:val="00B6615A"/>
    <w:rsid w:val="00B66194"/>
    <w:rsid w:val="00B666B8"/>
    <w:rsid w:val="00B66975"/>
    <w:rsid w:val="00B672FF"/>
    <w:rsid w:val="00B6745D"/>
    <w:rsid w:val="00B674D2"/>
    <w:rsid w:val="00B67640"/>
    <w:rsid w:val="00B67738"/>
    <w:rsid w:val="00B677B4"/>
    <w:rsid w:val="00B67809"/>
    <w:rsid w:val="00B679A3"/>
    <w:rsid w:val="00B67ADF"/>
    <w:rsid w:val="00B67B4C"/>
    <w:rsid w:val="00B67ED5"/>
    <w:rsid w:val="00B702D3"/>
    <w:rsid w:val="00B70414"/>
    <w:rsid w:val="00B70455"/>
    <w:rsid w:val="00B704B7"/>
    <w:rsid w:val="00B70522"/>
    <w:rsid w:val="00B70735"/>
    <w:rsid w:val="00B70846"/>
    <w:rsid w:val="00B708A0"/>
    <w:rsid w:val="00B708A5"/>
    <w:rsid w:val="00B70B5A"/>
    <w:rsid w:val="00B70B75"/>
    <w:rsid w:val="00B70C9D"/>
    <w:rsid w:val="00B70E49"/>
    <w:rsid w:val="00B71087"/>
    <w:rsid w:val="00B712BC"/>
    <w:rsid w:val="00B712D2"/>
    <w:rsid w:val="00B71345"/>
    <w:rsid w:val="00B71378"/>
    <w:rsid w:val="00B71529"/>
    <w:rsid w:val="00B7171A"/>
    <w:rsid w:val="00B71791"/>
    <w:rsid w:val="00B717C1"/>
    <w:rsid w:val="00B718E2"/>
    <w:rsid w:val="00B71900"/>
    <w:rsid w:val="00B72206"/>
    <w:rsid w:val="00B725C2"/>
    <w:rsid w:val="00B725ED"/>
    <w:rsid w:val="00B72609"/>
    <w:rsid w:val="00B72655"/>
    <w:rsid w:val="00B72717"/>
    <w:rsid w:val="00B72909"/>
    <w:rsid w:val="00B72951"/>
    <w:rsid w:val="00B729DD"/>
    <w:rsid w:val="00B72B5B"/>
    <w:rsid w:val="00B7309B"/>
    <w:rsid w:val="00B73239"/>
    <w:rsid w:val="00B732BF"/>
    <w:rsid w:val="00B73377"/>
    <w:rsid w:val="00B7337A"/>
    <w:rsid w:val="00B73682"/>
    <w:rsid w:val="00B73762"/>
    <w:rsid w:val="00B73DC7"/>
    <w:rsid w:val="00B7411E"/>
    <w:rsid w:val="00B74177"/>
    <w:rsid w:val="00B74CD0"/>
    <w:rsid w:val="00B74E7B"/>
    <w:rsid w:val="00B74F32"/>
    <w:rsid w:val="00B750AB"/>
    <w:rsid w:val="00B75175"/>
    <w:rsid w:val="00B751FA"/>
    <w:rsid w:val="00B7524C"/>
    <w:rsid w:val="00B75287"/>
    <w:rsid w:val="00B752C9"/>
    <w:rsid w:val="00B75376"/>
    <w:rsid w:val="00B753B1"/>
    <w:rsid w:val="00B75441"/>
    <w:rsid w:val="00B754D1"/>
    <w:rsid w:val="00B7598F"/>
    <w:rsid w:val="00B759FF"/>
    <w:rsid w:val="00B7602E"/>
    <w:rsid w:val="00B764BA"/>
    <w:rsid w:val="00B765A3"/>
    <w:rsid w:val="00B76647"/>
    <w:rsid w:val="00B76850"/>
    <w:rsid w:val="00B76A3F"/>
    <w:rsid w:val="00B76BD3"/>
    <w:rsid w:val="00B76BE3"/>
    <w:rsid w:val="00B76DF6"/>
    <w:rsid w:val="00B76FA1"/>
    <w:rsid w:val="00B76FE4"/>
    <w:rsid w:val="00B770E4"/>
    <w:rsid w:val="00B770E6"/>
    <w:rsid w:val="00B77107"/>
    <w:rsid w:val="00B7711E"/>
    <w:rsid w:val="00B772E3"/>
    <w:rsid w:val="00B77625"/>
    <w:rsid w:val="00B7768F"/>
    <w:rsid w:val="00B77817"/>
    <w:rsid w:val="00B77A6A"/>
    <w:rsid w:val="00B77BE2"/>
    <w:rsid w:val="00B77BFC"/>
    <w:rsid w:val="00B77E40"/>
    <w:rsid w:val="00B77ED6"/>
    <w:rsid w:val="00B77F24"/>
    <w:rsid w:val="00B802FB"/>
    <w:rsid w:val="00B803A7"/>
    <w:rsid w:val="00B80518"/>
    <w:rsid w:val="00B80618"/>
    <w:rsid w:val="00B80692"/>
    <w:rsid w:val="00B8082D"/>
    <w:rsid w:val="00B808BA"/>
    <w:rsid w:val="00B80912"/>
    <w:rsid w:val="00B80CEA"/>
    <w:rsid w:val="00B80D98"/>
    <w:rsid w:val="00B811F0"/>
    <w:rsid w:val="00B8130E"/>
    <w:rsid w:val="00B81A41"/>
    <w:rsid w:val="00B81AA1"/>
    <w:rsid w:val="00B81D46"/>
    <w:rsid w:val="00B81FDF"/>
    <w:rsid w:val="00B820D0"/>
    <w:rsid w:val="00B821AC"/>
    <w:rsid w:val="00B82213"/>
    <w:rsid w:val="00B824CA"/>
    <w:rsid w:val="00B824F1"/>
    <w:rsid w:val="00B82591"/>
    <w:rsid w:val="00B8268C"/>
    <w:rsid w:val="00B826E9"/>
    <w:rsid w:val="00B82746"/>
    <w:rsid w:val="00B82962"/>
    <w:rsid w:val="00B82AA7"/>
    <w:rsid w:val="00B82C6A"/>
    <w:rsid w:val="00B82D32"/>
    <w:rsid w:val="00B82EF8"/>
    <w:rsid w:val="00B83041"/>
    <w:rsid w:val="00B8319D"/>
    <w:rsid w:val="00B833E6"/>
    <w:rsid w:val="00B835AC"/>
    <w:rsid w:val="00B8382E"/>
    <w:rsid w:val="00B83982"/>
    <w:rsid w:val="00B83CA0"/>
    <w:rsid w:val="00B83DF4"/>
    <w:rsid w:val="00B8414C"/>
    <w:rsid w:val="00B8420D"/>
    <w:rsid w:val="00B842E4"/>
    <w:rsid w:val="00B84509"/>
    <w:rsid w:val="00B84810"/>
    <w:rsid w:val="00B8489E"/>
    <w:rsid w:val="00B8489F"/>
    <w:rsid w:val="00B84AA4"/>
    <w:rsid w:val="00B84B2D"/>
    <w:rsid w:val="00B84B3E"/>
    <w:rsid w:val="00B84CA7"/>
    <w:rsid w:val="00B8515F"/>
    <w:rsid w:val="00B8545C"/>
    <w:rsid w:val="00B85491"/>
    <w:rsid w:val="00B8572D"/>
    <w:rsid w:val="00B85911"/>
    <w:rsid w:val="00B85A1D"/>
    <w:rsid w:val="00B85C27"/>
    <w:rsid w:val="00B85D7E"/>
    <w:rsid w:val="00B85E92"/>
    <w:rsid w:val="00B85FB9"/>
    <w:rsid w:val="00B85FF8"/>
    <w:rsid w:val="00B86005"/>
    <w:rsid w:val="00B86020"/>
    <w:rsid w:val="00B86100"/>
    <w:rsid w:val="00B8627A"/>
    <w:rsid w:val="00B86443"/>
    <w:rsid w:val="00B8660A"/>
    <w:rsid w:val="00B86878"/>
    <w:rsid w:val="00B86888"/>
    <w:rsid w:val="00B868C4"/>
    <w:rsid w:val="00B86A44"/>
    <w:rsid w:val="00B86AA6"/>
    <w:rsid w:val="00B86B75"/>
    <w:rsid w:val="00B87054"/>
    <w:rsid w:val="00B8772B"/>
    <w:rsid w:val="00B8773B"/>
    <w:rsid w:val="00B877F8"/>
    <w:rsid w:val="00B87920"/>
    <w:rsid w:val="00B87D7E"/>
    <w:rsid w:val="00B87E9C"/>
    <w:rsid w:val="00B9035B"/>
    <w:rsid w:val="00B90398"/>
    <w:rsid w:val="00B9055C"/>
    <w:rsid w:val="00B908C6"/>
    <w:rsid w:val="00B90A06"/>
    <w:rsid w:val="00B90A81"/>
    <w:rsid w:val="00B90D10"/>
    <w:rsid w:val="00B90DE0"/>
    <w:rsid w:val="00B90E31"/>
    <w:rsid w:val="00B90E9A"/>
    <w:rsid w:val="00B90EAC"/>
    <w:rsid w:val="00B90F4B"/>
    <w:rsid w:val="00B9140F"/>
    <w:rsid w:val="00B91694"/>
    <w:rsid w:val="00B91716"/>
    <w:rsid w:val="00B91A57"/>
    <w:rsid w:val="00B91CEF"/>
    <w:rsid w:val="00B91DA0"/>
    <w:rsid w:val="00B91DC8"/>
    <w:rsid w:val="00B91F2D"/>
    <w:rsid w:val="00B922A7"/>
    <w:rsid w:val="00B9264E"/>
    <w:rsid w:val="00B927A6"/>
    <w:rsid w:val="00B92824"/>
    <w:rsid w:val="00B9295D"/>
    <w:rsid w:val="00B929B0"/>
    <w:rsid w:val="00B92B50"/>
    <w:rsid w:val="00B92B64"/>
    <w:rsid w:val="00B92D14"/>
    <w:rsid w:val="00B92E23"/>
    <w:rsid w:val="00B92F59"/>
    <w:rsid w:val="00B93001"/>
    <w:rsid w:val="00B93093"/>
    <w:rsid w:val="00B930BC"/>
    <w:rsid w:val="00B93268"/>
    <w:rsid w:val="00B9328F"/>
    <w:rsid w:val="00B93538"/>
    <w:rsid w:val="00B936B0"/>
    <w:rsid w:val="00B93E8F"/>
    <w:rsid w:val="00B93F0A"/>
    <w:rsid w:val="00B93F6C"/>
    <w:rsid w:val="00B943D1"/>
    <w:rsid w:val="00B943E5"/>
    <w:rsid w:val="00B944D1"/>
    <w:rsid w:val="00B94509"/>
    <w:rsid w:val="00B94628"/>
    <w:rsid w:val="00B94859"/>
    <w:rsid w:val="00B94A45"/>
    <w:rsid w:val="00B94C3D"/>
    <w:rsid w:val="00B94C6D"/>
    <w:rsid w:val="00B94D58"/>
    <w:rsid w:val="00B94E3E"/>
    <w:rsid w:val="00B94EE8"/>
    <w:rsid w:val="00B950BB"/>
    <w:rsid w:val="00B95176"/>
    <w:rsid w:val="00B95240"/>
    <w:rsid w:val="00B95313"/>
    <w:rsid w:val="00B9588C"/>
    <w:rsid w:val="00B95B47"/>
    <w:rsid w:val="00B95D9F"/>
    <w:rsid w:val="00B95F11"/>
    <w:rsid w:val="00B960AE"/>
    <w:rsid w:val="00B96220"/>
    <w:rsid w:val="00B963ED"/>
    <w:rsid w:val="00B967C8"/>
    <w:rsid w:val="00B96EA8"/>
    <w:rsid w:val="00B96FF2"/>
    <w:rsid w:val="00B97017"/>
    <w:rsid w:val="00B97143"/>
    <w:rsid w:val="00B97299"/>
    <w:rsid w:val="00B973CB"/>
    <w:rsid w:val="00B974C7"/>
    <w:rsid w:val="00B975AC"/>
    <w:rsid w:val="00B975FD"/>
    <w:rsid w:val="00B97863"/>
    <w:rsid w:val="00B9786B"/>
    <w:rsid w:val="00B9787B"/>
    <w:rsid w:val="00B97BD5"/>
    <w:rsid w:val="00B97D24"/>
    <w:rsid w:val="00B97EE2"/>
    <w:rsid w:val="00BA001C"/>
    <w:rsid w:val="00BA017A"/>
    <w:rsid w:val="00BA03C8"/>
    <w:rsid w:val="00BA060E"/>
    <w:rsid w:val="00BA0658"/>
    <w:rsid w:val="00BA0668"/>
    <w:rsid w:val="00BA06E4"/>
    <w:rsid w:val="00BA0A98"/>
    <w:rsid w:val="00BA0D46"/>
    <w:rsid w:val="00BA11E0"/>
    <w:rsid w:val="00BA179D"/>
    <w:rsid w:val="00BA1939"/>
    <w:rsid w:val="00BA1B51"/>
    <w:rsid w:val="00BA1E37"/>
    <w:rsid w:val="00BA1F20"/>
    <w:rsid w:val="00BA1FB4"/>
    <w:rsid w:val="00BA2030"/>
    <w:rsid w:val="00BA2325"/>
    <w:rsid w:val="00BA239E"/>
    <w:rsid w:val="00BA2422"/>
    <w:rsid w:val="00BA247A"/>
    <w:rsid w:val="00BA258C"/>
    <w:rsid w:val="00BA2638"/>
    <w:rsid w:val="00BA2706"/>
    <w:rsid w:val="00BA29B6"/>
    <w:rsid w:val="00BA305F"/>
    <w:rsid w:val="00BA3126"/>
    <w:rsid w:val="00BA3400"/>
    <w:rsid w:val="00BA3774"/>
    <w:rsid w:val="00BA3906"/>
    <w:rsid w:val="00BA399D"/>
    <w:rsid w:val="00BA39FC"/>
    <w:rsid w:val="00BA3D29"/>
    <w:rsid w:val="00BA3E54"/>
    <w:rsid w:val="00BA3EE0"/>
    <w:rsid w:val="00BA3F5D"/>
    <w:rsid w:val="00BA404E"/>
    <w:rsid w:val="00BA4458"/>
    <w:rsid w:val="00BA45BB"/>
    <w:rsid w:val="00BA46CE"/>
    <w:rsid w:val="00BA4805"/>
    <w:rsid w:val="00BA49D6"/>
    <w:rsid w:val="00BA4ED5"/>
    <w:rsid w:val="00BA5095"/>
    <w:rsid w:val="00BA511A"/>
    <w:rsid w:val="00BA53AD"/>
    <w:rsid w:val="00BA53B3"/>
    <w:rsid w:val="00BA53B6"/>
    <w:rsid w:val="00BA55F3"/>
    <w:rsid w:val="00BA5625"/>
    <w:rsid w:val="00BA5701"/>
    <w:rsid w:val="00BA57C0"/>
    <w:rsid w:val="00BA5D11"/>
    <w:rsid w:val="00BA63C8"/>
    <w:rsid w:val="00BA642D"/>
    <w:rsid w:val="00BA652A"/>
    <w:rsid w:val="00BA65F8"/>
    <w:rsid w:val="00BA6618"/>
    <w:rsid w:val="00BA66E8"/>
    <w:rsid w:val="00BA6771"/>
    <w:rsid w:val="00BA682E"/>
    <w:rsid w:val="00BA6ADF"/>
    <w:rsid w:val="00BA6D5D"/>
    <w:rsid w:val="00BA6D6C"/>
    <w:rsid w:val="00BA6F0D"/>
    <w:rsid w:val="00BA704A"/>
    <w:rsid w:val="00BA7291"/>
    <w:rsid w:val="00BA7408"/>
    <w:rsid w:val="00BA7423"/>
    <w:rsid w:val="00BA778A"/>
    <w:rsid w:val="00BA7907"/>
    <w:rsid w:val="00BA7A1D"/>
    <w:rsid w:val="00BA7B51"/>
    <w:rsid w:val="00BB0076"/>
    <w:rsid w:val="00BB0214"/>
    <w:rsid w:val="00BB0361"/>
    <w:rsid w:val="00BB04B8"/>
    <w:rsid w:val="00BB06AE"/>
    <w:rsid w:val="00BB0874"/>
    <w:rsid w:val="00BB09C4"/>
    <w:rsid w:val="00BB0C7C"/>
    <w:rsid w:val="00BB0E39"/>
    <w:rsid w:val="00BB163C"/>
    <w:rsid w:val="00BB1A61"/>
    <w:rsid w:val="00BB1A94"/>
    <w:rsid w:val="00BB2289"/>
    <w:rsid w:val="00BB262B"/>
    <w:rsid w:val="00BB27F4"/>
    <w:rsid w:val="00BB281B"/>
    <w:rsid w:val="00BB29FA"/>
    <w:rsid w:val="00BB2DDF"/>
    <w:rsid w:val="00BB2EC1"/>
    <w:rsid w:val="00BB2F90"/>
    <w:rsid w:val="00BB32DE"/>
    <w:rsid w:val="00BB3509"/>
    <w:rsid w:val="00BB39EF"/>
    <w:rsid w:val="00BB3A62"/>
    <w:rsid w:val="00BB3C71"/>
    <w:rsid w:val="00BB3DCF"/>
    <w:rsid w:val="00BB3E92"/>
    <w:rsid w:val="00BB3FB1"/>
    <w:rsid w:val="00BB4022"/>
    <w:rsid w:val="00BB40BA"/>
    <w:rsid w:val="00BB4102"/>
    <w:rsid w:val="00BB4370"/>
    <w:rsid w:val="00BB4372"/>
    <w:rsid w:val="00BB438B"/>
    <w:rsid w:val="00BB43C0"/>
    <w:rsid w:val="00BB457D"/>
    <w:rsid w:val="00BB4614"/>
    <w:rsid w:val="00BB469C"/>
    <w:rsid w:val="00BB470B"/>
    <w:rsid w:val="00BB4866"/>
    <w:rsid w:val="00BB4AE3"/>
    <w:rsid w:val="00BB4C76"/>
    <w:rsid w:val="00BB4D64"/>
    <w:rsid w:val="00BB4DED"/>
    <w:rsid w:val="00BB4FAD"/>
    <w:rsid w:val="00BB4FE4"/>
    <w:rsid w:val="00BB4FFC"/>
    <w:rsid w:val="00BB50E9"/>
    <w:rsid w:val="00BB518F"/>
    <w:rsid w:val="00BB527A"/>
    <w:rsid w:val="00BB527F"/>
    <w:rsid w:val="00BB5333"/>
    <w:rsid w:val="00BB54D7"/>
    <w:rsid w:val="00BB54E2"/>
    <w:rsid w:val="00BB59EA"/>
    <w:rsid w:val="00BB5C05"/>
    <w:rsid w:val="00BB5C11"/>
    <w:rsid w:val="00BB6259"/>
    <w:rsid w:val="00BB6526"/>
    <w:rsid w:val="00BB65FE"/>
    <w:rsid w:val="00BB6732"/>
    <w:rsid w:val="00BB67CA"/>
    <w:rsid w:val="00BB68EE"/>
    <w:rsid w:val="00BB6B7F"/>
    <w:rsid w:val="00BB6D47"/>
    <w:rsid w:val="00BB6E34"/>
    <w:rsid w:val="00BB71C6"/>
    <w:rsid w:val="00BB7607"/>
    <w:rsid w:val="00BB771B"/>
    <w:rsid w:val="00BB7794"/>
    <w:rsid w:val="00BB77A2"/>
    <w:rsid w:val="00BC0371"/>
    <w:rsid w:val="00BC0414"/>
    <w:rsid w:val="00BC0447"/>
    <w:rsid w:val="00BC05D0"/>
    <w:rsid w:val="00BC0676"/>
    <w:rsid w:val="00BC0681"/>
    <w:rsid w:val="00BC07FB"/>
    <w:rsid w:val="00BC08E3"/>
    <w:rsid w:val="00BC0B62"/>
    <w:rsid w:val="00BC0D04"/>
    <w:rsid w:val="00BC0E26"/>
    <w:rsid w:val="00BC0E47"/>
    <w:rsid w:val="00BC1055"/>
    <w:rsid w:val="00BC1094"/>
    <w:rsid w:val="00BC1452"/>
    <w:rsid w:val="00BC1778"/>
    <w:rsid w:val="00BC1A7D"/>
    <w:rsid w:val="00BC1A8C"/>
    <w:rsid w:val="00BC1E6F"/>
    <w:rsid w:val="00BC1FB5"/>
    <w:rsid w:val="00BC20E2"/>
    <w:rsid w:val="00BC23F0"/>
    <w:rsid w:val="00BC27FA"/>
    <w:rsid w:val="00BC291A"/>
    <w:rsid w:val="00BC2937"/>
    <w:rsid w:val="00BC2E25"/>
    <w:rsid w:val="00BC2E50"/>
    <w:rsid w:val="00BC2F80"/>
    <w:rsid w:val="00BC2FC0"/>
    <w:rsid w:val="00BC36C2"/>
    <w:rsid w:val="00BC3795"/>
    <w:rsid w:val="00BC3BEB"/>
    <w:rsid w:val="00BC3F58"/>
    <w:rsid w:val="00BC3F6E"/>
    <w:rsid w:val="00BC3F9E"/>
    <w:rsid w:val="00BC4055"/>
    <w:rsid w:val="00BC4074"/>
    <w:rsid w:val="00BC408D"/>
    <w:rsid w:val="00BC41D8"/>
    <w:rsid w:val="00BC4237"/>
    <w:rsid w:val="00BC426D"/>
    <w:rsid w:val="00BC439F"/>
    <w:rsid w:val="00BC43A9"/>
    <w:rsid w:val="00BC4423"/>
    <w:rsid w:val="00BC453B"/>
    <w:rsid w:val="00BC4572"/>
    <w:rsid w:val="00BC4676"/>
    <w:rsid w:val="00BC4857"/>
    <w:rsid w:val="00BC4C2B"/>
    <w:rsid w:val="00BC4E45"/>
    <w:rsid w:val="00BC4E4E"/>
    <w:rsid w:val="00BC4FA4"/>
    <w:rsid w:val="00BC5110"/>
    <w:rsid w:val="00BC5127"/>
    <w:rsid w:val="00BC5221"/>
    <w:rsid w:val="00BC52CC"/>
    <w:rsid w:val="00BC5A7D"/>
    <w:rsid w:val="00BC5CD3"/>
    <w:rsid w:val="00BC5EA3"/>
    <w:rsid w:val="00BC6134"/>
    <w:rsid w:val="00BC6306"/>
    <w:rsid w:val="00BC632D"/>
    <w:rsid w:val="00BC6345"/>
    <w:rsid w:val="00BC636E"/>
    <w:rsid w:val="00BC653E"/>
    <w:rsid w:val="00BC65BF"/>
    <w:rsid w:val="00BC68E5"/>
    <w:rsid w:val="00BC6EBA"/>
    <w:rsid w:val="00BC6EF9"/>
    <w:rsid w:val="00BC6F5B"/>
    <w:rsid w:val="00BC72A4"/>
    <w:rsid w:val="00BC7776"/>
    <w:rsid w:val="00BC7A4C"/>
    <w:rsid w:val="00BC7B33"/>
    <w:rsid w:val="00BC7CEC"/>
    <w:rsid w:val="00BC7D3B"/>
    <w:rsid w:val="00BC7DD8"/>
    <w:rsid w:val="00BC7E55"/>
    <w:rsid w:val="00BC7E6C"/>
    <w:rsid w:val="00BD004C"/>
    <w:rsid w:val="00BD0507"/>
    <w:rsid w:val="00BD0732"/>
    <w:rsid w:val="00BD08DF"/>
    <w:rsid w:val="00BD09BF"/>
    <w:rsid w:val="00BD0B2D"/>
    <w:rsid w:val="00BD0BF3"/>
    <w:rsid w:val="00BD0D58"/>
    <w:rsid w:val="00BD1042"/>
    <w:rsid w:val="00BD12C1"/>
    <w:rsid w:val="00BD160D"/>
    <w:rsid w:val="00BD165C"/>
    <w:rsid w:val="00BD1918"/>
    <w:rsid w:val="00BD1AB0"/>
    <w:rsid w:val="00BD1C04"/>
    <w:rsid w:val="00BD1CC9"/>
    <w:rsid w:val="00BD1D5A"/>
    <w:rsid w:val="00BD1E71"/>
    <w:rsid w:val="00BD1E8B"/>
    <w:rsid w:val="00BD1F7F"/>
    <w:rsid w:val="00BD2373"/>
    <w:rsid w:val="00BD23B9"/>
    <w:rsid w:val="00BD2727"/>
    <w:rsid w:val="00BD282C"/>
    <w:rsid w:val="00BD2877"/>
    <w:rsid w:val="00BD28BF"/>
    <w:rsid w:val="00BD2AF0"/>
    <w:rsid w:val="00BD30C8"/>
    <w:rsid w:val="00BD30DA"/>
    <w:rsid w:val="00BD363D"/>
    <w:rsid w:val="00BD3747"/>
    <w:rsid w:val="00BD3840"/>
    <w:rsid w:val="00BD39AA"/>
    <w:rsid w:val="00BD3A92"/>
    <w:rsid w:val="00BD3CB2"/>
    <w:rsid w:val="00BD3CD6"/>
    <w:rsid w:val="00BD3F46"/>
    <w:rsid w:val="00BD40DA"/>
    <w:rsid w:val="00BD41FA"/>
    <w:rsid w:val="00BD42DA"/>
    <w:rsid w:val="00BD441E"/>
    <w:rsid w:val="00BD48A8"/>
    <w:rsid w:val="00BD491D"/>
    <w:rsid w:val="00BD4B45"/>
    <w:rsid w:val="00BD4BB6"/>
    <w:rsid w:val="00BD4DA1"/>
    <w:rsid w:val="00BD4DFB"/>
    <w:rsid w:val="00BD53FF"/>
    <w:rsid w:val="00BD5639"/>
    <w:rsid w:val="00BD56DB"/>
    <w:rsid w:val="00BD5701"/>
    <w:rsid w:val="00BD5715"/>
    <w:rsid w:val="00BD5936"/>
    <w:rsid w:val="00BD5B13"/>
    <w:rsid w:val="00BD5C62"/>
    <w:rsid w:val="00BD5E13"/>
    <w:rsid w:val="00BD5EF5"/>
    <w:rsid w:val="00BD5FF8"/>
    <w:rsid w:val="00BD6129"/>
    <w:rsid w:val="00BD6591"/>
    <w:rsid w:val="00BD6774"/>
    <w:rsid w:val="00BD6796"/>
    <w:rsid w:val="00BD6905"/>
    <w:rsid w:val="00BD69EF"/>
    <w:rsid w:val="00BD6F76"/>
    <w:rsid w:val="00BD7081"/>
    <w:rsid w:val="00BD71CD"/>
    <w:rsid w:val="00BD72EC"/>
    <w:rsid w:val="00BD7376"/>
    <w:rsid w:val="00BD74A3"/>
    <w:rsid w:val="00BD77B3"/>
    <w:rsid w:val="00BD77F4"/>
    <w:rsid w:val="00BD78B6"/>
    <w:rsid w:val="00BD78B8"/>
    <w:rsid w:val="00BD7939"/>
    <w:rsid w:val="00BD7B58"/>
    <w:rsid w:val="00BD7C65"/>
    <w:rsid w:val="00BD7D67"/>
    <w:rsid w:val="00BD7E32"/>
    <w:rsid w:val="00BE025D"/>
    <w:rsid w:val="00BE02FF"/>
    <w:rsid w:val="00BE0376"/>
    <w:rsid w:val="00BE072E"/>
    <w:rsid w:val="00BE07D9"/>
    <w:rsid w:val="00BE083A"/>
    <w:rsid w:val="00BE0893"/>
    <w:rsid w:val="00BE094E"/>
    <w:rsid w:val="00BE09AD"/>
    <w:rsid w:val="00BE0BA1"/>
    <w:rsid w:val="00BE0D55"/>
    <w:rsid w:val="00BE0F70"/>
    <w:rsid w:val="00BE0FAA"/>
    <w:rsid w:val="00BE0FC4"/>
    <w:rsid w:val="00BE10CD"/>
    <w:rsid w:val="00BE13BF"/>
    <w:rsid w:val="00BE1593"/>
    <w:rsid w:val="00BE1617"/>
    <w:rsid w:val="00BE1684"/>
    <w:rsid w:val="00BE1766"/>
    <w:rsid w:val="00BE1902"/>
    <w:rsid w:val="00BE1A4B"/>
    <w:rsid w:val="00BE1AE5"/>
    <w:rsid w:val="00BE1D35"/>
    <w:rsid w:val="00BE1DD2"/>
    <w:rsid w:val="00BE20F5"/>
    <w:rsid w:val="00BE2190"/>
    <w:rsid w:val="00BE21D4"/>
    <w:rsid w:val="00BE234A"/>
    <w:rsid w:val="00BE24B1"/>
    <w:rsid w:val="00BE2626"/>
    <w:rsid w:val="00BE26B5"/>
    <w:rsid w:val="00BE298A"/>
    <w:rsid w:val="00BE2F10"/>
    <w:rsid w:val="00BE2F2A"/>
    <w:rsid w:val="00BE3103"/>
    <w:rsid w:val="00BE3143"/>
    <w:rsid w:val="00BE327A"/>
    <w:rsid w:val="00BE3310"/>
    <w:rsid w:val="00BE338A"/>
    <w:rsid w:val="00BE346E"/>
    <w:rsid w:val="00BE34DD"/>
    <w:rsid w:val="00BE35A3"/>
    <w:rsid w:val="00BE36D0"/>
    <w:rsid w:val="00BE38CA"/>
    <w:rsid w:val="00BE39A0"/>
    <w:rsid w:val="00BE3BB4"/>
    <w:rsid w:val="00BE3F43"/>
    <w:rsid w:val="00BE3FD9"/>
    <w:rsid w:val="00BE40F2"/>
    <w:rsid w:val="00BE4533"/>
    <w:rsid w:val="00BE4561"/>
    <w:rsid w:val="00BE461A"/>
    <w:rsid w:val="00BE4912"/>
    <w:rsid w:val="00BE4967"/>
    <w:rsid w:val="00BE49F9"/>
    <w:rsid w:val="00BE4A14"/>
    <w:rsid w:val="00BE4B83"/>
    <w:rsid w:val="00BE4C66"/>
    <w:rsid w:val="00BE4D15"/>
    <w:rsid w:val="00BE4EEC"/>
    <w:rsid w:val="00BE5047"/>
    <w:rsid w:val="00BE54E9"/>
    <w:rsid w:val="00BE555F"/>
    <w:rsid w:val="00BE563D"/>
    <w:rsid w:val="00BE5644"/>
    <w:rsid w:val="00BE57F8"/>
    <w:rsid w:val="00BE5A67"/>
    <w:rsid w:val="00BE5C52"/>
    <w:rsid w:val="00BE5F47"/>
    <w:rsid w:val="00BE5FC6"/>
    <w:rsid w:val="00BE5FE7"/>
    <w:rsid w:val="00BE6291"/>
    <w:rsid w:val="00BE6378"/>
    <w:rsid w:val="00BE63FA"/>
    <w:rsid w:val="00BE64B0"/>
    <w:rsid w:val="00BE64BF"/>
    <w:rsid w:val="00BE65D2"/>
    <w:rsid w:val="00BE6635"/>
    <w:rsid w:val="00BE68ED"/>
    <w:rsid w:val="00BE6AC2"/>
    <w:rsid w:val="00BE6B3C"/>
    <w:rsid w:val="00BE6B98"/>
    <w:rsid w:val="00BE6D16"/>
    <w:rsid w:val="00BE6FA7"/>
    <w:rsid w:val="00BE6FD4"/>
    <w:rsid w:val="00BE700F"/>
    <w:rsid w:val="00BE7108"/>
    <w:rsid w:val="00BE7232"/>
    <w:rsid w:val="00BE7399"/>
    <w:rsid w:val="00BE7630"/>
    <w:rsid w:val="00BE794E"/>
    <w:rsid w:val="00BE79DF"/>
    <w:rsid w:val="00BE7AFD"/>
    <w:rsid w:val="00BE7DD0"/>
    <w:rsid w:val="00BE7E44"/>
    <w:rsid w:val="00BE7E65"/>
    <w:rsid w:val="00BE7F0B"/>
    <w:rsid w:val="00BF0036"/>
    <w:rsid w:val="00BF00CF"/>
    <w:rsid w:val="00BF0263"/>
    <w:rsid w:val="00BF08AA"/>
    <w:rsid w:val="00BF09FD"/>
    <w:rsid w:val="00BF0B33"/>
    <w:rsid w:val="00BF0CE1"/>
    <w:rsid w:val="00BF0EAB"/>
    <w:rsid w:val="00BF0F3E"/>
    <w:rsid w:val="00BF1099"/>
    <w:rsid w:val="00BF109E"/>
    <w:rsid w:val="00BF11B1"/>
    <w:rsid w:val="00BF18DE"/>
    <w:rsid w:val="00BF1F34"/>
    <w:rsid w:val="00BF2042"/>
    <w:rsid w:val="00BF208F"/>
    <w:rsid w:val="00BF21BA"/>
    <w:rsid w:val="00BF22F9"/>
    <w:rsid w:val="00BF2321"/>
    <w:rsid w:val="00BF235C"/>
    <w:rsid w:val="00BF23DD"/>
    <w:rsid w:val="00BF33B4"/>
    <w:rsid w:val="00BF34BA"/>
    <w:rsid w:val="00BF34DD"/>
    <w:rsid w:val="00BF35A4"/>
    <w:rsid w:val="00BF35AC"/>
    <w:rsid w:val="00BF3689"/>
    <w:rsid w:val="00BF3791"/>
    <w:rsid w:val="00BF3831"/>
    <w:rsid w:val="00BF41D6"/>
    <w:rsid w:val="00BF41DF"/>
    <w:rsid w:val="00BF4783"/>
    <w:rsid w:val="00BF47EA"/>
    <w:rsid w:val="00BF4982"/>
    <w:rsid w:val="00BF4B21"/>
    <w:rsid w:val="00BF4C55"/>
    <w:rsid w:val="00BF4DF3"/>
    <w:rsid w:val="00BF4E3A"/>
    <w:rsid w:val="00BF506F"/>
    <w:rsid w:val="00BF5073"/>
    <w:rsid w:val="00BF5246"/>
    <w:rsid w:val="00BF5398"/>
    <w:rsid w:val="00BF53B6"/>
    <w:rsid w:val="00BF54D5"/>
    <w:rsid w:val="00BF5667"/>
    <w:rsid w:val="00BF5B97"/>
    <w:rsid w:val="00BF5CE8"/>
    <w:rsid w:val="00BF5DF4"/>
    <w:rsid w:val="00BF6325"/>
    <w:rsid w:val="00BF6426"/>
    <w:rsid w:val="00BF684E"/>
    <w:rsid w:val="00BF68AA"/>
    <w:rsid w:val="00BF6A4B"/>
    <w:rsid w:val="00BF6B7B"/>
    <w:rsid w:val="00BF6FBD"/>
    <w:rsid w:val="00BF70A6"/>
    <w:rsid w:val="00BF714A"/>
    <w:rsid w:val="00BF7217"/>
    <w:rsid w:val="00BF72B3"/>
    <w:rsid w:val="00BF73C4"/>
    <w:rsid w:val="00BF7480"/>
    <w:rsid w:val="00BF74E1"/>
    <w:rsid w:val="00BF78F7"/>
    <w:rsid w:val="00BF7986"/>
    <w:rsid w:val="00BF79D1"/>
    <w:rsid w:val="00BF7AFA"/>
    <w:rsid w:val="00BF7B0D"/>
    <w:rsid w:val="00BF7BF8"/>
    <w:rsid w:val="00BF7C38"/>
    <w:rsid w:val="00BF7F02"/>
    <w:rsid w:val="00C0018C"/>
    <w:rsid w:val="00C00384"/>
    <w:rsid w:val="00C004EC"/>
    <w:rsid w:val="00C00738"/>
    <w:rsid w:val="00C0081B"/>
    <w:rsid w:val="00C00A32"/>
    <w:rsid w:val="00C00A36"/>
    <w:rsid w:val="00C00AB2"/>
    <w:rsid w:val="00C00AB8"/>
    <w:rsid w:val="00C00B24"/>
    <w:rsid w:val="00C00F22"/>
    <w:rsid w:val="00C00FA8"/>
    <w:rsid w:val="00C00FD1"/>
    <w:rsid w:val="00C011AD"/>
    <w:rsid w:val="00C01226"/>
    <w:rsid w:val="00C01243"/>
    <w:rsid w:val="00C015CE"/>
    <w:rsid w:val="00C016E9"/>
    <w:rsid w:val="00C018FC"/>
    <w:rsid w:val="00C01ADA"/>
    <w:rsid w:val="00C01B52"/>
    <w:rsid w:val="00C01DC3"/>
    <w:rsid w:val="00C01F3A"/>
    <w:rsid w:val="00C02063"/>
    <w:rsid w:val="00C02144"/>
    <w:rsid w:val="00C02180"/>
    <w:rsid w:val="00C0222C"/>
    <w:rsid w:val="00C0255A"/>
    <w:rsid w:val="00C02787"/>
    <w:rsid w:val="00C02CA4"/>
    <w:rsid w:val="00C02D75"/>
    <w:rsid w:val="00C03227"/>
    <w:rsid w:val="00C03445"/>
    <w:rsid w:val="00C0347B"/>
    <w:rsid w:val="00C03558"/>
    <w:rsid w:val="00C035EF"/>
    <w:rsid w:val="00C03822"/>
    <w:rsid w:val="00C0390A"/>
    <w:rsid w:val="00C03A12"/>
    <w:rsid w:val="00C03AB3"/>
    <w:rsid w:val="00C03C2A"/>
    <w:rsid w:val="00C03D01"/>
    <w:rsid w:val="00C03E0F"/>
    <w:rsid w:val="00C03F65"/>
    <w:rsid w:val="00C03FFA"/>
    <w:rsid w:val="00C040A6"/>
    <w:rsid w:val="00C041B9"/>
    <w:rsid w:val="00C04596"/>
    <w:rsid w:val="00C047D6"/>
    <w:rsid w:val="00C04833"/>
    <w:rsid w:val="00C04886"/>
    <w:rsid w:val="00C04899"/>
    <w:rsid w:val="00C04C99"/>
    <w:rsid w:val="00C04F72"/>
    <w:rsid w:val="00C053D1"/>
    <w:rsid w:val="00C05803"/>
    <w:rsid w:val="00C05873"/>
    <w:rsid w:val="00C05B10"/>
    <w:rsid w:val="00C05B88"/>
    <w:rsid w:val="00C05BC6"/>
    <w:rsid w:val="00C05BCD"/>
    <w:rsid w:val="00C05D9C"/>
    <w:rsid w:val="00C05E5C"/>
    <w:rsid w:val="00C05E6B"/>
    <w:rsid w:val="00C05EB2"/>
    <w:rsid w:val="00C05F3A"/>
    <w:rsid w:val="00C0636E"/>
    <w:rsid w:val="00C06611"/>
    <w:rsid w:val="00C06835"/>
    <w:rsid w:val="00C06D95"/>
    <w:rsid w:val="00C06DF8"/>
    <w:rsid w:val="00C06E66"/>
    <w:rsid w:val="00C06F76"/>
    <w:rsid w:val="00C0749F"/>
    <w:rsid w:val="00C07649"/>
    <w:rsid w:val="00C07875"/>
    <w:rsid w:val="00C07A93"/>
    <w:rsid w:val="00C07B63"/>
    <w:rsid w:val="00C07D2D"/>
    <w:rsid w:val="00C07DD8"/>
    <w:rsid w:val="00C07DEA"/>
    <w:rsid w:val="00C07F13"/>
    <w:rsid w:val="00C07F70"/>
    <w:rsid w:val="00C100D7"/>
    <w:rsid w:val="00C1020B"/>
    <w:rsid w:val="00C10241"/>
    <w:rsid w:val="00C10348"/>
    <w:rsid w:val="00C1039F"/>
    <w:rsid w:val="00C10689"/>
    <w:rsid w:val="00C106AB"/>
    <w:rsid w:val="00C10764"/>
    <w:rsid w:val="00C10AD5"/>
    <w:rsid w:val="00C10AEF"/>
    <w:rsid w:val="00C10E09"/>
    <w:rsid w:val="00C11186"/>
    <w:rsid w:val="00C1139A"/>
    <w:rsid w:val="00C11441"/>
    <w:rsid w:val="00C114D1"/>
    <w:rsid w:val="00C11562"/>
    <w:rsid w:val="00C115E1"/>
    <w:rsid w:val="00C11784"/>
    <w:rsid w:val="00C1184D"/>
    <w:rsid w:val="00C118B6"/>
    <w:rsid w:val="00C119E5"/>
    <w:rsid w:val="00C11FB3"/>
    <w:rsid w:val="00C120EC"/>
    <w:rsid w:val="00C122ED"/>
    <w:rsid w:val="00C12486"/>
    <w:rsid w:val="00C124AA"/>
    <w:rsid w:val="00C1267C"/>
    <w:rsid w:val="00C12AEF"/>
    <w:rsid w:val="00C12F12"/>
    <w:rsid w:val="00C12FB0"/>
    <w:rsid w:val="00C1380D"/>
    <w:rsid w:val="00C13A40"/>
    <w:rsid w:val="00C13AAD"/>
    <w:rsid w:val="00C13C16"/>
    <w:rsid w:val="00C13C5A"/>
    <w:rsid w:val="00C13F4A"/>
    <w:rsid w:val="00C1430C"/>
    <w:rsid w:val="00C145C7"/>
    <w:rsid w:val="00C14811"/>
    <w:rsid w:val="00C149B9"/>
    <w:rsid w:val="00C14BBF"/>
    <w:rsid w:val="00C14CC2"/>
    <w:rsid w:val="00C14F6C"/>
    <w:rsid w:val="00C14FE2"/>
    <w:rsid w:val="00C1519A"/>
    <w:rsid w:val="00C153F9"/>
    <w:rsid w:val="00C154DE"/>
    <w:rsid w:val="00C15596"/>
    <w:rsid w:val="00C15759"/>
    <w:rsid w:val="00C15788"/>
    <w:rsid w:val="00C15AC4"/>
    <w:rsid w:val="00C15B39"/>
    <w:rsid w:val="00C15F19"/>
    <w:rsid w:val="00C1605D"/>
    <w:rsid w:val="00C16074"/>
    <w:rsid w:val="00C16353"/>
    <w:rsid w:val="00C163F2"/>
    <w:rsid w:val="00C163FB"/>
    <w:rsid w:val="00C164ED"/>
    <w:rsid w:val="00C166CF"/>
    <w:rsid w:val="00C167CD"/>
    <w:rsid w:val="00C168BD"/>
    <w:rsid w:val="00C16AD7"/>
    <w:rsid w:val="00C16B95"/>
    <w:rsid w:val="00C16C20"/>
    <w:rsid w:val="00C17189"/>
    <w:rsid w:val="00C17644"/>
    <w:rsid w:val="00C17690"/>
    <w:rsid w:val="00C17813"/>
    <w:rsid w:val="00C178B2"/>
    <w:rsid w:val="00C179B9"/>
    <w:rsid w:val="00C179BB"/>
    <w:rsid w:val="00C17A4F"/>
    <w:rsid w:val="00C17A7A"/>
    <w:rsid w:val="00C17B88"/>
    <w:rsid w:val="00C17D88"/>
    <w:rsid w:val="00C17E62"/>
    <w:rsid w:val="00C17F75"/>
    <w:rsid w:val="00C2033D"/>
    <w:rsid w:val="00C203A5"/>
    <w:rsid w:val="00C203FC"/>
    <w:rsid w:val="00C20608"/>
    <w:rsid w:val="00C20B7F"/>
    <w:rsid w:val="00C20D9E"/>
    <w:rsid w:val="00C20E84"/>
    <w:rsid w:val="00C20FEF"/>
    <w:rsid w:val="00C211B1"/>
    <w:rsid w:val="00C212CE"/>
    <w:rsid w:val="00C21432"/>
    <w:rsid w:val="00C217CA"/>
    <w:rsid w:val="00C219AB"/>
    <w:rsid w:val="00C21ADB"/>
    <w:rsid w:val="00C22049"/>
    <w:rsid w:val="00C221B9"/>
    <w:rsid w:val="00C22272"/>
    <w:rsid w:val="00C228D1"/>
    <w:rsid w:val="00C22BCE"/>
    <w:rsid w:val="00C23217"/>
    <w:rsid w:val="00C232D8"/>
    <w:rsid w:val="00C238C2"/>
    <w:rsid w:val="00C23CD5"/>
    <w:rsid w:val="00C23F7A"/>
    <w:rsid w:val="00C24406"/>
    <w:rsid w:val="00C24617"/>
    <w:rsid w:val="00C24623"/>
    <w:rsid w:val="00C2467B"/>
    <w:rsid w:val="00C246BC"/>
    <w:rsid w:val="00C24835"/>
    <w:rsid w:val="00C2493F"/>
    <w:rsid w:val="00C2499D"/>
    <w:rsid w:val="00C24CE9"/>
    <w:rsid w:val="00C24E3B"/>
    <w:rsid w:val="00C24EB1"/>
    <w:rsid w:val="00C25249"/>
    <w:rsid w:val="00C252BD"/>
    <w:rsid w:val="00C252C3"/>
    <w:rsid w:val="00C252D9"/>
    <w:rsid w:val="00C2536C"/>
    <w:rsid w:val="00C255CD"/>
    <w:rsid w:val="00C25817"/>
    <w:rsid w:val="00C2596E"/>
    <w:rsid w:val="00C25BB6"/>
    <w:rsid w:val="00C25CAD"/>
    <w:rsid w:val="00C25E80"/>
    <w:rsid w:val="00C2601A"/>
    <w:rsid w:val="00C2603C"/>
    <w:rsid w:val="00C26307"/>
    <w:rsid w:val="00C2633F"/>
    <w:rsid w:val="00C26356"/>
    <w:rsid w:val="00C265F3"/>
    <w:rsid w:val="00C26AB6"/>
    <w:rsid w:val="00C26AD9"/>
    <w:rsid w:val="00C26C2B"/>
    <w:rsid w:val="00C27050"/>
    <w:rsid w:val="00C2711E"/>
    <w:rsid w:val="00C27506"/>
    <w:rsid w:val="00C2778C"/>
    <w:rsid w:val="00C27E0B"/>
    <w:rsid w:val="00C3018E"/>
    <w:rsid w:val="00C30243"/>
    <w:rsid w:val="00C303E3"/>
    <w:rsid w:val="00C304B6"/>
    <w:rsid w:val="00C30638"/>
    <w:rsid w:val="00C306BB"/>
    <w:rsid w:val="00C30742"/>
    <w:rsid w:val="00C308E9"/>
    <w:rsid w:val="00C308F6"/>
    <w:rsid w:val="00C30B9E"/>
    <w:rsid w:val="00C30CC4"/>
    <w:rsid w:val="00C30D73"/>
    <w:rsid w:val="00C30EE5"/>
    <w:rsid w:val="00C30FCD"/>
    <w:rsid w:val="00C311A2"/>
    <w:rsid w:val="00C311E7"/>
    <w:rsid w:val="00C31419"/>
    <w:rsid w:val="00C3183F"/>
    <w:rsid w:val="00C3196E"/>
    <w:rsid w:val="00C31A6D"/>
    <w:rsid w:val="00C31AF1"/>
    <w:rsid w:val="00C31F5D"/>
    <w:rsid w:val="00C32928"/>
    <w:rsid w:val="00C3292D"/>
    <w:rsid w:val="00C33040"/>
    <w:rsid w:val="00C33068"/>
    <w:rsid w:val="00C332ED"/>
    <w:rsid w:val="00C334FA"/>
    <w:rsid w:val="00C33558"/>
    <w:rsid w:val="00C3359C"/>
    <w:rsid w:val="00C336E1"/>
    <w:rsid w:val="00C33888"/>
    <w:rsid w:val="00C3389E"/>
    <w:rsid w:val="00C33910"/>
    <w:rsid w:val="00C33A41"/>
    <w:rsid w:val="00C33C66"/>
    <w:rsid w:val="00C33CF1"/>
    <w:rsid w:val="00C33D72"/>
    <w:rsid w:val="00C33ED4"/>
    <w:rsid w:val="00C33F49"/>
    <w:rsid w:val="00C34035"/>
    <w:rsid w:val="00C3410B"/>
    <w:rsid w:val="00C3420B"/>
    <w:rsid w:val="00C344A5"/>
    <w:rsid w:val="00C34665"/>
    <w:rsid w:val="00C34711"/>
    <w:rsid w:val="00C34AA6"/>
    <w:rsid w:val="00C34B86"/>
    <w:rsid w:val="00C34CC0"/>
    <w:rsid w:val="00C34FE4"/>
    <w:rsid w:val="00C351DA"/>
    <w:rsid w:val="00C35673"/>
    <w:rsid w:val="00C35934"/>
    <w:rsid w:val="00C35989"/>
    <w:rsid w:val="00C35A43"/>
    <w:rsid w:val="00C35B04"/>
    <w:rsid w:val="00C35C49"/>
    <w:rsid w:val="00C35CEF"/>
    <w:rsid w:val="00C35E9D"/>
    <w:rsid w:val="00C35ED5"/>
    <w:rsid w:val="00C36204"/>
    <w:rsid w:val="00C36301"/>
    <w:rsid w:val="00C3633E"/>
    <w:rsid w:val="00C3665E"/>
    <w:rsid w:val="00C3677F"/>
    <w:rsid w:val="00C369CD"/>
    <w:rsid w:val="00C36B61"/>
    <w:rsid w:val="00C36DEE"/>
    <w:rsid w:val="00C36E2F"/>
    <w:rsid w:val="00C37148"/>
    <w:rsid w:val="00C3728D"/>
    <w:rsid w:val="00C37298"/>
    <w:rsid w:val="00C372DB"/>
    <w:rsid w:val="00C3767E"/>
    <w:rsid w:val="00C37708"/>
    <w:rsid w:val="00C3776F"/>
    <w:rsid w:val="00C37D4A"/>
    <w:rsid w:val="00C37D92"/>
    <w:rsid w:val="00C37DF6"/>
    <w:rsid w:val="00C37E02"/>
    <w:rsid w:val="00C37E3B"/>
    <w:rsid w:val="00C37EA4"/>
    <w:rsid w:val="00C37F1A"/>
    <w:rsid w:val="00C37FFE"/>
    <w:rsid w:val="00C40046"/>
    <w:rsid w:val="00C40114"/>
    <w:rsid w:val="00C40532"/>
    <w:rsid w:val="00C4062A"/>
    <w:rsid w:val="00C406BE"/>
    <w:rsid w:val="00C408F1"/>
    <w:rsid w:val="00C40C32"/>
    <w:rsid w:val="00C40C63"/>
    <w:rsid w:val="00C40CD6"/>
    <w:rsid w:val="00C40DBC"/>
    <w:rsid w:val="00C40E15"/>
    <w:rsid w:val="00C40F9D"/>
    <w:rsid w:val="00C40F9F"/>
    <w:rsid w:val="00C40FEE"/>
    <w:rsid w:val="00C414C5"/>
    <w:rsid w:val="00C4173C"/>
    <w:rsid w:val="00C4178B"/>
    <w:rsid w:val="00C41DBA"/>
    <w:rsid w:val="00C41FE9"/>
    <w:rsid w:val="00C421BB"/>
    <w:rsid w:val="00C4221E"/>
    <w:rsid w:val="00C422A7"/>
    <w:rsid w:val="00C42505"/>
    <w:rsid w:val="00C42637"/>
    <w:rsid w:val="00C4296A"/>
    <w:rsid w:val="00C429B8"/>
    <w:rsid w:val="00C42A3B"/>
    <w:rsid w:val="00C42AD9"/>
    <w:rsid w:val="00C42B59"/>
    <w:rsid w:val="00C42B97"/>
    <w:rsid w:val="00C42ED9"/>
    <w:rsid w:val="00C430F2"/>
    <w:rsid w:val="00C432B1"/>
    <w:rsid w:val="00C433B6"/>
    <w:rsid w:val="00C433C4"/>
    <w:rsid w:val="00C435E7"/>
    <w:rsid w:val="00C4386F"/>
    <w:rsid w:val="00C43913"/>
    <w:rsid w:val="00C43A02"/>
    <w:rsid w:val="00C43B1B"/>
    <w:rsid w:val="00C43D11"/>
    <w:rsid w:val="00C43EE7"/>
    <w:rsid w:val="00C43EF0"/>
    <w:rsid w:val="00C43F45"/>
    <w:rsid w:val="00C44195"/>
    <w:rsid w:val="00C44206"/>
    <w:rsid w:val="00C4454B"/>
    <w:rsid w:val="00C44551"/>
    <w:rsid w:val="00C4478A"/>
    <w:rsid w:val="00C44A41"/>
    <w:rsid w:val="00C44C98"/>
    <w:rsid w:val="00C44CF1"/>
    <w:rsid w:val="00C44F27"/>
    <w:rsid w:val="00C45194"/>
    <w:rsid w:val="00C451CB"/>
    <w:rsid w:val="00C451E8"/>
    <w:rsid w:val="00C451F2"/>
    <w:rsid w:val="00C4529E"/>
    <w:rsid w:val="00C4544C"/>
    <w:rsid w:val="00C455E8"/>
    <w:rsid w:val="00C4561A"/>
    <w:rsid w:val="00C456A4"/>
    <w:rsid w:val="00C456F2"/>
    <w:rsid w:val="00C457E1"/>
    <w:rsid w:val="00C45879"/>
    <w:rsid w:val="00C459D3"/>
    <w:rsid w:val="00C45A43"/>
    <w:rsid w:val="00C45D03"/>
    <w:rsid w:val="00C45F87"/>
    <w:rsid w:val="00C45F9F"/>
    <w:rsid w:val="00C461A1"/>
    <w:rsid w:val="00C461CC"/>
    <w:rsid w:val="00C4624D"/>
    <w:rsid w:val="00C46A90"/>
    <w:rsid w:val="00C46C20"/>
    <w:rsid w:val="00C46EA4"/>
    <w:rsid w:val="00C4761A"/>
    <w:rsid w:val="00C4763C"/>
    <w:rsid w:val="00C479CD"/>
    <w:rsid w:val="00C47C0A"/>
    <w:rsid w:val="00C47D6C"/>
    <w:rsid w:val="00C5010C"/>
    <w:rsid w:val="00C50380"/>
    <w:rsid w:val="00C506D0"/>
    <w:rsid w:val="00C5110A"/>
    <w:rsid w:val="00C5116E"/>
    <w:rsid w:val="00C51324"/>
    <w:rsid w:val="00C5133B"/>
    <w:rsid w:val="00C51916"/>
    <w:rsid w:val="00C5198A"/>
    <w:rsid w:val="00C519BF"/>
    <w:rsid w:val="00C51CC3"/>
    <w:rsid w:val="00C51D3E"/>
    <w:rsid w:val="00C51E16"/>
    <w:rsid w:val="00C51F02"/>
    <w:rsid w:val="00C5247B"/>
    <w:rsid w:val="00C524F9"/>
    <w:rsid w:val="00C52526"/>
    <w:rsid w:val="00C527B7"/>
    <w:rsid w:val="00C52A76"/>
    <w:rsid w:val="00C52AC8"/>
    <w:rsid w:val="00C52B37"/>
    <w:rsid w:val="00C52C4B"/>
    <w:rsid w:val="00C52E5C"/>
    <w:rsid w:val="00C52F29"/>
    <w:rsid w:val="00C52FDE"/>
    <w:rsid w:val="00C53013"/>
    <w:rsid w:val="00C53219"/>
    <w:rsid w:val="00C53378"/>
    <w:rsid w:val="00C5349D"/>
    <w:rsid w:val="00C535B1"/>
    <w:rsid w:val="00C53609"/>
    <w:rsid w:val="00C536D5"/>
    <w:rsid w:val="00C53729"/>
    <w:rsid w:val="00C53850"/>
    <w:rsid w:val="00C53946"/>
    <w:rsid w:val="00C53CB2"/>
    <w:rsid w:val="00C53D63"/>
    <w:rsid w:val="00C540BA"/>
    <w:rsid w:val="00C542AC"/>
    <w:rsid w:val="00C544B9"/>
    <w:rsid w:val="00C547E6"/>
    <w:rsid w:val="00C547F6"/>
    <w:rsid w:val="00C548E0"/>
    <w:rsid w:val="00C549A5"/>
    <w:rsid w:val="00C54A67"/>
    <w:rsid w:val="00C54B7A"/>
    <w:rsid w:val="00C54E50"/>
    <w:rsid w:val="00C54E5A"/>
    <w:rsid w:val="00C54F17"/>
    <w:rsid w:val="00C553CC"/>
    <w:rsid w:val="00C555F4"/>
    <w:rsid w:val="00C556D2"/>
    <w:rsid w:val="00C55A89"/>
    <w:rsid w:val="00C55DBF"/>
    <w:rsid w:val="00C563A5"/>
    <w:rsid w:val="00C563CB"/>
    <w:rsid w:val="00C563F2"/>
    <w:rsid w:val="00C5660B"/>
    <w:rsid w:val="00C56886"/>
    <w:rsid w:val="00C5689A"/>
    <w:rsid w:val="00C5692D"/>
    <w:rsid w:val="00C56A76"/>
    <w:rsid w:val="00C57283"/>
    <w:rsid w:val="00C57306"/>
    <w:rsid w:val="00C577DA"/>
    <w:rsid w:val="00C578AA"/>
    <w:rsid w:val="00C57C49"/>
    <w:rsid w:val="00C57F41"/>
    <w:rsid w:val="00C57FE5"/>
    <w:rsid w:val="00C57FF0"/>
    <w:rsid w:val="00C60366"/>
    <w:rsid w:val="00C60469"/>
    <w:rsid w:val="00C604ED"/>
    <w:rsid w:val="00C605BC"/>
    <w:rsid w:val="00C6062D"/>
    <w:rsid w:val="00C60795"/>
    <w:rsid w:val="00C607E6"/>
    <w:rsid w:val="00C6098B"/>
    <w:rsid w:val="00C60A3E"/>
    <w:rsid w:val="00C60E9D"/>
    <w:rsid w:val="00C61144"/>
    <w:rsid w:val="00C61370"/>
    <w:rsid w:val="00C61416"/>
    <w:rsid w:val="00C6163A"/>
    <w:rsid w:val="00C61696"/>
    <w:rsid w:val="00C61753"/>
    <w:rsid w:val="00C61767"/>
    <w:rsid w:val="00C61AD8"/>
    <w:rsid w:val="00C61C6C"/>
    <w:rsid w:val="00C61CDF"/>
    <w:rsid w:val="00C61DF9"/>
    <w:rsid w:val="00C61EEE"/>
    <w:rsid w:val="00C62019"/>
    <w:rsid w:val="00C62322"/>
    <w:rsid w:val="00C62486"/>
    <w:rsid w:val="00C628B4"/>
    <w:rsid w:val="00C6292E"/>
    <w:rsid w:val="00C62B6B"/>
    <w:rsid w:val="00C62C4A"/>
    <w:rsid w:val="00C62EC9"/>
    <w:rsid w:val="00C6316D"/>
    <w:rsid w:val="00C632F6"/>
    <w:rsid w:val="00C632FB"/>
    <w:rsid w:val="00C634A5"/>
    <w:rsid w:val="00C634F6"/>
    <w:rsid w:val="00C63716"/>
    <w:rsid w:val="00C63727"/>
    <w:rsid w:val="00C64066"/>
    <w:rsid w:val="00C64280"/>
    <w:rsid w:val="00C642D4"/>
    <w:rsid w:val="00C642EC"/>
    <w:rsid w:val="00C6455D"/>
    <w:rsid w:val="00C646F8"/>
    <w:rsid w:val="00C64775"/>
    <w:rsid w:val="00C648CA"/>
    <w:rsid w:val="00C64B02"/>
    <w:rsid w:val="00C64E15"/>
    <w:rsid w:val="00C64F93"/>
    <w:rsid w:val="00C64FAB"/>
    <w:rsid w:val="00C64FC0"/>
    <w:rsid w:val="00C6526A"/>
    <w:rsid w:val="00C6542B"/>
    <w:rsid w:val="00C654BA"/>
    <w:rsid w:val="00C657BB"/>
    <w:rsid w:val="00C65B25"/>
    <w:rsid w:val="00C66339"/>
    <w:rsid w:val="00C663B8"/>
    <w:rsid w:val="00C66630"/>
    <w:rsid w:val="00C66AEF"/>
    <w:rsid w:val="00C66CC9"/>
    <w:rsid w:val="00C66E28"/>
    <w:rsid w:val="00C66E31"/>
    <w:rsid w:val="00C66ECF"/>
    <w:rsid w:val="00C66FAE"/>
    <w:rsid w:val="00C66FEA"/>
    <w:rsid w:val="00C67110"/>
    <w:rsid w:val="00C67296"/>
    <w:rsid w:val="00C6733A"/>
    <w:rsid w:val="00C674B9"/>
    <w:rsid w:val="00C6758E"/>
    <w:rsid w:val="00C675BD"/>
    <w:rsid w:val="00C6766E"/>
    <w:rsid w:val="00C678A1"/>
    <w:rsid w:val="00C67B9B"/>
    <w:rsid w:val="00C67C38"/>
    <w:rsid w:val="00C67F98"/>
    <w:rsid w:val="00C67FDE"/>
    <w:rsid w:val="00C70591"/>
    <w:rsid w:val="00C705FB"/>
    <w:rsid w:val="00C7075A"/>
    <w:rsid w:val="00C70C7B"/>
    <w:rsid w:val="00C70EEF"/>
    <w:rsid w:val="00C70F9D"/>
    <w:rsid w:val="00C71190"/>
    <w:rsid w:val="00C71199"/>
    <w:rsid w:val="00C712CC"/>
    <w:rsid w:val="00C7132E"/>
    <w:rsid w:val="00C71674"/>
    <w:rsid w:val="00C718DB"/>
    <w:rsid w:val="00C71970"/>
    <w:rsid w:val="00C71A49"/>
    <w:rsid w:val="00C71C49"/>
    <w:rsid w:val="00C71CD4"/>
    <w:rsid w:val="00C71EE5"/>
    <w:rsid w:val="00C7201F"/>
    <w:rsid w:val="00C72210"/>
    <w:rsid w:val="00C72299"/>
    <w:rsid w:val="00C72608"/>
    <w:rsid w:val="00C72653"/>
    <w:rsid w:val="00C72694"/>
    <w:rsid w:val="00C72A93"/>
    <w:rsid w:val="00C72AEE"/>
    <w:rsid w:val="00C7300A"/>
    <w:rsid w:val="00C730D7"/>
    <w:rsid w:val="00C731BA"/>
    <w:rsid w:val="00C735FC"/>
    <w:rsid w:val="00C7361F"/>
    <w:rsid w:val="00C739A7"/>
    <w:rsid w:val="00C73AA4"/>
    <w:rsid w:val="00C73AD8"/>
    <w:rsid w:val="00C73BB5"/>
    <w:rsid w:val="00C73BFA"/>
    <w:rsid w:val="00C73D27"/>
    <w:rsid w:val="00C73D2A"/>
    <w:rsid w:val="00C73D8C"/>
    <w:rsid w:val="00C73F4D"/>
    <w:rsid w:val="00C74135"/>
    <w:rsid w:val="00C74187"/>
    <w:rsid w:val="00C74269"/>
    <w:rsid w:val="00C744F3"/>
    <w:rsid w:val="00C746DE"/>
    <w:rsid w:val="00C747E3"/>
    <w:rsid w:val="00C74895"/>
    <w:rsid w:val="00C74B7D"/>
    <w:rsid w:val="00C74E26"/>
    <w:rsid w:val="00C75231"/>
    <w:rsid w:val="00C756AB"/>
    <w:rsid w:val="00C75A38"/>
    <w:rsid w:val="00C75B9B"/>
    <w:rsid w:val="00C75E3B"/>
    <w:rsid w:val="00C75ECA"/>
    <w:rsid w:val="00C75F0B"/>
    <w:rsid w:val="00C761FF"/>
    <w:rsid w:val="00C7645F"/>
    <w:rsid w:val="00C76520"/>
    <w:rsid w:val="00C76617"/>
    <w:rsid w:val="00C767AE"/>
    <w:rsid w:val="00C7680B"/>
    <w:rsid w:val="00C768B7"/>
    <w:rsid w:val="00C76AA6"/>
    <w:rsid w:val="00C76C20"/>
    <w:rsid w:val="00C76CFB"/>
    <w:rsid w:val="00C77457"/>
    <w:rsid w:val="00C77552"/>
    <w:rsid w:val="00C777F4"/>
    <w:rsid w:val="00C77ACD"/>
    <w:rsid w:val="00C77B59"/>
    <w:rsid w:val="00C77CDD"/>
    <w:rsid w:val="00C77E90"/>
    <w:rsid w:val="00C80061"/>
    <w:rsid w:val="00C80787"/>
    <w:rsid w:val="00C807FD"/>
    <w:rsid w:val="00C8088E"/>
    <w:rsid w:val="00C8093E"/>
    <w:rsid w:val="00C80DAE"/>
    <w:rsid w:val="00C80E1D"/>
    <w:rsid w:val="00C80E22"/>
    <w:rsid w:val="00C80E46"/>
    <w:rsid w:val="00C81156"/>
    <w:rsid w:val="00C811EE"/>
    <w:rsid w:val="00C812E2"/>
    <w:rsid w:val="00C81330"/>
    <w:rsid w:val="00C81460"/>
    <w:rsid w:val="00C8146C"/>
    <w:rsid w:val="00C81745"/>
    <w:rsid w:val="00C81ACF"/>
    <w:rsid w:val="00C81B5D"/>
    <w:rsid w:val="00C82052"/>
    <w:rsid w:val="00C82131"/>
    <w:rsid w:val="00C822A8"/>
    <w:rsid w:val="00C822EA"/>
    <w:rsid w:val="00C8266A"/>
    <w:rsid w:val="00C82698"/>
    <w:rsid w:val="00C826E0"/>
    <w:rsid w:val="00C82887"/>
    <w:rsid w:val="00C82A7A"/>
    <w:rsid w:val="00C82DB5"/>
    <w:rsid w:val="00C82F74"/>
    <w:rsid w:val="00C83287"/>
    <w:rsid w:val="00C8337B"/>
    <w:rsid w:val="00C83464"/>
    <w:rsid w:val="00C835F6"/>
    <w:rsid w:val="00C839EB"/>
    <w:rsid w:val="00C83AB8"/>
    <w:rsid w:val="00C83CE1"/>
    <w:rsid w:val="00C83EA5"/>
    <w:rsid w:val="00C83EC2"/>
    <w:rsid w:val="00C83FC9"/>
    <w:rsid w:val="00C8415A"/>
    <w:rsid w:val="00C841DC"/>
    <w:rsid w:val="00C841E7"/>
    <w:rsid w:val="00C84450"/>
    <w:rsid w:val="00C84607"/>
    <w:rsid w:val="00C846EB"/>
    <w:rsid w:val="00C847E9"/>
    <w:rsid w:val="00C84943"/>
    <w:rsid w:val="00C849E7"/>
    <w:rsid w:val="00C84BA5"/>
    <w:rsid w:val="00C84D8F"/>
    <w:rsid w:val="00C85403"/>
    <w:rsid w:val="00C854B5"/>
    <w:rsid w:val="00C855D9"/>
    <w:rsid w:val="00C85704"/>
    <w:rsid w:val="00C85767"/>
    <w:rsid w:val="00C857AC"/>
    <w:rsid w:val="00C8584C"/>
    <w:rsid w:val="00C859F9"/>
    <w:rsid w:val="00C85A11"/>
    <w:rsid w:val="00C8601A"/>
    <w:rsid w:val="00C863AD"/>
    <w:rsid w:val="00C863BD"/>
    <w:rsid w:val="00C865D0"/>
    <w:rsid w:val="00C865F7"/>
    <w:rsid w:val="00C866C4"/>
    <w:rsid w:val="00C866FB"/>
    <w:rsid w:val="00C8677C"/>
    <w:rsid w:val="00C8682D"/>
    <w:rsid w:val="00C8694C"/>
    <w:rsid w:val="00C86A2B"/>
    <w:rsid w:val="00C86BD7"/>
    <w:rsid w:val="00C86D82"/>
    <w:rsid w:val="00C86E19"/>
    <w:rsid w:val="00C87053"/>
    <w:rsid w:val="00C87144"/>
    <w:rsid w:val="00C8759E"/>
    <w:rsid w:val="00C876A8"/>
    <w:rsid w:val="00C87701"/>
    <w:rsid w:val="00C87795"/>
    <w:rsid w:val="00C87961"/>
    <w:rsid w:val="00C87DE8"/>
    <w:rsid w:val="00C90426"/>
    <w:rsid w:val="00C90427"/>
    <w:rsid w:val="00C90496"/>
    <w:rsid w:val="00C904AE"/>
    <w:rsid w:val="00C90861"/>
    <w:rsid w:val="00C90C15"/>
    <w:rsid w:val="00C90C26"/>
    <w:rsid w:val="00C9112E"/>
    <w:rsid w:val="00C911FF"/>
    <w:rsid w:val="00C9134B"/>
    <w:rsid w:val="00C914A4"/>
    <w:rsid w:val="00C91531"/>
    <w:rsid w:val="00C9166B"/>
    <w:rsid w:val="00C9179B"/>
    <w:rsid w:val="00C9196B"/>
    <w:rsid w:val="00C91ADC"/>
    <w:rsid w:val="00C91F55"/>
    <w:rsid w:val="00C920DB"/>
    <w:rsid w:val="00C921E9"/>
    <w:rsid w:val="00C92A54"/>
    <w:rsid w:val="00C92ABA"/>
    <w:rsid w:val="00C92B23"/>
    <w:rsid w:val="00C92D44"/>
    <w:rsid w:val="00C9302A"/>
    <w:rsid w:val="00C9314F"/>
    <w:rsid w:val="00C9324F"/>
    <w:rsid w:val="00C9341B"/>
    <w:rsid w:val="00C93472"/>
    <w:rsid w:val="00C9353A"/>
    <w:rsid w:val="00C93578"/>
    <w:rsid w:val="00C9377D"/>
    <w:rsid w:val="00C9380D"/>
    <w:rsid w:val="00C9392B"/>
    <w:rsid w:val="00C93A16"/>
    <w:rsid w:val="00C93B49"/>
    <w:rsid w:val="00C942EF"/>
    <w:rsid w:val="00C9438F"/>
    <w:rsid w:val="00C94419"/>
    <w:rsid w:val="00C94483"/>
    <w:rsid w:val="00C944CB"/>
    <w:rsid w:val="00C9460C"/>
    <w:rsid w:val="00C947D6"/>
    <w:rsid w:val="00C947FF"/>
    <w:rsid w:val="00C94866"/>
    <w:rsid w:val="00C94BEC"/>
    <w:rsid w:val="00C94DAE"/>
    <w:rsid w:val="00C94F49"/>
    <w:rsid w:val="00C956C4"/>
    <w:rsid w:val="00C95743"/>
    <w:rsid w:val="00C95912"/>
    <w:rsid w:val="00C95A2D"/>
    <w:rsid w:val="00C95BD4"/>
    <w:rsid w:val="00C95C1B"/>
    <w:rsid w:val="00C95F36"/>
    <w:rsid w:val="00C96259"/>
    <w:rsid w:val="00C962AE"/>
    <w:rsid w:val="00C96428"/>
    <w:rsid w:val="00C96465"/>
    <w:rsid w:val="00C964BA"/>
    <w:rsid w:val="00C965C4"/>
    <w:rsid w:val="00C9693A"/>
    <w:rsid w:val="00C969FF"/>
    <w:rsid w:val="00C96A88"/>
    <w:rsid w:val="00C96D72"/>
    <w:rsid w:val="00C96DA1"/>
    <w:rsid w:val="00C96E14"/>
    <w:rsid w:val="00C96ED7"/>
    <w:rsid w:val="00C96F74"/>
    <w:rsid w:val="00C970F8"/>
    <w:rsid w:val="00C97106"/>
    <w:rsid w:val="00C97141"/>
    <w:rsid w:val="00C973D7"/>
    <w:rsid w:val="00C974F1"/>
    <w:rsid w:val="00C978A6"/>
    <w:rsid w:val="00C979A5"/>
    <w:rsid w:val="00C97A49"/>
    <w:rsid w:val="00C97B57"/>
    <w:rsid w:val="00C97C9A"/>
    <w:rsid w:val="00C97D2E"/>
    <w:rsid w:val="00CA00F6"/>
    <w:rsid w:val="00CA0222"/>
    <w:rsid w:val="00CA02B3"/>
    <w:rsid w:val="00CA0966"/>
    <w:rsid w:val="00CA09DD"/>
    <w:rsid w:val="00CA0A8A"/>
    <w:rsid w:val="00CA0ADE"/>
    <w:rsid w:val="00CA0C35"/>
    <w:rsid w:val="00CA0C5C"/>
    <w:rsid w:val="00CA0DCA"/>
    <w:rsid w:val="00CA11A9"/>
    <w:rsid w:val="00CA127C"/>
    <w:rsid w:val="00CA1335"/>
    <w:rsid w:val="00CA13AC"/>
    <w:rsid w:val="00CA148B"/>
    <w:rsid w:val="00CA1566"/>
    <w:rsid w:val="00CA160F"/>
    <w:rsid w:val="00CA194F"/>
    <w:rsid w:val="00CA1BF8"/>
    <w:rsid w:val="00CA1CFC"/>
    <w:rsid w:val="00CA21F2"/>
    <w:rsid w:val="00CA23ED"/>
    <w:rsid w:val="00CA24F8"/>
    <w:rsid w:val="00CA2F68"/>
    <w:rsid w:val="00CA3098"/>
    <w:rsid w:val="00CA3255"/>
    <w:rsid w:val="00CA356E"/>
    <w:rsid w:val="00CA3678"/>
    <w:rsid w:val="00CA3715"/>
    <w:rsid w:val="00CA3805"/>
    <w:rsid w:val="00CA3AFA"/>
    <w:rsid w:val="00CA418B"/>
    <w:rsid w:val="00CA43C2"/>
    <w:rsid w:val="00CA4413"/>
    <w:rsid w:val="00CA44EF"/>
    <w:rsid w:val="00CA451C"/>
    <w:rsid w:val="00CA4845"/>
    <w:rsid w:val="00CA492E"/>
    <w:rsid w:val="00CA4C35"/>
    <w:rsid w:val="00CA4E83"/>
    <w:rsid w:val="00CA4F98"/>
    <w:rsid w:val="00CA5241"/>
    <w:rsid w:val="00CA52C5"/>
    <w:rsid w:val="00CA53A8"/>
    <w:rsid w:val="00CA55C6"/>
    <w:rsid w:val="00CA572F"/>
    <w:rsid w:val="00CA57E4"/>
    <w:rsid w:val="00CA5A5A"/>
    <w:rsid w:val="00CA5CEC"/>
    <w:rsid w:val="00CA5D11"/>
    <w:rsid w:val="00CA5ECD"/>
    <w:rsid w:val="00CA61F7"/>
    <w:rsid w:val="00CA629A"/>
    <w:rsid w:val="00CA6388"/>
    <w:rsid w:val="00CA6407"/>
    <w:rsid w:val="00CA64AB"/>
    <w:rsid w:val="00CA658E"/>
    <w:rsid w:val="00CA672F"/>
    <w:rsid w:val="00CA68CD"/>
    <w:rsid w:val="00CA68DE"/>
    <w:rsid w:val="00CA69A1"/>
    <w:rsid w:val="00CA6C07"/>
    <w:rsid w:val="00CA6DDA"/>
    <w:rsid w:val="00CA711E"/>
    <w:rsid w:val="00CA7237"/>
    <w:rsid w:val="00CA7460"/>
    <w:rsid w:val="00CA7557"/>
    <w:rsid w:val="00CA75AE"/>
    <w:rsid w:val="00CA7724"/>
    <w:rsid w:val="00CA779D"/>
    <w:rsid w:val="00CA77E4"/>
    <w:rsid w:val="00CA79E6"/>
    <w:rsid w:val="00CA7A0A"/>
    <w:rsid w:val="00CA7C03"/>
    <w:rsid w:val="00CA7D51"/>
    <w:rsid w:val="00CA7D81"/>
    <w:rsid w:val="00CA7DDF"/>
    <w:rsid w:val="00CB0014"/>
    <w:rsid w:val="00CB0108"/>
    <w:rsid w:val="00CB0275"/>
    <w:rsid w:val="00CB0487"/>
    <w:rsid w:val="00CB055B"/>
    <w:rsid w:val="00CB05D0"/>
    <w:rsid w:val="00CB0685"/>
    <w:rsid w:val="00CB070E"/>
    <w:rsid w:val="00CB08C3"/>
    <w:rsid w:val="00CB0B53"/>
    <w:rsid w:val="00CB10C5"/>
    <w:rsid w:val="00CB12DB"/>
    <w:rsid w:val="00CB15DB"/>
    <w:rsid w:val="00CB16B5"/>
    <w:rsid w:val="00CB16C3"/>
    <w:rsid w:val="00CB16C4"/>
    <w:rsid w:val="00CB16F8"/>
    <w:rsid w:val="00CB180A"/>
    <w:rsid w:val="00CB1A8B"/>
    <w:rsid w:val="00CB1ACE"/>
    <w:rsid w:val="00CB1BA6"/>
    <w:rsid w:val="00CB1CEE"/>
    <w:rsid w:val="00CB1D82"/>
    <w:rsid w:val="00CB1F43"/>
    <w:rsid w:val="00CB2704"/>
    <w:rsid w:val="00CB2832"/>
    <w:rsid w:val="00CB28D4"/>
    <w:rsid w:val="00CB28F5"/>
    <w:rsid w:val="00CB2928"/>
    <w:rsid w:val="00CB2A59"/>
    <w:rsid w:val="00CB2C52"/>
    <w:rsid w:val="00CB2E73"/>
    <w:rsid w:val="00CB2F9F"/>
    <w:rsid w:val="00CB3642"/>
    <w:rsid w:val="00CB37C7"/>
    <w:rsid w:val="00CB3846"/>
    <w:rsid w:val="00CB389B"/>
    <w:rsid w:val="00CB3954"/>
    <w:rsid w:val="00CB40F2"/>
    <w:rsid w:val="00CB4415"/>
    <w:rsid w:val="00CB4465"/>
    <w:rsid w:val="00CB4484"/>
    <w:rsid w:val="00CB46BE"/>
    <w:rsid w:val="00CB4920"/>
    <w:rsid w:val="00CB4D5B"/>
    <w:rsid w:val="00CB4DAA"/>
    <w:rsid w:val="00CB4EFF"/>
    <w:rsid w:val="00CB5323"/>
    <w:rsid w:val="00CB551B"/>
    <w:rsid w:val="00CB5656"/>
    <w:rsid w:val="00CB5792"/>
    <w:rsid w:val="00CB59FA"/>
    <w:rsid w:val="00CB5AC5"/>
    <w:rsid w:val="00CB5DD3"/>
    <w:rsid w:val="00CB5E25"/>
    <w:rsid w:val="00CB5EA1"/>
    <w:rsid w:val="00CB5F07"/>
    <w:rsid w:val="00CB5F14"/>
    <w:rsid w:val="00CB5F51"/>
    <w:rsid w:val="00CB603E"/>
    <w:rsid w:val="00CB6159"/>
    <w:rsid w:val="00CB6177"/>
    <w:rsid w:val="00CB6455"/>
    <w:rsid w:val="00CB6A58"/>
    <w:rsid w:val="00CB6A64"/>
    <w:rsid w:val="00CB6AC2"/>
    <w:rsid w:val="00CB6AD6"/>
    <w:rsid w:val="00CB6C7A"/>
    <w:rsid w:val="00CB6DE4"/>
    <w:rsid w:val="00CB6F03"/>
    <w:rsid w:val="00CB726C"/>
    <w:rsid w:val="00CB76D2"/>
    <w:rsid w:val="00CB7C3A"/>
    <w:rsid w:val="00CB7EEB"/>
    <w:rsid w:val="00CC00CE"/>
    <w:rsid w:val="00CC00FD"/>
    <w:rsid w:val="00CC036A"/>
    <w:rsid w:val="00CC037E"/>
    <w:rsid w:val="00CC04FF"/>
    <w:rsid w:val="00CC0539"/>
    <w:rsid w:val="00CC059F"/>
    <w:rsid w:val="00CC06E1"/>
    <w:rsid w:val="00CC08EA"/>
    <w:rsid w:val="00CC0DE4"/>
    <w:rsid w:val="00CC0EBF"/>
    <w:rsid w:val="00CC1946"/>
    <w:rsid w:val="00CC2196"/>
    <w:rsid w:val="00CC23E2"/>
    <w:rsid w:val="00CC25B1"/>
    <w:rsid w:val="00CC264D"/>
    <w:rsid w:val="00CC2732"/>
    <w:rsid w:val="00CC28D5"/>
    <w:rsid w:val="00CC2A53"/>
    <w:rsid w:val="00CC2BD1"/>
    <w:rsid w:val="00CC2C78"/>
    <w:rsid w:val="00CC32A4"/>
    <w:rsid w:val="00CC332C"/>
    <w:rsid w:val="00CC336C"/>
    <w:rsid w:val="00CC3485"/>
    <w:rsid w:val="00CC34DA"/>
    <w:rsid w:val="00CC35E7"/>
    <w:rsid w:val="00CC38F4"/>
    <w:rsid w:val="00CC39CD"/>
    <w:rsid w:val="00CC3CBE"/>
    <w:rsid w:val="00CC3CCC"/>
    <w:rsid w:val="00CC3DB4"/>
    <w:rsid w:val="00CC3F67"/>
    <w:rsid w:val="00CC41C3"/>
    <w:rsid w:val="00CC42C0"/>
    <w:rsid w:val="00CC44D2"/>
    <w:rsid w:val="00CC45F4"/>
    <w:rsid w:val="00CC4821"/>
    <w:rsid w:val="00CC48CD"/>
    <w:rsid w:val="00CC4E78"/>
    <w:rsid w:val="00CC5046"/>
    <w:rsid w:val="00CC51FC"/>
    <w:rsid w:val="00CC5335"/>
    <w:rsid w:val="00CC5412"/>
    <w:rsid w:val="00CC54A2"/>
    <w:rsid w:val="00CC56AB"/>
    <w:rsid w:val="00CC5943"/>
    <w:rsid w:val="00CC59C1"/>
    <w:rsid w:val="00CC5A6C"/>
    <w:rsid w:val="00CC5EC5"/>
    <w:rsid w:val="00CC6001"/>
    <w:rsid w:val="00CC612B"/>
    <w:rsid w:val="00CC61CC"/>
    <w:rsid w:val="00CC68C4"/>
    <w:rsid w:val="00CC68D0"/>
    <w:rsid w:val="00CC6A4B"/>
    <w:rsid w:val="00CC6A96"/>
    <w:rsid w:val="00CC6C15"/>
    <w:rsid w:val="00CC6E8E"/>
    <w:rsid w:val="00CC6F65"/>
    <w:rsid w:val="00CC7489"/>
    <w:rsid w:val="00CC7719"/>
    <w:rsid w:val="00CC7760"/>
    <w:rsid w:val="00CC7965"/>
    <w:rsid w:val="00CC7A0D"/>
    <w:rsid w:val="00CC7AFB"/>
    <w:rsid w:val="00CC7BD0"/>
    <w:rsid w:val="00CD005F"/>
    <w:rsid w:val="00CD035B"/>
    <w:rsid w:val="00CD03A4"/>
    <w:rsid w:val="00CD0442"/>
    <w:rsid w:val="00CD0600"/>
    <w:rsid w:val="00CD062B"/>
    <w:rsid w:val="00CD0880"/>
    <w:rsid w:val="00CD0B56"/>
    <w:rsid w:val="00CD0E25"/>
    <w:rsid w:val="00CD0EAA"/>
    <w:rsid w:val="00CD0FB5"/>
    <w:rsid w:val="00CD11E3"/>
    <w:rsid w:val="00CD1406"/>
    <w:rsid w:val="00CD154B"/>
    <w:rsid w:val="00CD15C1"/>
    <w:rsid w:val="00CD188C"/>
    <w:rsid w:val="00CD18AE"/>
    <w:rsid w:val="00CD1A82"/>
    <w:rsid w:val="00CD1B52"/>
    <w:rsid w:val="00CD1B70"/>
    <w:rsid w:val="00CD1BA0"/>
    <w:rsid w:val="00CD1C12"/>
    <w:rsid w:val="00CD1F10"/>
    <w:rsid w:val="00CD1F93"/>
    <w:rsid w:val="00CD206D"/>
    <w:rsid w:val="00CD25D0"/>
    <w:rsid w:val="00CD25DE"/>
    <w:rsid w:val="00CD2645"/>
    <w:rsid w:val="00CD2819"/>
    <w:rsid w:val="00CD28DC"/>
    <w:rsid w:val="00CD28EC"/>
    <w:rsid w:val="00CD2901"/>
    <w:rsid w:val="00CD2912"/>
    <w:rsid w:val="00CD294B"/>
    <w:rsid w:val="00CD2CD7"/>
    <w:rsid w:val="00CD2E53"/>
    <w:rsid w:val="00CD2F44"/>
    <w:rsid w:val="00CD3118"/>
    <w:rsid w:val="00CD3316"/>
    <w:rsid w:val="00CD360E"/>
    <w:rsid w:val="00CD378D"/>
    <w:rsid w:val="00CD3B0B"/>
    <w:rsid w:val="00CD3DC5"/>
    <w:rsid w:val="00CD3E8D"/>
    <w:rsid w:val="00CD3EEC"/>
    <w:rsid w:val="00CD4051"/>
    <w:rsid w:val="00CD4423"/>
    <w:rsid w:val="00CD4434"/>
    <w:rsid w:val="00CD44F3"/>
    <w:rsid w:val="00CD45E9"/>
    <w:rsid w:val="00CD4838"/>
    <w:rsid w:val="00CD4A3A"/>
    <w:rsid w:val="00CD5183"/>
    <w:rsid w:val="00CD56A7"/>
    <w:rsid w:val="00CD56EF"/>
    <w:rsid w:val="00CD57A7"/>
    <w:rsid w:val="00CD5C15"/>
    <w:rsid w:val="00CD5D16"/>
    <w:rsid w:val="00CD5E33"/>
    <w:rsid w:val="00CD6388"/>
    <w:rsid w:val="00CD64F8"/>
    <w:rsid w:val="00CD661C"/>
    <w:rsid w:val="00CD66CA"/>
    <w:rsid w:val="00CD6C1A"/>
    <w:rsid w:val="00CD6CFD"/>
    <w:rsid w:val="00CD7322"/>
    <w:rsid w:val="00CD7342"/>
    <w:rsid w:val="00CD7608"/>
    <w:rsid w:val="00CD7616"/>
    <w:rsid w:val="00CD77B2"/>
    <w:rsid w:val="00CD7847"/>
    <w:rsid w:val="00CD7C58"/>
    <w:rsid w:val="00CD7C5F"/>
    <w:rsid w:val="00CD7D04"/>
    <w:rsid w:val="00CE039A"/>
    <w:rsid w:val="00CE04C2"/>
    <w:rsid w:val="00CE084F"/>
    <w:rsid w:val="00CE0938"/>
    <w:rsid w:val="00CE1258"/>
    <w:rsid w:val="00CE125D"/>
    <w:rsid w:val="00CE1A20"/>
    <w:rsid w:val="00CE1B61"/>
    <w:rsid w:val="00CE1BA3"/>
    <w:rsid w:val="00CE1BAD"/>
    <w:rsid w:val="00CE1D0D"/>
    <w:rsid w:val="00CE1E1D"/>
    <w:rsid w:val="00CE1E76"/>
    <w:rsid w:val="00CE1F70"/>
    <w:rsid w:val="00CE2747"/>
    <w:rsid w:val="00CE284A"/>
    <w:rsid w:val="00CE28E8"/>
    <w:rsid w:val="00CE2E51"/>
    <w:rsid w:val="00CE2FFF"/>
    <w:rsid w:val="00CE33B7"/>
    <w:rsid w:val="00CE3461"/>
    <w:rsid w:val="00CE3465"/>
    <w:rsid w:val="00CE3858"/>
    <w:rsid w:val="00CE3990"/>
    <w:rsid w:val="00CE3BFE"/>
    <w:rsid w:val="00CE3CD6"/>
    <w:rsid w:val="00CE3EDC"/>
    <w:rsid w:val="00CE4098"/>
    <w:rsid w:val="00CE4316"/>
    <w:rsid w:val="00CE43AC"/>
    <w:rsid w:val="00CE45B6"/>
    <w:rsid w:val="00CE4764"/>
    <w:rsid w:val="00CE4862"/>
    <w:rsid w:val="00CE49AB"/>
    <w:rsid w:val="00CE4B41"/>
    <w:rsid w:val="00CE4B91"/>
    <w:rsid w:val="00CE4C7C"/>
    <w:rsid w:val="00CE5320"/>
    <w:rsid w:val="00CE539E"/>
    <w:rsid w:val="00CE53EB"/>
    <w:rsid w:val="00CE59D4"/>
    <w:rsid w:val="00CE5A34"/>
    <w:rsid w:val="00CE5C4B"/>
    <w:rsid w:val="00CE5CA1"/>
    <w:rsid w:val="00CE6048"/>
    <w:rsid w:val="00CE6287"/>
    <w:rsid w:val="00CE676E"/>
    <w:rsid w:val="00CE67D5"/>
    <w:rsid w:val="00CE6809"/>
    <w:rsid w:val="00CE698D"/>
    <w:rsid w:val="00CE6B89"/>
    <w:rsid w:val="00CE6C50"/>
    <w:rsid w:val="00CE6DB7"/>
    <w:rsid w:val="00CE6E0A"/>
    <w:rsid w:val="00CE709C"/>
    <w:rsid w:val="00CE711D"/>
    <w:rsid w:val="00CE7243"/>
    <w:rsid w:val="00CE7254"/>
    <w:rsid w:val="00CE77C3"/>
    <w:rsid w:val="00CE7BE3"/>
    <w:rsid w:val="00CE7D29"/>
    <w:rsid w:val="00CE7E6C"/>
    <w:rsid w:val="00CE7EC4"/>
    <w:rsid w:val="00CE7F49"/>
    <w:rsid w:val="00CF0685"/>
    <w:rsid w:val="00CF096B"/>
    <w:rsid w:val="00CF0AB6"/>
    <w:rsid w:val="00CF0C49"/>
    <w:rsid w:val="00CF0D86"/>
    <w:rsid w:val="00CF0E0A"/>
    <w:rsid w:val="00CF0E1E"/>
    <w:rsid w:val="00CF0FBD"/>
    <w:rsid w:val="00CF108D"/>
    <w:rsid w:val="00CF12D6"/>
    <w:rsid w:val="00CF12F7"/>
    <w:rsid w:val="00CF153D"/>
    <w:rsid w:val="00CF16EF"/>
    <w:rsid w:val="00CF17CF"/>
    <w:rsid w:val="00CF185D"/>
    <w:rsid w:val="00CF198D"/>
    <w:rsid w:val="00CF1DAB"/>
    <w:rsid w:val="00CF1DC3"/>
    <w:rsid w:val="00CF1E77"/>
    <w:rsid w:val="00CF20A4"/>
    <w:rsid w:val="00CF2301"/>
    <w:rsid w:val="00CF2406"/>
    <w:rsid w:val="00CF246A"/>
    <w:rsid w:val="00CF248C"/>
    <w:rsid w:val="00CF2664"/>
    <w:rsid w:val="00CF2728"/>
    <w:rsid w:val="00CF2A2E"/>
    <w:rsid w:val="00CF2A99"/>
    <w:rsid w:val="00CF2A9E"/>
    <w:rsid w:val="00CF2CB4"/>
    <w:rsid w:val="00CF2E65"/>
    <w:rsid w:val="00CF2E96"/>
    <w:rsid w:val="00CF3010"/>
    <w:rsid w:val="00CF326C"/>
    <w:rsid w:val="00CF3360"/>
    <w:rsid w:val="00CF33BB"/>
    <w:rsid w:val="00CF3478"/>
    <w:rsid w:val="00CF3676"/>
    <w:rsid w:val="00CF3695"/>
    <w:rsid w:val="00CF3907"/>
    <w:rsid w:val="00CF3FF8"/>
    <w:rsid w:val="00CF3FFA"/>
    <w:rsid w:val="00CF413A"/>
    <w:rsid w:val="00CF4143"/>
    <w:rsid w:val="00CF46BD"/>
    <w:rsid w:val="00CF47CB"/>
    <w:rsid w:val="00CF4C07"/>
    <w:rsid w:val="00CF51E8"/>
    <w:rsid w:val="00CF57F1"/>
    <w:rsid w:val="00CF588A"/>
    <w:rsid w:val="00CF5E00"/>
    <w:rsid w:val="00CF6213"/>
    <w:rsid w:val="00CF622B"/>
    <w:rsid w:val="00CF6477"/>
    <w:rsid w:val="00CF6536"/>
    <w:rsid w:val="00CF65C3"/>
    <w:rsid w:val="00CF6621"/>
    <w:rsid w:val="00CF6872"/>
    <w:rsid w:val="00CF689E"/>
    <w:rsid w:val="00CF68AB"/>
    <w:rsid w:val="00CF696B"/>
    <w:rsid w:val="00CF6AD6"/>
    <w:rsid w:val="00CF6B03"/>
    <w:rsid w:val="00CF6B63"/>
    <w:rsid w:val="00CF6BC9"/>
    <w:rsid w:val="00CF7560"/>
    <w:rsid w:val="00CF7BAA"/>
    <w:rsid w:val="00CF7C82"/>
    <w:rsid w:val="00CF7CFB"/>
    <w:rsid w:val="00CF7D64"/>
    <w:rsid w:val="00CF7DA5"/>
    <w:rsid w:val="00CF7EF0"/>
    <w:rsid w:val="00CF7FA0"/>
    <w:rsid w:val="00D00050"/>
    <w:rsid w:val="00D00194"/>
    <w:rsid w:val="00D00B2F"/>
    <w:rsid w:val="00D01289"/>
    <w:rsid w:val="00D017CC"/>
    <w:rsid w:val="00D01850"/>
    <w:rsid w:val="00D01A96"/>
    <w:rsid w:val="00D01C46"/>
    <w:rsid w:val="00D01E06"/>
    <w:rsid w:val="00D01F46"/>
    <w:rsid w:val="00D02093"/>
    <w:rsid w:val="00D0221F"/>
    <w:rsid w:val="00D02257"/>
    <w:rsid w:val="00D02393"/>
    <w:rsid w:val="00D023FE"/>
    <w:rsid w:val="00D0244F"/>
    <w:rsid w:val="00D024B8"/>
    <w:rsid w:val="00D027A7"/>
    <w:rsid w:val="00D0294E"/>
    <w:rsid w:val="00D0297D"/>
    <w:rsid w:val="00D02BD9"/>
    <w:rsid w:val="00D02CDF"/>
    <w:rsid w:val="00D02F39"/>
    <w:rsid w:val="00D0309E"/>
    <w:rsid w:val="00D0310C"/>
    <w:rsid w:val="00D031F5"/>
    <w:rsid w:val="00D03354"/>
    <w:rsid w:val="00D034A5"/>
    <w:rsid w:val="00D03513"/>
    <w:rsid w:val="00D035F0"/>
    <w:rsid w:val="00D03610"/>
    <w:rsid w:val="00D03791"/>
    <w:rsid w:val="00D03A42"/>
    <w:rsid w:val="00D03AD7"/>
    <w:rsid w:val="00D03BDB"/>
    <w:rsid w:val="00D03C21"/>
    <w:rsid w:val="00D03D82"/>
    <w:rsid w:val="00D03D87"/>
    <w:rsid w:val="00D03E1C"/>
    <w:rsid w:val="00D03E8A"/>
    <w:rsid w:val="00D03F30"/>
    <w:rsid w:val="00D04052"/>
    <w:rsid w:val="00D04129"/>
    <w:rsid w:val="00D046E5"/>
    <w:rsid w:val="00D047CE"/>
    <w:rsid w:val="00D04D13"/>
    <w:rsid w:val="00D051EB"/>
    <w:rsid w:val="00D05336"/>
    <w:rsid w:val="00D054F6"/>
    <w:rsid w:val="00D0550C"/>
    <w:rsid w:val="00D0570D"/>
    <w:rsid w:val="00D05C96"/>
    <w:rsid w:val="00D06082"/>
    <w:rsid w:val="00D06205"/>
    <w:rsid w:val="00D064F1"/>
    <w:rsid w:val="00D06565"/>
    <w:rsid w:val="00D066CE"/>
    <w:rsid w:val="00D066D4"/>
    <w:rsid w:val="00D069DF"/>
    <w:rsid w:val="00D06B01"/>
    <w:rsid w:val="00D06BF4"/>
    <w:rsid w:val="00D06D3D"/>
    <w:rsid w:val="00D06EAC"/>
    <w:rsid w:val="00D07264"/>
    <w:rsid w:val="00D072A9"/>
    <w:rsid w:val="00D07670"/>
    <w:rsid w:val="00D077F6"/>
    <w:rsid w:val="00D07A56"/>
    <w:rsid w:val="00D10030"/>
    <w:rsid w:val="00D10085"/>
    <w:rsid w:val="00D1014D"/>
    <w:rsid w:val="00D1037D"/>
    <w:rsid w:val="00D1042E"/>
    <w:rsid w:val="00D1046A"/>
    <w:rsid w:val="00D10948"/>
    <w:rsid w:val="00D10972"/>
    <w:rsid w:val="00D10C6E"/>
    <w:rsid w:val="00D10CFA"/>
    <w:rsid w:val="00D10F4B"/>
    <w:rsid w:val="00D1100D"/>
    <w:rsid w:val="00D11183"/>
    <w:rsid w:val="00D111F8"/>
    <w:rsid w:val="00D11405"/>
    <w:rsid w:val="00D11448"/>
    <w:rsid w:val="00D11673"/>
    <w:rsid w:val="00D116A2"/>
    <w:rsid w:val="00D11771"/>
    <w:rsid w:val="00D11818"/>
    <w:rsid w:val="00D11AE3"/>
    <w:rsid w:val="00D11B01"/>
    <w:rsid w:val="00D11B18"/>
    <w:rsid w:val="00D121CF"/>
    <w:rsid w:val="00D123CF"/>
    <w:rsid w:val="00D1265F"/>
    <w:rsid w:val="00D12BB7"/>
    <w:rsid w:val="00D12BD5"/>
    <w:rsid w:val="00D12C85"/>
    <w:rsid w:val="00D12D4F"/>
    <w:rsid w:val="00D12DF9"/>
    <w:rsid w:val="00D12EF8"/>
    <w:rsid w:val="00D13016"/>
    <w:rsid w:val="00D13406"/>
    <w:rsid w:val="00D13490"/>
    <w:rsid w:val="00D13548"/>
    <w:rsid w:val="00D13553"/>
    <w:rsid w:val="00D1359F"/>
    <w:rsid w:val="00D13737"/>
    <w:rsid w:val="00D137F5"/>
    <w:rsid w:val="00D13827"/>
    <w:rsid w:val="00D13CCF"/>
    <w:rsid w:val="00D13E10"/>
    <w:rsid w:val="00D13ED0"/>
    <w:rsid w:val="00D13F51"/>
    <w:rsid w:val="00D1473C"/>
    <w:rsid w:val="00D149D2"/>
    <w:rsid w:val="00D14A60"/>
    <w:rsid w:val="00D14AB7"/>
    <w:rsid w:val="00D14B64"/>
    <w:rsid w:val="00D14C5D"/>
    <w:rsid w:val="00D14D69"/>
    <w:rsid w:val="00D1503B"/>
    <w:rsid w:val="00D152B7"/>
    <w:rsid w:val="00D157DB"/>
    <w:rsid w:val="00D15BF2"/>
    <w:rsid w:val="00D15D49"/>
    <w:rsid w:val="00D15D8E"/>
    <w:rsid w:val="00D15ED6"/>
    <w:rsid w:val="00D161E4"/>
    <w:rsid w:val="00D163A3"/>
    <w:rsid w:val="00D166B0"/>
    <w:rsid w:val="00D16A27"/>
    <w:rsid w:val="00D16F14"/>
    <w:rsid w:val="00D17015"/>
    <w:rsid w:val="00D171A1"/>
    <w:rsid w:val="00D171A7"/>
    <w:rsid w:val="00D1723B"/>
    <w:rsid w:val="00D17840"/>
    <w:rsid w:val="00D17A54"/>
    <w:rsid w:val="00D17AD1"/>
    <w:rsid w:val="00D17BCE"/>
    <w:rsid w:val="00D17D00"/>
    <w:rsid w:val="00D17FD5"/>
    <w:rsid w:val="00D200AE"/>
    <w:rsid w:val="00D201BD"/>
    <w:rsid w:val="00D20565"/>
    <w:rsid w:val="00D205A9"/>
    <w:rsid w:val="00D2065A"/>
    <w:rsid w:val="00D209A8"/>
    <w:rsid w:val="00D209FB"/>
    <w:rsid w:val="00D20AE9"/>
    <w:rsid w:val="00D20B4C"/>
    <w:rsid w:val="00D20C23"/>
    <w:rsid w:val="00D20C95"/>
    <w:rsid w:val="00D20D14"/>
    <w:rsid w:val="00D21054"/>
    <w:rsid w:val="00D2115F"/>
    <w:rsid w:val="00D2158A"/>
    <w:rsid w:val="00D215D9"/>
    <w:rsid w:val="00D21606"/>
    <w:rsid w:val="00D21792"/>
    <w:rsid w:val="00D219E0"/>
    <w:rsid w:val="00D21D0B"/>
    <w:rsid w:val="00D21D11"/>
    <w:rsid w:val="00D21FD3"/>
    <w:rsid w:val="00D2208C"/>
    <w:rsid w:val="00D221E2"/>
    <w:rsid w:val="00D2222D"/>
    <w:rsid w:val="00D223B1"/>
    <w:rsid w:val="00D2244F"/>
    <w:rsid w:val="00D22669"/>
    <w:rsid w:val="00D2290B"/>
    <w:rsid w:val="00D2294C"/>
    <w:rsid w:val="00D22A20"/>
    <w:rsid w:val="00D22C4C"/>
    <w:rsid w:val="00D22D00"/>
    <w:rsid w:val="00D230D3"/>
    <w:rsid w:val="00D23283"/>
    <w:rsid w:val="00D237C3"/>
    <w:rsid w:val="00D23A00"/>
    <w:rsid w:val="00D23AD5"/>
    <w:rsid w:val="00D23AF8"/>
    <w:rsid w:val="00D23B0C"/>
    <w:rsid w:val="00D23BBF"/>
    <w:rsid w:val="00D23C3C"/>
    <w:rsid w:val="00D23CAD"/>
    <w:rsid w:val="00D23E44"/>
    <w:rsid w:val="00D23F81"/>
    <w:rsid w:val="00D243BB"/>
    <w:rsid w:val="00D24412"/>
    <w:rsid w:val="00D247B1"/>
    <w:rsid w:val="00D24863"/>
    <w:rsid w:val="00D2488F"/>
    <w:rsid w:val="00D248BD"/>
    <w:rsid w:val="00D248E9"/>
    <w:rsid w:val="00D24B65"/>
    <w:rsid w:val="00D24BE8"/>
    <w:rsid w:val="00D24F48"/>
    <w:rsid w:val="00D25379"/>
    <w:rsid w:val="00D25ABE"/>
    <w:rsid w:val="00D25BCC"/>
    <w:rsid w:val="00D25CB8"/>
    <w:rsid w:val="00D25D57"/>
    <w:rsid w:val="00D25F7B"/>
    <w:rsid w:val="00D2662E"/>
    <w:rsid w:val="00D267BA"/>
    <w:rsid w:val="00D2680C"/>
    <w:rsid w:val="00D26822"/>
    <w:rsid w:val="00D2699C"/>
    <w:rsid w:val="00D26C7D"/>
    <w:rsid w:val="00D26D73"/>
    <w:rsid w:val="00D2710B"/>
    <w:rsid w:val="00D27208"/>
    <w:rsid w:val="00D277B2"/>
    <w:rsid w:val="00D277F6"/>
    <w:rsid w:val="00D278FD"/>
    <w:rsid w:val="00D27A0D"/>
    <w:rsid w:val="00D27AF2"/>
    <w:rsid w:val="00D27CBB"/>
    <w:rsid w:val="00D27CF7"/>
    <w:rsid w:val="00D27DC1"/>
    <w:rsid w:val="00D27E1D"/>
    <w:rsid w:val="00D301AB"/>
    <w:rsid w:val="00D301BF"/>
    <w:rsid w:val="00D30230"/>
    <w:rsid w:val="00D302E9"/>
    <w:rsid w:val="00D302EF"/>
    <w:rsid w:val="00D304B9"/>
    <w:rsid w:val="00D306A4"/>
    <w:rsid w:val="00D307A5"/>
    <w:rsid w:val="00D308D4"/>
    <w:rsid w:val="00D30AD8"/>
    <w:rsid w:val="00D30BF6"/>
    <w:rsid w:val="00D30E9C"/>
    <w:rsid w:val="00D3156A"/>
    <w:rsid w:val="00D31819"/>
    <w:rsid w:val="00D319F3"/>
    <w:rsid w:val="00D319FA"/>
    <w:rsid w:val="00D31BFF"/>
    <w:rsid w:val="00D31D69"/>
    <w:rsid w:val="00D31E0A"/>
    <w:rsid w:val="00D31E3A"/>
    <w:rsid w:val="00D31ED9"/>
    <w:rsid w:val="00D32044"/>
    <w:rsid w:val="00D321C9"/>
    <w:rsid w:val="00D32766"/>
    <w:rsid w:val="00D32771"/>
    <w:rsid w:val="00D328CE"/>
    <w:rsid w:val="00D32A6F"/>
    <w:rsid w:val="00D32B54"/>
    <w:rsid w:val="00D32ED1"/>
    <w:rsid w:val="00D3310F"/>
    <w:rsid w:val="00D33258"/>
    <w:rsid w:val="00D33338"/>
    <w:rsid w:val="00D33550"/>
    <w:rsid w:val="00D33625"/>
    <w:rsid w:val="00D33C05"/>
    <w:rsid w:val="00D33C2F"/>
    <w:rsid w:val="00D33E57"/>
    <w:rsid w:val="00D341AF"/>
    <w:rsid w:val="00D346EE"/>
    <w:rsid w:val="00D348F1"/>
    <w:rsid w:val="00D34D69"/>
    <w:rsid w:val="00D34D93"/>
    <w:rsid w:val="00D34DC4"/>
    <w:rsid w:val="00D34FD9"/>
    <w:rsid w:val="00D353A6"/>
    <w:rsid w:val="00D35524"/>
    <w:rsid w:val="00D3577F"/>
    <w:rsid w:val="00D3592D"/>
    <w:rsid w:val="00D359A4"/>
    <w:rsid w:val="00D359DB"/>
    <w:rsid w:val="00D359F1"/>
    <w:rsid w:val="00D35F29"/>
    <w:rsid w:val="00D35F50"/>
    <w:rsid w:val="00D35FA0"/>
    <w:rsid w:val="00D361BB"/>
    <w:rsid w:val="00D36417"/>
    <w:rsid w:val="00D36975"/>
    <w:rsid w:val="00D3698A"/>
    <w:rsid w:val="00D369AE"/>
    <w:rsid w:val="00D36AC5"/>
    <w:rsid w:val="00D36C5E"/>
    <w:rsid w:val="00D36F77"/>
    <w:rsid w:val="00D372AC"/>
    <w:rsid w:val="00D3753C"/>
    <w:rsid w:val="00D3775B"/>
    <w:rsid w:val="00D377C3"/>
    <w:rsid w:val="00D37832"/>
    <w:rsid w:val="00D3799D"/>
    <w:rsid w:val="00D37A34"/>
    <w:rsid w:val="00D37E75"/>
    <w:rsid w:val="00D37EC6"/>
    <w:rsid w:val="00D37F28"/>
    <w:rsid w:val="00D40508"/>
    <w:rsid w:val="00D40B93"/>
    <w:rsid w:val="00D40BD0"/>
    <w:rsid w:val="00D40C46"/>
    <w:rsid w:val="00D40C63"/>
    <w:rsid w:val="00D40EF6"/>
    <w:rsid w:val="00D410E4"/>
    <w:rsid w:val="00D4123C"/>
    <w:rsid w:val="00D41464"/>
    <w:rsid w:val="00D4157D"/>
    <w:rsid w:val="00D417D2"/>
    <w:rsid w:val="00D41AAB"/>
    <w:rsid w:val="00D41BE8"/>
    <w:rsid w:val="00D41CB6"/>
    <w:rsid w:val="00D41DAB"/>
    <w:rsid w:val="00D42410"/>
    <w:rsid w:val="00D426BA"/>
    <w:rsid w:val="00D42809"/>
    <w:rsid w:val="00D42855"/>
    <w:rsid w:val="00D42A9F"/>
    <w:rsid w:val="00D42B14"/>
    <w:rsid w:val="00D42F63"/>
    <w:rsid w:val="00D42F90"/>
    <w:rsid w:val="00D432F4"/>
    <w:rsid w:val="00D43325"/>
    <w:rsid w:val="00D43403"/>
    <w:rsid w:val="00D436FB"/>
    <w:rsid w:val="00D43D9F"/>
    <w:rsid w:val="00D43EBE"/>
    <w:rsid w:val="00D43ECD"/>
    <w:rsid w:val="00D43FF8"/>
    <w:rsid w:val="00D44063"/>
    <w:rsid w:val="00D4406E"/>
    <w:rsid w:val="00D44188"/>
    <w:rsid w:val="00D441A3"/>
    <w:rsid w:val="00D441F3"/>
    <w:rsid w:val="00D442C6"/>
    <w:rsid w:val="00D44554"/>
    <w:rsid w:val="00D4494E"/>
    <w:rsid w:val="00D44C5E"/>
    <w:rsid w:val="00D44E32"/>
    <w:rsid w:val="00D44F51"/>
    <w:rsid w:val="00D45169"/>
    <w:rsid w:val="00D4517C"/>
    <w:rsid w:val="00D4539A"/>
    <w:rsid w:val="00D45408"/>
    <w:rsid w:val="00D45B59"/>
    <w:rsid w:val="00D45F51"/>
    <w:rsid w:val="00D4602C"/>
    <w:rsid w:val="00D4603D"/>
    <w:rsid w:val="00D46098"/>
    <w:rsid w:val="00D4616B"/>
    <w:rsid w:val="00D4659F"/>
    <w:rsid w:val="00D467DB"/>
    <w:rsid w:val="00D46BB1"/>
    <w:rsid w:val="00D46C4D"/>
    <w:rsid w:val="00D46DEA"/>
    <w:rsid w:val="00D46FFA"/>
    <w:rsid w:val="00D471A7"/>
    <w:rsid w:val="00D47440"/>
    <w:rsid w:val="00D4745C"/>
    <w:rsid w:val="00D477EF"/>
    <w:rsid w:val="00D47D12"/>
    <w:rsid w:val="00D47EA1"/>
    <w:rsid w:val="00D50253"/>
    <w:rsid w:val="00D50496"/>
    <w:rsid w:val="00D504BE"/>
    <w:rsid w:val="00D505D7"/>
    <w:rsid w:val="00D508C7"/>
    <w:rsid w:val="00D50976"/>
    <w:rsid w:val="00D509F5"/>
    <w:rsid w:val="00D50BAD"/>
    <w:rsid w:val="00D50F06"/>
    <w:rsid w:val="00D50F79"/>
    <w:rsid w:val="00D51041"/>
    <w:rsid w:val="00D510D1"/>
    <w:rsid w:val="00D510E8"/>
    <w:rsid w:val="00D51538"/>
    <w:rsid w:val="00D515F4"/>
    <w:rsid w:val="00D5161B"/>
    <w:rsid w:val="00D517EC"/>
    <w:rsid w:val="00D51819"/>
    <w:rsid w:val="00D51924"/>
    <w:rsid w:val="00D51DF7"/>
    <w:rsid w:val="00D51EA1"/>
    <w:rsid w:val="00D51FF9"/>
    <w:rsid w:val="00D520A1"/>
    <w:rsid w:val="00D5224B"/>
    <w:rsid w:val="00D522EA"/>
    <w:rsid w:val="00D523DF"/>
    <w:rsid w:val="00D524EC"/>
    <w:rsid w:val="00D525E9"/>
    <w:rsid w:val="00D5288E"/>
    <w:rsid w:val="00D52A79"/>
    <w:rsid w:val="00D52BF6"/>
    <w:rsid w:val="00D52D76"/>
    <w:rsid w:val="00D52F70"/>
    <w:rsid w:val="00D53094"/>
    <w:rsid w:val="00D53225"/>
    <w:rsid w:val="00D53378"/>
    <w:rsid w:val="00D53782"/>
    <w:rsid w:val="00D53D87"/>
    <w:rsid w:val="00D53EDB"/>
    <w:rsid w:val="00D53F7A"/>
    <w:rsid w:val="00D542A5"/>
    <w:rsid w:val="00D5430A"/>
    <w:rsid w:val="00D5442C"/>
    <w:rsid w:val="00D548D2"/>
    <w:rsid w:val="00D5498A"/>
    <w:rsid w:val="00D549F9"/>
    <w:rsid w:val="00D54C2B"/>
    <w:rsid w:val="00D54D55"/>
    <w:rsid w:val="00D54D56"/>
    <w:rsid w:val="00D54E81"/>
    <w:rsid w:val="00D55154"/>
    <w:rsid w:val="00D55213"/>
    <w:rsid w:val="00D55216"/>
    <w:rsid w:val="00D5537B"/>
    <w:rsid w:val="00D55623"/>
    <w:rsid w:val="00D5584E"/>
    <w:rsid w:val="00D558DE"/>
    <w:rsid w:val="00D55AFC"/>
    <w:rsid w:val="00D55D90"/>
    <w:rsid w:val="00D55EE2"/>
    <w:rsid w:val="00D55FDB"/>
    <w:rsid w:val="00D5613D"/>
    <w:rsid w:val="00D56150"/>
    <w:rsid w:val="00D561A9"/>
    <w:rsid w:val="00D5629F"/>
    <w:rsid w:val="00D56350"/>
    <w:rsid w:val="00D5651A"/>
    <w:rsid w:val="00D566DC"/>
    <w:rsid w:val="00D56AF1"/>
    <w:rsid w:val="00D57334"/>
    <w:rsid w:val="00D57811"/>
    <w:rsid w:val="00D57BB3"/>
    <w:rsid w:val="00D57D58"/>
    <w:rsid w:val="00D57EC2"/>
    <w:rsid w:val="00D57F34"/>
    <w:rsid w:val="00D601D9"/>
    <w:rsid w:val="00D60425"/>
    <w:rsid w:val="00D60492"/>
    <w:rsid w:val="00D606F7"/>
    <w:rsid w:val="00D6093B"/>
    <w:rsid w:val="00D60B59"/>
    <w:rsid w:val="00D60C93"/>
    <w:rsid w:val="00D60FA6"/>
    <w:rsid w:val="00D612B2"/>
    <w:rsid w:val="00D61D61"/>
    <w:rsid w:val="00D61FCA"/>
    <w:rsid w:val="00D62105"/>
    <w:rsid w:val="00D621C8"/>
    <w:rsid w:val="00D621E8"/>
    <w:rsid w:val="00D62409"/>
    <w:rsid w:val="00D6243A"/>
    <w:rsid w:val="00D62549"/>
    <w:rsid w:val="00D62BEA"/>
    <w:rsid w:val="00D62C13"/>
    <w:rsid w:val="00D62F5F"/>
    <w:rsid w:val="00D63068"/>
    <w:rsid w:val="00D6331D"/>
    <w:rsid w:val="00D6336D"/>
    <w:rsid w:val="00D63744"/>
    <w:rsid w:val="00D638F4"/>
    <w:rsid w:val="00D63A87"/>
    <w:rsid w:val="00D63C8C"/>
    <w:rsid w:val="00D63F04"/>
    <w:rsid w:val="00D64058"/>
    <w:rsid w:val="00D6432A"/>
    <w:rsid w:val="00D644B2"/>
    <w:rsid w:val="00D644BB"/>
    <w:rsid w:val="00D64591"/>
    <w:rsid w:val="00D645E1"/>
    <w:rsid w:val="00D645F8"/>
    <w:rsid w:val="00D64BF6"/>
    <w:rsid w:val="00D64D80"/>
    <w:rsid w:val="00D64ED3"/>
    <w:rsid w:val="00D6504C"/>
    <w:rsid w:val="00D65051"/>
    <w:rsid w:val="00D65134"/>
    <w:rsid w:val="00D65181"/>
    <w:rsid w:val="00D653E1"/>
    <w:rsid w:val="00D65539"/>
    <w:rsid w:val="00D657DB"/>
    <w:rsid w:val="00D65985"/>
    <w:rsid w:val="00D65F67"/>
    <w:rsid w:val="00D66243"/>
    <w:rsid w:val="00D66846"/>
    <w:rsid w:val="00D66A71"/>
    <w:rsid w:val="00D66C63"/>
    <w:rsid w:val="00D6714C"/>
    <w:rsid w:val="00D67234"/>
    <w:rsid w:val="00D676AF"/>
    <w:rsid w:val="00D6774A"/>
    <w:rsid w:val="00D67F11"/>
    <w:rsid w:val="00D67F5F"/>
    <w:rsid w:val="00D703A5"/>
    <w:rsid w:val="00D707BF"/>
    <w:rsid w:val="00D709D9"/>
    <w:rsid w:val="00D70AC7"/>
    <w:rsid w:val="00D70D70"/>
    <w:rsid w:val="00D70DE7"/>
    <w:rsid w:val="00D71080"/>
    <w:rsid w:val="00D7117B"/>
    <w:rsid w:val="00D713C1"/>
    <w:rsid w:val="00D7142F"/>
    <w:rsid w:val="00D7183F"/>
    <w:rsid w:val="00D718A9"/>
    <w:rsid w:val="00D71B58"/>
    <w:rsid w:val="00D71CF0"/>
    <w:rsid w:val="00D71CF1"/>
    <w:rsid w:val="00D724B4"/>
    <w:rsid w:val="00D724CD"/>
    <w:rsid w:val="00D727C8"/>
    <w:rsid w:val="00D72865"/>
    <w:rsid w:val="00D729E7"/>
    <w:rsid w:val="00D72AFE"/>
    <w:rsid w:val="00D72BBF"/>
    <w:rsid w:val="00D72D2E"/>
    <w:rsid w:val="00D731EF"/>
    <w:rsid w:val="00D732F9"/>
    <w:rsid w:val="00D735C6"/>
    <w:rsid w:val="00D7360F"/>
    <w:rsid w:val="00D73E2F"/>
    <w:rsid w:val="00D73E36"/>
    <w:rsid w:val="00D73E9F"/>
    <w:rsid w:val="00D7410D"/>
    <w:rsid w:val="00D741A6"/>
    <w:rsid w:val="00D7421D"/>
    <w:rsid w:val="00D7452D"/>
    <w:rsid w:val="00D74551"/>
    <w:rsid w:val="00D74879"/>
    <w:rsid w:val="00D74B6B"/>
    <w:rsid w:val="00D74B76"/>
    <w:rsid w:val="00D74E6D"/>
    <w:rsid w:val="00D74EC9"/>
    <w:rsid w:val="00D7519E"/>
    <w:rsid w:val="00D753F6"/>
    <w:rsid w:val="00D755FB"/>
    <w:rsid w:val="00D755FF"/>
    <w:rsid w:val="00D759BC"/>
    <w:rsid w:val="00D75CF4"/>
    <w:rsid w:val="00D75E7E"/>
    <w:rsid w:val="00D75E89"/>
    <w:rsid w:val="00D760F9"/>
    <w:rsid w:val="00D763A9"/>
    <w:rsid w:val="00D76695"/>
    <w:rsid w:val="00D769AD"/>
    <w:rsid w:val="00D76A3D"/>
    <w:rsid w:val="00D76BA2"/>
    <w:rsid w:val="00D76D2C"/>
    <w:rsid w:val="00D76D7C"/>
    <w:rsid w:val="00D76F1A"/>
    <w:rsid w:val="00D7743C"/>
    <w:rsid w:val="00D775AA"/>
    <w:rsid w:val="00D777C8"/>
    <w:rsid w:val="00D77A60"/>
    <w:rsid w:val="00D77B10"/>
    <w:rsid w:val="00D77E2F"/>
    <w:rsid w:val="00D77F37"/>
    <w:rsid w:val="00D8005F"/>
    <w:rsid w:val="00D80116"/>
    <w:rsid w:val="00D801DD"/>
    <w:rsid w:val="00D8044E"/>
    <w:rsid w:val="00D80663"/>
    <w:rsid w:val="00D807D0"/>
    <w:rsid w:val="00D808CC"/>
    <w:rsid w:val="00D80A6B"/>
    <w:rsid w:val="00D80DD1"/>
    <w:rsid w:val="00D80EBF"/>
    <w:rsid w:val="00D816D7"/>
    <w:rsid w:val="00D818B5"/>
    <w:rsid w:val="00D81ABF"/>
    <w:rsid w:val="00D81C2D"/>
    <w:rsid w:val="00D81F8B"/>
    <w:rsid w:val="00D8213D"/>
    <w:rsid w:val="00D82319"/>
    <w:rsid w:val="00D82392"/>
    <w:rsid w:val="00D825D7"/>
    <w:rsid w:val="00D826E4"/>
    <w:rsid w:val="00D82B40"/>
    <w:rsid w:val="00D82D54"/>
    <w:rsid w:val="00D82D8B"/>
    <w:rsid w:val="00D82E39"/>
    <w:rsid w:val="00D82F9C"/>
    <w:rsid w:val="00D8371A"/>
    <w:rsid w:val="00D83745"/>
    <w:rsid w:val="00D8399D"/>
    <w:rsid w:val="00D83A95"/>
    <w:rsid w:val="00D83B12"/>
    <w:rsid w:val="00D83E79"/>
    <w:rsid w:val="00D841AA"/>
    <w:rsid w:val="00D84273"/>
    <w:rsid w:val="00D8429E"/>
    <w:rsid w:val="00D8430B"/>
    <w:rsid w:val="00D84357"/>
    <w:rsid w:val="00D8469E"/>
    <w:rsid w:val="00D846F3"/>
    <w:rsid w:val="00D84766"/>
    <w:rsid w:val="00D848D4"/>
    <w:rsid w:val="00D84B2C"/>
    <w:rsid w:val="00D84BB1"/>
    <w:rsid w:val="00D84DDB"/>
    <w:rsid w:val="00D84E6F"/>
    <w:rsid w:val="00D84EA3"/>
    <w:rsid w:val="00D84F46"/>
    <w:rsid w:val="00D850D4"/>
    <w:rsid w:val="00D853AB"/>
    <w:rsid w:val="00D855B1"/>
    <w:rsid w:val="00D856D3"/>
    <w:rsid w:val="00D85860"/>
    <w:rsid w:val="00D85E6A"/>
    <w:rsid w:val="00D86459"/>
    <w:rsid w:val="00D8650B"/>
    <w:rsid w:val="00D86643"/>
    <w:rsid w:val="00D867F7"/>
    <w:rsid w:val="00D86BB3"/>
    <w:rsid w:val="00D86FC5"/>
    <w:rsid w:val="00D870A6"/>
    <w:rsid w:val="00D872C3"/>
    <w:rsid w:val="00D87374"/>
    <w:rsid w:val="00D874F3"/>
    <w:rsid w:val="00D87662"/>
    <w:rsid w:val="00D877F4"/>
    <w:rsid w:val="00D879ED"/>
    <w:rsid w:val="00D87B28"/>
    <w:rsid w:val="00D87C6F"/>
    <w:rsid w:val="00D87D06"/>
    <w:rsid w:val="00D9000C"/>
    <w:rsid w:val="00D9016D"/>
    <w:rsid w:val="00D902DD"/>
    <w:rsid w:val="00D90392"/>
    <w:rsid w:val="00D904A8"/>
    <w:rsid w:val="00D9059F"/>
    <w:rsid w:val="00D906BA"/>
    <w:rsid w:val="00D90790"/>
    <w:rsid w:val="00D907E0"/>
    <w:rsid w:val="00D90AB3"/>
    <w:rsid w:val="00D90C23"/>
    <w:rsid w:val="00D90FE7"/>
    <w:rsid w:val="00D910C0"/>
    <w:rsid w:val="00D9113A"/>
    <w:rsid w:val="00D912A4"/>
    <w:rsid w:val="00D91565"/>
    <w:rsid w:val="00D91642"/>
    <w:rsid w:val="00D919E9"/>
    <w:rsid w:val="00D91AE6"/>
    <w:rsid w:val="00D91B3C"/>
    <w:rsid w:val="00D91CA3"/>
    <w:rsid w:val="00D91ECF"/>
    <w:rsid w:val="00D91EDA"/>
    <w:rsid w:val="00D91F61"/>
    <w:rsid w:val="00D9205D"/>
    <w:rsid w:val="00D92083"/>
    <w:rsid w:val="00D92238"/>
    <w:rsid w:val="00D923D0"/>
    <w:rsid w:val="00D923F0"/>
    <w:rsid w:val="00D923F8"/>
    <w:rsid w:val="00D9277F"/>
    <w:rsid w:val="00D92DD9"/>
    <w:rsid w:val="00D93077"/>
    <w:rsid w:val="00D93109"/>
    <w:rsid w:val="00D93193"/>
    <w:rsid w:val="00D931DB"/>
    <w:rsid w:val="00D93488"/>
    <w:rsid w:val="00D935F9"/>
    <w:rsid w:val="00D938FD"/>
    <w:rsid w:val="00D93943"/>
    <w:rsid w:val="00D93A1F"/>
    <w:rsid w:val="00D93FB0"/>
    <w:rsid w:val="00D9424F"/>
    <w:rsid w:val="00D94290"/>
    <w:rsid w:val="00D942DA"/>
    <w:rsid w:val="00D943C8"/>
    <w:rsid w:val="00D94531"/>
    <w:rsid w:val="00D94B6F"/>
    <w:rsid w:val="00D94D36"/>
    <w:rsid w:val="00D94E61"/>
    <w:rsid w:val="00D94E9B"/>
    <w:rsid w:val="00D94EDB"/>
    <w:rsid w:val="00D94F27"/>
    <w:rsid w:val="00D951A0"/>
    <w:rsid w:val="00D951A2"/>
    <w:rsid w:val="00D95236"/>
    <w:rsid w:val="00D95843"/>
    <w:rsid w:val="00D959B3"/>
    <w:rsid w:val="00D95BFD"/>
    <w:rsid w:val="00D960AB"/>
    <w:rsid w:val="00D961FE"/>
    <w:rsid w:val="00D96228"/>
    <w:rsid w:val="00D9626C"/>
    <w:rsid w:val="00D965E1"/>
    <w:rsid w:val="00D967A7"/>
    <w:rsid w:val="00D96846"/>
    <w:rsid w:val="00D969D9"/>
    <w:rsid w:val="00D96C02"/>
    <w:rsid w:val="00D96F19"/>
    <w:rsid w:val="00D96FB6"/>
    <w:rsid w:val="00D97111"/>
    <w:rsid w:val="00D973B1"/>
    <w:rsid w:val="00D97428"/>
    <w:rsid w:val="00D9745D"/>
    <w:rsid w:val="00D97948"/>
    <w:rsid w:val="00D97AB7"/>
    <w:rsid w:val="00D97AEC"/>
    <w:rsid w:val="00DA0327"/>
    <w:rsid w:val="00DA0541"/>
    <w:rsid w:val="00DA06FA"/>
    <w:rsid w:val="00DA087F"/>
    <w:rsid w:val="00DA09B7"/>
    <w:rsid w:val="00DA0ACA"/>
    <w:rsid w:val="00DA1116"/>
    <w:rsid w:val="00DA146E"/>
    <w:rsid w:val="00DA149C"/>
    <w:rsid w:val="00DA1860"/>
    <w:rsid w:val="00DA19A9"/>
    <w:rsid w:val="00DA1C31"/>
    <w:rsid w:val="00DA1D7D"/>
    <w:rsid w:val="00DA1E2C"/>
    <w:rsid w:val="00DA1F14"/>
    <w:rsid w:val="00DA2224"/>
    <w:rsid w:val="00DA28EC"/>
    <w:rsid w:val="00DA2A63"/>
    <w:rsid w:val="00DA2D68"/>
    <w:rsid w:val="00DA30DE"/>
    <w:rsid w:val="00DA314A"/>
    <w:rsid w:val="00DA3453"/>
    <w:rsid w:val="00DA34DB"/>
    <w:rsid w:val="00DA3A00"/>
    <w:rsid w:val="00DA3A42"/>
    <w:rsid w:val="00DA3B53"/>
    <w:rsid w:val="00DA3C72"/>
    <w:rsid w:val="00DA3E6D"/>
    <w:rsid w:val="00DA3FF2"/>
    <w:rsid w:val="00DA41DB"/>
    <w:rsid w:val="00DA4205"/>
    <w:rsid w:val="00DA42DB"/>
    <w:rsid w:val="00DA433B"/>
    <w:rsid w:val="00DA46B5"/>
    <w:rsid w:val="00DA4B14"/>
    <w:rsid w:val="00DA4D34"/>
    <w:rsid w:val="00DA4D6C"/>
    <w:rsid w:val="00DA4DD5"/>
    <w:rsid w:val="00DA4E28"/>
    <w:rsid w:val="00DA5154"/>
    <w:rsid w:val="00DA544C"/>
    <w:rsid w:val="00DA5786"/>
    <w:rsid w:val="00DA5F69"/>
    <w:rsid w:val="00DA5FE8"/>
    <w:rsid w:val="00DA631D"/>
    <w:rsid w:val="00DA6448"/>
    <w:rsid w:val="00DA65D7"/>
    <w:rsid w:val="00DA65FD"/>
    <w:rsid w:val="00DA673A"/>
    <w:rsid w:val="00DA6E9A"/>
    <w:rsid w:val="00DA6F3A"/>
    <w:rsid w:val="00DA6FFD"/>
    <w:rsid w:val="00DA7104"/>
    <w:rsid w:val="00DA7130"/>
    <w:rsid w:val="00DA733E"/>
    <w:rsid w:val="00DA738F"/>
    <w:rsid w:val="00DA7406"/>
    <w:rsid w:val="00DA744D"/>
    <w:rsid w:val="00DA7482"/>
    <w:rsid w:val="00DA76B5"/>
    <w:rsid w:val="00DA7CE2"/>
    <w:rsid w:val="00DA7CE5"/>
    <w:rsid w:val="00DA7E6C"/>
    <w:rsid w:val="00DB0567"/>
    <w:rsid w:val="00DB0610"/>
    <w:rsid w:val="00DB06BA"/>
    <w:rsid w:val="00DB074D"/>
    <w:rsid w:val="00DB0837"/>
    <w:rsid w:val="00DB08CE"/>
    <w:rsid w:val="00DB0939"/>
    <w:rsid w:val="00DB09A2"/>
    <w:rsid w:val="00DB09AB"/>
    <w:rsid w:val="00DB0F06"/>
    <w:rsid w:val="00DB0FFC"/>
    <w:rsid w:val="00DB1193"/>
    <w:rsid w:val="00DB1357"/>
    <w:rsid w:val="00DB1364"/>
    <w:rsid w:val="00DB179A"/>
    <w:rsid w:val="00DB17B9"/>
    <w:rsid w:val="00DB1B77"/>
    <w:rsid w:val="00DB1E0C"/>
    <w:rsid w:val="00DB21B2"/>
    <w:rsid w:val="00DB22E2"/>
    <w:rsid w:val="00DB22FE"/>
    <w:rsid w:val="00DB266C"/>
    <w:rsid w:val="00DB266E"/>
    <w:rsid w:val="00DB27F7"/>
    <w:rsid w:val="00DB2A3E"/>
    <w:rsid w:val="00DB2AFB"/>
    <w:rsid w:val="00DB2DAD"/>
    <w:rsid w:val="00DB2E3A"/>
    <w:rsid w:val="00DB2E43"/>
    <w:rsid w:val="00DB2F9C"/>
    <w:rsid w:val="00DB31DF"/>
    <w:rsid w:val="00DB3424"/>
    <w:rsid w:val="00DB344E"/>
    <w:rsid w:val="00DB3797"/>
    <w:rsid w:val="00DB3873"/>
    <w:rsid w:val="00DB3B26"/>
    <w:rsid w:val="00DB3C14"/>
    <w:rsid w:val="00DB3D30"/>
    <w:rsid w:val="00DB406D"/>
    <w:rsid w:val="00DB4109"/>
    <w:rsid w:val="00DB43A3"/>
    <w:rsid w:val="00DB4793"/>
    <w:rsid w:val="00DB4B4F"/>
    <w:rsid w:val="00DB4B5F"/>
    <w:rsid w:val="00DB4B93"/>
    <w:rsid w:val="00DB4BEF"/>
    <w:rsid w:val="00DB508B"/>
    <w:rsid w:val="00DB50B0"/>
    <w:rsid w:val="00DB51D9"/>
    <w:rsid w:val="00DB5356"/>
    <w:rsid w:val="00DB5416"/>
    <w:rsid w:val="00DB5517"/>
    <w:rsid w:val="00DB579A"/>
    <w:rsid w:val="00DB5A0C"/>
    <w:rsid w:val="00DB5BDB"/>
    <w:rsid w:val="00DB5CA2"/>
    <w:rsid w:val="00DB5E90"/>
    <w:rsid w:val="00DB6108"/>
    <w:rsid w:val="00DB6162"/>
    <w:rsid w:val="00DB64B1"/>
    <w:rsid w:val="00DB6539"/>
    <w:rsid w:val="00DB6544"/>
    <w:rsid w:val="00DB6AAF"/>
    <w:rsid w:val="00DB6D95"/>
    <w:rsid w:val="00DB6DBD"/>
    <w:rsid w:val="00DB6E98"/>
    <w:rsid w:val="00DB70B4"/>
    <w:rsid w:val="00DB73EA"/>
    <w:rsid w:val="00DB73FE"/>
    <w:rsid w:val="00DB7622"/>
    <w:rsid w:val="00DB7DBC"/>
    <w:rsid w:val="00DB7DF7"/>
    <w:rsid w:val="00DB7E0D"/>
    <w:rsid w:val="00DB7E68"/>
    <w:rsid w:val="00DB7F09"/>
    <w:rsid w:val="00DB7FAC"/>
    <w:rsid w:val="00DC029F"/>
    <w:rsid w:val="00DC0317"/>
    <w:rsid w:val="00DC0557"/>
    <w:rsid w:val="00DC0559"/>
    <w:rsid w:val="00DC062C"/>
    <w:rsid w:val="00DC068D"/>
    <w:rsid w:val="00DC0B33"/>
    <w:rsid w:val="00DC0C34"/>
    <w:rsid w:val="00DC0D7A"/>
    <w:rsid w:val="00DC0EFC"/>
    <w:rsid w:val="00DC0F20"/>
    <w:rsid w:val="00DC1056"/>
    <w:rsid w:val="00DC10A9"/>
    <w:rsid w:val="00DC1550"/>
    <w:rsid w:val="00DC159F"/>
    <w:rsid w:val="00DC1B8B"/>
    <w:rsid w:val="00DC1BB2"/>
    <w:rsid w:val="00DC1CAD"/>
    <w:rsid w:val="00DC1DB5"/>
    <w:rsid w:val="00DC1EAE"/>
    <w:rsid w:val="00DC26E2"/>
    <w:rsid w:val="00DC2912"/>
    <w:rsid w:val="00DC29FD"/>
    <w:rsid w:val="00DC2A59"/>
    <w:rsid w:val="00DC2AD9"/>
    <w:rsid w:val="00DC2B69"/>
    <w:rsid w:val="00DC2EDD"/>
    <w:rsid w:val="00DC31F5"/>
    <w:rsid w:val="00DC3344"/>
    <w:rsid w:val="00DC37E5"/>
    <w:rsid w:val="00DC39B5"/>
    <w:rsid w:val="00DC3AB7"/>
    <w:rsid w:val="00DC3BF5"/>
    <w:rsid w:val="00DC3FF6"/>
    <w:rsid w:val="00DC401E"/>
    <w:rsid w:val="00DC4322"/>
    <w:rsid w:val="00DC4474"/>
    <w:rsid w:val="00DC455C"/>
    <w:rsid w:val="00DC45C3"/>
    <w:rsid w:val="00DC474C"/>
    <w:rsid w:val="00DC4836"/>
    <w:rsid w:val="00DC4892"/>
    <w:rsid w:val="00DC48DB"/>
    <w:rsid w:val="00DC4ECA"/>
    <w:rsid w:val="00DC504E"/>
    <w:rsid w:val="00DC516B"/>
    <w:rsid w:val="00DC51A7"/>
    <w:rsid w:val="00DC5236"/>
    <w:rsid w:val="00DC574E"/>
    <w:rsid w:val="00DC5AF5"/>
    <w:rsid w:val="00DC6041"/>
    <w:rsid w:val="00DC66FC"/>
    <w:rsid w:val="00DC6760"/>
    <w:rsid w:val="00DC6B36"/>
    <w:rsid w:val="00DC6FB4"/>
    <w:rsid w:val="00DC7395"/>
    <w:rsid w:val="00DC745A"/>
    <w:rsid w:val="00DC756B"/>
    <w:rsid w:val="00DC762A"/>
    <w:rsid w:val="00DC767B"/>
    <w:rsid w:val="00DC7800"/>
    <w:rsid w:val="00DC7CCD"/>
    <w:rsid w:val="00DC7CDA"/>
    <w:rsid w:val="00DC7D79"/>
    <w:rsid w:val="00DD05B2"/>
    <w:rsid w:val="00DD062F"/>
    <w:rsid w:val="00DD092D"/>
    <w:rsid w:val="00DD0A14"/>
    <w:rsid w:val="00DD0B3C"/>
    <w:rsid w:val="00DD0CAC"/>
    <w:rsid w:val="00DD0D54"/>
    <w:rsid w:val="00DD1022"/>
    <w:rsid w:val="00DD11A8"/>
    <w:rsid w:val="00DD1200"/>
    <w:rsid w:val="00DD12A0"/>
    <w:rsid w:val="00DD1450"/>
    <w:rsid w:val="00DD1537"/>
    <w:rsid w:val="00DD16A9"/>
    <w:rsid w:val="00DD17A3"/>
    <w:rsid w:val="00DD1ED4"/>
    <w:rsid w:val="00DD1FBD"/>
    <w:rsid w:val="00DD217A"/>
    <w:rsid w:val="00DD2265"/>
    <w:rsid w:val="00DD2462"/>
    <w:rsid w:val="00DD253E"/>
    <w:rsid w:val="00DD2614"/>
    <w:rsid w:val="00DD26F7"/>
    <w:rsid w:val="00DD2908"/>
    <w:rsid w:val="00DD2A29"/>
    <w:rsid w:val="00DD2AB2"/>
    <w:rsid w:val="00DD2D2F"/>
    <w:rsid w:val="00DD2D3D"/>
    <w:rsid w:val="00DD2F7D"/>
    <w:rsid w:val="00DD33D1"/>
    <w:rsid w:val="00DD399A"/>
    <w:rsid w:val="00DD39E2"/>
    <w:rsid w:val="00DD3C70"/>
    <w:rsid w:val="00DD3D87"/>
    <w:rsid w:val="00DD3EAE"/>
    <w:rsid w:val="00DD414E"/>
    <w:rsid w:val="00DD41CF"/>
    <w:rsid w:val="00DD4244"/>
    <w:rsid w:val="00DD4454"/>
    <w:rsid w:val="00DD44F9"/>
    <w:rsid w:val="00DD4AEB"/>
    <w:rsid w:val="00DD4D2F"/>
    <w:rsid w:val="00DD4D9E"/>
    <w:rsid w:val="00DD54A8"/>
    <w:rsid w:val="00DD55F2"/>
    <w:rsid w:val="00DD5ADF"/>
    <w:rsid w:val="00DD5C70"/>
    <w:rsid w:val="00DD5F2F"/>
    <w:rsid w:val="00DD6012"/>
    <w:rsid w:val="00DD6668"/>
    <w:rsid w:val="00DD6705"/>
    <w:rsid w:val="00DD6E21"/>
    <w:rsid w:val="00DD71FE"/>
    <w:rsid w:val="00DD739C"/>
    <w:rsid w:val="00DD7545"/>
    <w:rsid w:val="00DD75B3"/>
    <w:rsid w:val="00DD767A"/>
    <w:rsid w:val="00DD782E"/>
    <w:rsid w:val="00DD7856"/>
    <w:rsid w:val="00DD7925"/>
    <w:rsid w:val="00DD7985"/>
    <w:rsid w:val="00DD7C19"/>
    <w:rsid w:val="00DD7C58"/>
    <w:rsid w:val="00DD7CD3"/>
    <w:rsid w:val="00DD7EA2"/>
    <w:rsid w:val="00DD7F12"/>
    <w:rsid w:val="00DE0152"/>
    <w:rsid w:val="00DE03FE"/>
    <w:rsid w:val="00DE0400"/>
    <w:rsid w:val="00DE0473"/>
    <w:rsid w:val="00DE08D6"/>
    <w:rsid w:val="00DE0B6A"/>
    <w:rsid w:val="00DE0EFE"/>
    <w:rsid w:val="00DE1047"/>
    <w:rsid w:val="00DE109A"/>
    <w:rsid w:val="00DE148D"/>
    <w:rsid w:val="00DE15CE"/>
    <w:rsid w:val="00DE17E6"/>
    <w:rsid w:val="00DE19F5"/>
    <w:rsid w:val="00DE1A3E"/>
    <w:rsid w:val="00DE1A9F"/>
    <w:rsid w:val="00DE1C72"/>
    <w:rsid w:val="00DE1F29"/>
    <w:rsid w:val="00DE23E2"/>
    <w:rsid w:val="00DE24F2"/>
    <w:rsid w:val="00DE267F"/>
    <w:rsid w:val="00DE28FE"/>
    <w:rsid w:val="00DE2D10"/>
    <w:rsid w:val="00DE2F2F"/>
    <w:rsid w:val="00DE2FA3"/>
    <w:rsid w:val="00DE36BA"/>
    <w:rsid w:val="00DE3785"/>
    <w:rsid w:val="00DE3790"/>
    <w:rsid w:val="00DE3878"/>
    <w:rsid w:val="00DE3C07"/>
    <w:rsid w:val="00DE3C34"/>
    <w:rsid w:val="00DE3CAE"/>
    <w:rsid w:val="00DE3DA4"/>
    <w:rsid w:val="00DE3E57"/>
    <w:rsid w:val="00DE3E59"/>
    <w:rsid w:val="00DE4336"/>
    <w:rsid w:val="00DE442B"/>
    <w:rsid w:val="00DE44C8"/>
    <w:rsid w:val="00DE495C"/>
    <w:rsid w:val="00DE4D6C"/>
    <w:rsid w:val="00DE4FCD"/>
    <w:rsid w:val="00DE504D"/>
    <w:rsid w:val="00DE51AF"/>
    <w:rsid w:val="00DE51C8"/>
    <w:rsid w:val="00DE5256"/>
    <w:rsid w:val="00DE55C2"/>
    <w:rsid w:val="00DE55C9"/>
    <w:rsid w:val="00DE5901"/>
    <w:rsid w:val="00DE5A93"/>
    <w:rsid w:val="00DE5C06"/>
    <w:rsid w:val="00DE5C0B"/>
    <w:rsid w:val="00DE5C66"/>
    <w:rsid w:val="00DE5D6A"/>
    <w:rsid w:val="00DE5E45"/>
    <w:rsid w:val="00DE5F07"/>
    <w:rsid w:val="00DE5F58"/>
    <w:rsid w:val="00DE5F6F"/>
    <w:rsid w:val="00DE6053"/>
    <w:rsid w:val="00DE61C6"/>
    <w:rsid w:val="00DE6242"/>
    <w:rsid w:val="00DE63E3"/>
    <w:rsid w:val="00DE658C"/>
    <w:rsid w:val="00DE66CA"/>
    <w:rsid w:val="00DE67B6"/>
    <w:rsid w:val="00DE6E46"/>
    <w:rsid w:val="00DE6F78"/>
    <w:rsid w:val="00DE6FAA"/>
    <w:rsid w:val="00DE6FD9"/>
    <w:rsid w:val="00DE72FE"/>
    <w:rsid w:val="00DE751A"/>
    <w:rsid w:val="00DE77FE"/>
    <w:rsid w:val="00DE7B4C"/>
    <w:rsid w:val="00DE7BF1"/>
    <w:rsid w:val="00DE7CFF"/>
    <w:rsid w:val="00DE7D04"/>
    <w:rsid w:val="00DE7EF8"/>
    <w:rsid w:val="00DF000C"/>
    <w:rsid w:val="00DF00B1"/>
    <w:rsid w:val="00DF0113"/>
    <w:rsid w:val="00DF0168"/>
    <w:rsid w:val="00DF018F"/>
    <w:rsid w:val="00DF0646"/>
    <w:rsid w:val="00DF06F1"/>
    <w:rsid w:val="00DF0755"/>
    <w:rsid w:val="00DF0999"/>
    <w:rsid w:val="00DF09F3"/>
    <w:rsid w:val="00DF0B83"/>
    <w:rsid w:val="00DF0B90"/>
    <w:rsid w:val="00DF0DC0"/>
    <w:rsid w:val="00DF0DDB"/>
    <w:rsid w:val="00DF0DE0"/>
    <w:rsid w:val="00DF1034"/>
    <w:rsid w:val="00DF1093"/>
    <w:rsid w:val="00DF1474"/>
    <w:rsid w:val="00DF151E"/>
    <w:rsid w:val="00DF1654"/>
    <w:rsid w:val="00DF1CD7"/>
    <w:rsid w:val="00DF2166"/>
    <w:rsid w:val="00DF2188"/>
    <w:rsid w:val="00DF22A8"/>
    <w:rsid w:val="00DF269C"/>
    <w:rsid w:val="00DF2830"/>
    <w:rsid w:val="00DF29D9"/>
    <w:rsid w:val="00DF2C4D"/>
    <w:rsid w:val="00DF2D9B"/>
    <w:rsid w:val="00DF2DD0"/>
    <w:rsid w:val="00DF30FF"/>
    <w:rsid w:val="00DF312D"/>
    <w:rsid w:val="00DF319F"/>
    <w:rsid w:val="00DF31BC"/>
    <w:rsid w:val="00DF33C0"/>
    <w:rsid w:val="00DF365C"/>
    <w:rsid w:val="00DF37D1"/>
    <w:rsid w:val="00DF3947"/>
    <w:rsid w:val="00DF3DBC"/>
    <w:rsid w:val="00DF3E3B"/>
    <w:rsid w:val="00DF3E6F"/>
    <w:rsid w:val="00DF3E99"/>
    <w:rsid w:val="00DF40E8"/>
    <w:rsid w:val="00DF4117"/>
    <w:rsid w:val="00DF4701"/>
    <w:rsid w:val="00DF4CA5"/>
    <w:rsid w:val="00DF4D5F"/>
    <w:rsid w:val="00DF51F9"/>
    <w:rsid w:val="00DF5217"/>
    <w:rsid w:val="00DF58D8"/>
    <w:rsid w:val="00DF5C07"/>
    <w:rsid w:val="00DF60F0"/>
    <w:rsid w:val="00DF66D8"/>
    <w:rsid w:val="00DF67EC"/>
    <w:rsid w:val="00DF6B96"/>
    <w:rsid w:val="00DF6FB5"/>
    <w:rsid w:val="00DF7146"/>
    <w:rsid w:val="00DF72D4"/>
    <w:rsid w:val="00DF7496"/>
    <w:rsid w:val="00DF7519"/>
    <w:rsid w:val="00DF7520"/>
    <w:rsid w:val="00DF7595"/>
    <w:rsid w:val="00DF7687"/>
    <w:rsid w:val="00DF76FA"/>
    <w:rsid w:val="00DF793A"/>
    <w:rsid w:val="00DF79E7"/>
    <w:rsid w:val="00DF7AA4"/>
    <w:rsid w:val="00DF7ABB"/>
    <w:rsid w:val="00DF7BE8"/>
    <w:rsid w:val="00DF7D56"/>
    <w:rsid w:val="00E00013"/>
    <w:rsid w:val="00E003D5"/>
    <w:rsid w:val="00E00775"/>
    <w:rsid w:val="00E00FFC"/>
    <w:rsid w:val="00E01028"/>
    <w:rsid w:val="00E017C4"/>
    <w:rsid w:val="00E01B7D"/>
    <w:rsid w:val="00E01F09"/>
    <w:rsid w:val="00E01F0A"/>
    <w:rsid w:val="00E0202D"/>
    <w:rsid w:val="00E02150"/>
    <w:rsid w:val="00E021FC"/>
    <w:rsid w:val="00E02534"/>
    <w:rsid w:val="00E0256A"/>
    <w:rsid w:val="00E025CA"/>
    <w:rsid w:val="00E02609"/>
    <w:rsid w:val="00E02871"/>
    <w:rsid w:val="00E02C29"/>
    <w:rsid w:val="00E0354D"/>
    <w:rsid w:val="00E03629"/>
    <w:rsid w:val="00E036C6"/>
    <w:rsid w:val="00E038F1"/>
    <w:rsid w:val="00E03960"/>
    <w:rsid w:val="00E03A51"/>
    <w:rsid w:val="00E03EF0"/>
    <w:rsid w:val="00E04062"/>
    <w:rsid w:val="00E04101"/>
    <w:rsid w:val="00E041B1"/>
    <w:rsid w:val="00E04853"/>
    <w:rsid w:val="00E04B08"/>
    <w:rsid w:val="00E04C0C"/>
    <w:rsid w:val="00E04DB8"/>
    <w:rsid w:val="00E04FA1"/>
    <w:rsid w:val="00E05152"/>
    <w:rsid w:val="00E051A3"/>
    <w:rsid w:val="00E05203"/>
    <w:rsid w:val="00E05595"/>
    <w:rsid w:val="00E05651"/>
    <w:rsid w:val="00E0595A"/>
    <w:rsid w:val="00E05E2F"/>
    <w:rsid w:val="00E0605D"/>
    <w:rsid w:val="00E0618A"/>
    <w:rsid w:val="00E0632C"/>
    <w:rsid w:val="00E063F5"/>
    <w:rsid w:val="00E064D3"/>
    <w:rsid w:val="00E06558"/>
    <w:rsid w:val="00E06741"/>
    <w:rsid w:val="00E06844"/>
    <w:rsid w:val="00E0689D"/>
    <w:rsid w:val="00E06A1A"/>
    <w:rsid w:val="00E06BB4"/>
    <w:rsid w:val="00E06C09"/>
    <w:rsid w:val="00E06EEC"/>
    <w:rsid w:val="00E07291"/>
    <w:rsid w:val="00E072AD"/>
    <w:rsid w:val="00E076BC"/>
    <w:rsid w:val="00E076CB"/>
    <w:rsid w:val="00E078A7"/>
    <w:rsid w:val="00E078C7"/>
    <w:rsid w:val="00E078FA"/>
    <w:rsid w:val="00E07B0C"/>
    <w:rsid w:val="00E07E27"/>
    <w:rsid w:val="00E103F1"/>
    <w:rsid w:val="00E10451"/>
    <w:rsid w:val="00E10484"/>
    <w:rsid w:val="00E10660"/>
    <w:rsid w:val="00E108E4"/>
    <w:rsid w:val="00E10AC9"/>
    <w:rsid w:val="00E10B24"/>
    <w:rsid w:val="00E10B8C"/>
    <w:rsid w:val="00E10D57"/>
    <w:rsid w:val="00E10D72"/>
    <w:rsid w:val="00E10E04"/>
    <w:rsid w:val="00E11282"/>
    <w:rsid w:val="00E112AC"/>
    <w:rsid w:val="00E114F0"/>
    <w:rsid w:val="00E11541"/>
    <w:rsid w:val="00E115F5"/>
    <w:rsid w:val="00E11784"/>
    <w:rsid w:val="00E11A32"/>
    <w:rsid w:val="00E11B8E"/>
    <w:rsid w:val="00E11DAF"/>
    <w:rsid w:val="00E11DE7"/>
    <w:rsid w:val="00E11EC4"/>
    <w:rsid w:val="00E120C3"/>
    <w:rsid w:val="00E12560"/>
    <w:rsid w:val="00E12689"/>
    <w:rsid w:val="00E1288F"/>
    <w:rsid w:val="00E1289C"/>
    <w:rsid w:val="00E128A5"/>
    <w:rsid w:val="00E12AA8"/>
    <w:rsid w:val="00E12D07"/>
    <w:rsid w:val="00E13075"/>
    <w:rsid w:val="00E131D7"/>
    <w:rsid w:val="00E131DE"/>
    <w:rsid w:val="00E1342F"/>
    <w:rsid w:val="00E134C1"/>
    <w:rsid w:val="00E134C9"/>
    <w:rsid w:val="00E135C6"/>
    <w:rsid w:val="00E136BD"/>
    <w:rsid w:val="00E138C9"/>
    <w:rsid w:val="00E139B1"/>
    <w:rsid w:val="00E13B4F"/>
    <w:rsid w:val="00E13C46"/>
    <w:rsid w:val="00E13CE2"/>
    <w:rsid w:val="00E13F9F"/>
    <w:rsid w:val="00E14071"/>
    <w:rsid w:val="00E14325"/>
    <w:rsid w:val="00E14394"/>
    <w:rsid w:val="00E1460C"/>
    <w:rsid w:val="00E1464E"/>
    <w:rsid w:val="00E146C3"/>
    <w:rsid w:val="00E1473E"/>
    <w:rsid w:val="00E14CDD"/>
    <w:rsid w:val="00E14D50"/>
    <w:rsid w:val="00E14E9A"/>
    <w:rsid w:val="00E14EC2"/>
    <w:rsid w:val="00E151AB"/>
    <w:rsid w:val="00E1545F"/>
    <w:rsid w:val="00E15565"/>
    <w:rsid w:val="00E1566D"/>
    <w:rsid w:val="00E15681"/>
    <w:rsid w:val="00E157A2"/>
    <w:rsid w:val="00E157BB"/>
    <w:rsid w:val="00E158B9"/>
    <w:rsid w:val="00E15AE5"/>
    <w:rsid w:val="00E15C2C"/>
    <w:rsid w:val="00E15E88"/>
    <w:rsid w:val="00E15FAB"/>
    <w:rsid w:val="00E1613C"/>
    <w:rsid w:val="00E16161"/>
    <w:rsid w:val="00E16266"/>
    <w:rsid w:val="00E1641B"/>
    <w:rsid w:val="00E16478"/>
    <w:rsid w:val="00E16774"/>
    <w:rsid w:val="00E16CA1"/>
    <w:rsid w:val="00E16DC2"/>
    <w:rsid w:val="00E16ED0"/>
    <w:rsid w:val="00E16F3D"/>
    <w:rsid w:val="00E17281"/>
    <w:rsid w:val="00E173EF"/>
    <w:rsid w:val="00E176FC"/>
    <w:rsid w:val="00E1784F"/>
    <w:rsid w:val="00E178BD"/>
    <w:rsid w:val="00E179E5"/>
    <w:rsid w:val="00E17A82"/>
    <w:rsid w:val="00E17AB2"/>
    <w:rsid w:val="00E17EAE"/>
    <w:rsid w:val="00E20243"/>
    <w:rsid w:val="00E20394"/>
    <w:rsid w:val="00E2087C"/>
    <w:rsid w:val="00E20A19"/>
    <w:rsid w:val="00E20B30"/>
    <w:rsid w:val="00E20B70"/>
    <w:rsid w:val="00E20E7F"/>
    <w:rsid w:val="00E21229"/>
    <w:rsid w:val="00E21234"/>
    <w:rsid w:val="00E215A4"/>
    <w:rsid w:val="00E2167D"/>
    <w:rsid w:val="00E2184C"/>
    <w:rsid w:val="00E21869"/>
    <w:rsid w:val="00E21878"/>
    <w:rsid w:val="00E21C0C"/>
    <w:rsid w:val="00E21D61"/>
    <w:rsid w:val="00E21DFD"/>
    <w:rsid w:val="00E21FBD"/>
    <w:rsid w:val="00E220BA"/>
    <w:rsid w:val="00E223BC"/>
    <w:rsid w:val="00E2243A"/>
    <w:rsid w:val="00E22633"/>
    <w:rsid w:val="00E2267F"/>
    <w:rsid w:val="00E226DC"/>
    <w:rsid w:val="00E22737"/>
    <w:rsid w:val="00E22793"/>
    <w:rsid w:val="00E227BA"/>
    <w:rsid w:val="00E22904"/>
    <w:rsid w:val="00E22D12"/>
    <w:rsid w:val="00E22FF9"/>
    <w:rsid w:val="00E2300D"/>
    <w:rsid w:val="00E23513"/>
    <w:rsid w:val="00E2377F"/>
    <w:rsid w:val="00E237F9"/>
    <w:rsid w:val="00E23CC1"/>
    <w:rsid w:val="00E23E09"/>
    <w:rsid w:val="00E23E7C"/>
    <w:rsid w:val="00E23ECC"/>
    <w:rsid w:val="00E23ED0"/>
    <w:rsid w:val="00E24238"/>
    <w:rsid w:val="00E242EB"/>
    <w:rsid w:val="00E2446F"/>
    <w:rsid w:val="00E247A7"/>
    <w:rsid w:val="00E248E2"/>
    <w:rsid w:val="00E24C9D"/>
    <w:rsid w:val="00E24ED4"/>
    <w:rsid w:val="00E24F69"/>
    <w:rsid w:val="00E25142"/>
    <w:rsid w:val="00E25459"/>
    <w:rsid w:val="00E259B9"/>
    <w:rsid w:val="00E25B44"/>
    <w:rsid w:val="00E2604B"/>
    <w:rsid w:val="00E2631E"/>
    <w:rsid w:val="00E2647E"/>
    <w:rsid w:val="00E264BD"/>
    <w:rsid w:val="00E265B8"/>
    <w:rsid w:val="00E266C0"/>
    <w:rsid w:val="00E269CB"/>
    <w:rsid w:val="00E26E62"/>
    <w:rsid w:val="00E2709E"/>
    <w:rsid w:val="00E270A5"/>
    <w:rsid w:val="00E272B4"/>
    <w:rsid w:val="00E27377"/>
    <w:rsid w:val="00E27500"/>
    <w:rsid w:val="00E27525"/>
    <w:rsid w:val="00E277E4"/>
    <w:rsid w:val="00E27842"/>
    <w:rsid w:val="00E27C9B"/>
    <w:rsid w:val="00E27E0B"/>
    <w:rsid w:val="00E27FC7"/>
    <w:rsid w:val="00E30149"/>
    <w:rsid w:val="00E301CF"/>
    <w:rsid w:val="00E30226"/>
    <w:rsid w:val="00E30533"/>
    <w:rsid w:val="00E3053E"/>
    <w:rsid w:val="00E30722"/>
    <w:rsid w:val="00E3088D"/>
    <w:rsid w:val="00E30900"/>
    <w:rsid w:val="00E3097F"/>
    <w:rsid w:val="00E30BCB"/>
    <w:rsid w:val="00E30BEC"/>
    <w:rsid w:val="00E30C68"/>
    <w:rsid w:val="00E30DF0"/>
    <w:rsid w:val="00E30DFE"/>
    <w:rsid w:val="00E30F3B"/>
    <w:rsid w:val="00E30F64"/>
    <w:rsid w:val="00E310F3"/>
    <w:rsid w:val="00E312AF"/>
    <w:rsid w:val="00E31596"/>
    <w:rsid w:val="00E316A6"/>
    <w:rsid w:val="00E316FC"/>
    <w:rsid w:val="00E31927"/>
    <w:rsid w:val="00E31977"/>
    <w:rsid w:val="00E3199C"/>
    <w:rsid w:val="00E31A13"/>
    <w:rsid w:val="00E31E3A"/>
    <w:rsid w:val="00E31FE8"/>
    <w:rsid w:val="00E31FEE"/>
    <w:rsid w:val="00E32189"/>
    <w:rsid w:val="00E32423"/>
    <w:rsid w:val="00E32541"/>
    <w:rsid w:val="00E325DF"/>
    <w:rsid w:val="00E3279F"/>
    <w:rsid w:val="00E328BE"/>
    <w:rsid w:val="00E32A7D"/>
    <w:rsid w:val="00E32AD9"/>
    <w:rsid w:val="00E32E4C"/>
    <w:rsid w:val="00E32FB6"/>
    <w:rsid w:val="00E32FE8"/>
    <w:rsid w:val="00E33306"/>
    <w:rsid w:val="00E339E4"/>
    <w:rsid w:val="00E33CAF"/>
    <w:rsid w:val="00E33D53"/>
    <w:rsid w:val="00E33DC8"/>
    <w:rsid w:val="00E33EC7"/>
    <w:rsid w:val="00E34234"/>
    <w:rsid w:val="00E34281"/>
    <w:rsid w:val="00E34406"/>
    <w:rsid w:val="00E3454A"/>
    <w:rsid w:val="00E345E7"/>
    <w:rsid w:val="00E3470A"/>
    <w:rsid w:val="00E34718"/>
    <w:rsid w:val="00E347C7"/>
    <w:rsid w:val="00E34916"/>
    <w:rsid w:val="00E349A3"/>
    <w:rsid w:val="00E34A2C"/>
    <w:rsid w:val="00E34B4D"/>
    <w:rsid w:val="00E34C21"/>
    <w:rsid w:val="00E34C71"/>
    <w:rsid w:val="00E34D8C"/>
    <w:rsid w:val="00E34DF3"/>
    <w:rsid w:val="00E34EBC"/>
    <w:rsid w:val="00E351AA"/>
    <w:rsid w:val="00E35262"/>
    <w:rsid w:val="00E355F1"/>
    <w:rsid w:val="00E357C1"/>
    <w:rsid w:val="00E358CA"/>
    <w:rsid w:val="00E35970"/>
    <w:rsid w:val="00E35A70"/>
    <w:rsid w:val="00E35BB1"/>
    <w:rsid w:val="00E35CC5"/>
    <w:rsid w:val="00E361E9"/>
    <w:rsid w:val="00E36221"/>
    <w:rsid w:val="00E3639D"/>
    <w:rsid w:val="00E36478"/>
    <w:rsid w:val="00E3647D"/>
    <w:rsid w:val="00E364FA"/>
    <w:rsid w:val="00E367A2"/>
    <w:rsid w:val="00E3681B"/>
    <w:rsid w:val="00E36859"/>
    <w:rsid w:val="00E36AA8"/>
    <w:rsid w:val="00E36DD1"/>
    <w:rsid w:val="00E36F12"/>
    <w:rsid w:val="00E37095"/>
    <w:rsid w:val="00E37177"/>
    <w:rsid w:val="00E3739D"/>
    <w:rsid w:val="00E375BD"/>
    <w:rsid w:val="00E37758"/>
    <w:rsid w:val="00E378AA"/>
    <w:rsid w:val="00E37946"/>
    <w:rsid w:val="00E37C27"/>
    <w:rsid w:val="00E37CD7"/>
    <w:rsid w:val="00E37EB0"/>
    <w:rsid w:val="00E402AA"/>
    <w:rsid w:val="00E402ED"/>
    <w:rsid w:val="00E403E5"/>
    <w:rsid w:val="00E4055B"/>
    <w:rsid w:val="00E405C8"/>
    <w:rsid w:val="00E405E1"/>
    <w:rsid w:val="00E40688"/>
    <w:rsid w:val="00E408B6"/>
    <w:rsid w:val="00E4099F"/>
    <w:rsid w:val="00E40AEA"/>
    <w:rsid w:val="00E41096"/>
    <w:rsid w:val="00E4141F"/>
    <w:rsid w:val="00E41555"/>
    <w:rsid w:val="00E415F4"/>
    <w:rsid w:val="00E41613"/>
    <w:rsid w:val="00E41834"/>
    <w:rsid w:val="00E418BB"/>
    <w:rsid w:val="00E41920"/>
    <w:rsid w:val="00E41979"/>
    <w:rsid w:val="00E41AF1"/>
    <w:rsid w:val="00E41B39"/>
    <w:rsid w:val="00E4207D"/>
    <w:rsid w:val="00E420C9"/>
    <w:rsid w:val="00E42237"/>
    <w:rsid w:val="00E4230D"/>
    <w:rsid w:val="00E42330"/>
    <w:rsid w:val="00E42440"/>
    <w:rsid w:val="00E426B1"/>
    <w:rsid w:val="00E426FC"/>
    <w:rsid w:val="00E42741"/>
    <w:rsid w:val="00E428FD"/>
    <w:rsid w:val="00E42E42"/>
    <w:rsid w:val="00E43188"/>
    <w:rsid w:val="00E431B7"/>
    <w:rsid w:val="00E43450"/>
    <w:rsid w:val="00E4383E"/>
    <w:rsid w:val="00E439B5"/>
    <w:rsid w:val="00E43A91"/>
    <w:rsid w:val="00E43CE1"/>
    <w:rsid w:val="00E43EF3"/>
    <w:rsid w:val="00E43FD2"/>
    <w:rsid w:val="00E440FF"/>
    <w:rsid w:val="00E4414E"/>
    <w:rsid w:val="00E44150"/>
    <w:rsid w:val="00E4423F"/>
    <w:rsid w:val="00E442C6"/>
    <w:rsid w:val="00E44497"/>
    <w:rsid w:val="00E446DA"/>
    <w:rsid w:val="00E44700"/>
    <w:rsid w:val="00E448EC"/>
    <w:rsid w:val="00E44954"/>
    <w:rsid w:val="00E4495D"/>
    <w:rsid w:val="00E44AB5"/>
    <w:rsid w:val="00E44DD4"/>
    <w:rsid w:val="00E44E5D"/>
    <w:rsid w:val="00E45011"/>
    <w:rsid w:val="00E450EF"/>
    <w:rsid w:val="00E45119"/>
    <w:rsid w:val="00E45356"/>
    <w:rsid w:val="00E4558D"/>
    <w:rsid w:val="00E456BC"/>
    <w:rsid w:val="00E45835"/>
    <w:rsid w:val="00E45A4E"/>
    <w:rsid w:val="00E45B2F"/>
    <w:rsid w:val="00E45C36"/>
    <w:rsid w:val="00E45CAA"/>
    <w:rsid w:val="00E4619A"/>
    <w:rsid w:val="00E461D1"/>
    <w:rsid w:val="00E463BA"/>
    <w:rsid w:val="00E467E3"/>
    <w:rsid w:val="00E46A1B"/>
    <w:rsid w:val="00E46AA7"/>
    <w:rsid w:val="00E46ACE"/>
    <w:rsid w:val="00E46BFF"/>
    <w:rsid w:val="00E46C03"/>
    <w:rsid w:val="00E46C05"/>
    <w:rsid w:val="00E47321"/>
    <w:rsid w:val="00E47389"/>
    <w:rsid w:val="00E473EF"/>
    <w:rsid w:val="00E474D4"/>
    <w:rsid w:val="00E47B1A"/>
    <w:rsid w:val="00E47E28"/>
    <w:rsid w:val="00E50043"/>
    <w:rsid w:val="00E502BD"/>
    <w:rsid w:val="00E504F5"/>
    <w:rsid w:val="00E50515"/>
    <w:rsid w:val="00E5083A"/>
    <w:rsid w:val="00E50B99"/>
    <w:rsid w:val="00E50D56"/>
    <w:rsid w:val="00E50EFA"/>
    <w:rsid w:val="00E5112B"/>
    <w:rsid w:val="00E511FC"/>
    <w:rsid w:val="00E512A0"/>
    <w:rsid w:val="00E512FE"/>
    <w:rsid w:val="00E5132E"/>
    <w:rsid w:val="00E5137B"/>
    <w:rsid w:val="00E5138C"/>
    <w:rsid w:val="00E514C4"/>
    <w:rsid w:val="00E51592"/>
    <w:rsid w:val="00E516BB"/>
    <w:rsid w:val="00E516BF"/>
    <w:rsid w:val="00E51ACF"/>
    <w:rsid w:val="00E51CFA"/>
    <w:rsid w:val="00E51CFF"/>
    <w:rsid w:val="00E51EEF"/>
    <w:rsid w:val="00E5205A"/>
    <w:rsid w:val="00E520A2"/>
    <w:rsid w:val="00E5232E"/>
    <w:rsid w:val="00E523D8"/>
    <w:rsid w:val="00E52405"/>
    <w:rsid w:val="00E525DE"/>
    <w:rsid w:val="00E52800"/>
    <w:rsid w:val="00E53393"/>
    <w:rsid w:val="00E5355B"/>
    <w:rsid w:val="00E53604"/>
    <w:rsid w:val="00E5383A"/>
    <w:rsid w:val="00E53C46"/>
    <w:rsid w:val="00E53D31"/>
    <w:rsid w:val="00E540A6"/>
    <w:rsid w:val="00E540D8"/>
    <w:rsid w:val="00E5412C"/>
    <w:rsid w:val="00E54387"/>
    <w:rsid w:val="00E545C6"/>
    <w:rsid w:val="00E5475A"/>
    <w:rsid w:val="00E547E8"/>
    <w:rsid w:val="00E547EC"/>
    <w:rsid w:val="00E549F0"/>
    <w:rsid w:val="00E54A49"/>
    <w:rsid w:val="00E54D69"/>
    <w:rsid w:val="00E54D7C"/>
    <w:rsid w:val="00E55017"/>
    <w:rsid w:val="00E552EC"/>
    <w:rsid w:val="00E55442"/>
    <w:rsid w:val="00E55480"/>
    <w:rsid w:val="00E55711"/>
    <w:rsid w:val="00E5580E"/>
    <w:rsid w:val="00E55B23"/>
    <w:rsid w:val="00E55B52"/>
    <w:rsid w:val="00E55CEC"/>
    <w:rsid w:val="00E55DFC"/>
    <w:rsid w:val="00E5603B"/>
    <w:rsid w:val="00E5654A"/>
    <w:rsid w:val="00E56662"/>
    <w:rsid w:val="00E56679"/>
    <w:rsid w:val="00E56867"/>
    <w:rsid w:val="00E569A2"/>
    <w:rsid w:val="00E56D70"/>
    <w:rsid w:val="00E56F7B"/>
    <w:rsid w:val="00E56FF3"/>
    <w:rsid w:val="00E57354"/>
    <w:rsid w:val="00E5769B"/>
    <w:rsid w:val="00E5783F"/>
    <w:rsid w:val="00E57B95"/>
    <w:rsid w:val="00E57DAC"/>
    <w:rsid w:val="00E6041D"/>
    <w:rsid w:val="00E604DC"/>
    <w:rsid w:val="00E60527"/>
    <w:rsid w:val="00E60553"/>
    <w:rsid w:val="00E60581"/>
    <w:rsid w:val="00E605CE"/>
    <w:rsid w:val="00E605F8"/>
    <w:rsid w:val="00E608A7"/>
    <w:rsid w:val="00E6096A"/>
    <w:rsid w:val="00E60A0F"/>
    <w:rsid w:val="00E60A2C"/>
    <w:rsid w:val="00E60B6E"/>
    <w:rsid w:val="00E60BB1"/>
    <w:rsid w:val="00E60D32"/>
    <w:rsid w:val="00E60D98"/>
    <w:rsid w:val="00E610FF"/>
    <w:rsid w:val="00E6115F"/>
    <w:rsid w:val="00E611F8"/>
    <w:rsid w:val="00E6145D"/>
    <w:rsid w:val="00E6148A"/>
    <w:rsid w:val="00E61574"/>
    <w:rsid w:val="00E61606"/>
    <w:rsid w:val="00E616DC"/>
    <w:rsid w:val="00E617BA"/>
    <w:rsid w:val="00E619E9"/>
    <w:rsid w:val="00E61B98"/>
    <w:rsid w:val="00E61C36"/>
    <w:rsid w:val="00E61DE2"/>
    <w:rsid w:val="00E61DFD"/>
    <w:rsid w:val="00E61E3C"/>
    <w:rsid w:val="00E61EE8"/>
    <w:rsid w:val="00E61F8E"/>
    <w:rsid w:val="00E6205B"/>
    <w:rsid w:val="00E6244B"/>
    <w:rsid w:val="00E625DC"/>
    <w:rsid w:val="00E6279C"/>
    <w:rsid w:val="00E628BA"/>
    <w:rsid w:val="00E629E8"/>
    <w:rsid w:val="00E62A14"/>
    <w:rsid w:val="00E62A8A"/>
    <w:rsid w:val="00E62DF9"/>
    <w:rsid w:val="00E62E16"/>
    <w:rsid w:val="00E630F3"/>
    <w:rsid w:val="00E6371E"/>
    <w:rsid w:val="00E638E7"/>
    <w:rsid w:val="00E63B29"/>
    <w:rsid w:val="00E63CCF"/>
    <w:rsid w:val="00E63EC5"/>
    <w:rsid w:val="00E6426C"/>
    <w:rsid w:val="00E64331"/>
    <w:rsid w:val="00E6440D"/>
    <w:rsid w:val="00E6489A"/>
    <w:rsid w:val="00E648BF"/>
    <w:rsid w:val="00E648D0"/>
    <w:rsid w:val="00E64BF0"/>
    <w:rsid w:val="00E64C66"/>
    <w:rsid w:val="00E64EB0"/>
    <w:rsid w:val="00E64EBD"/>
    <w:rsid w:val="00E64EDE"/>
    <w:rsid w:val="00E653DF"/>
    <w:rsid w:val="00E65AEF"/>
    <w:rsid w:val="00E65EB6"/>
    <w:rsid w:val="00E65EC4"/>
    <w:rsid w:val="00E66137"/>
    <w:rsid w:val="00E66428"/>
    <w:rsid w:val="00E66495"/>
    <w:rsid w:val="00E665FA"/>
    <w:rsid w:val="00E66749"/>
    <w:rsid w:val="00E66930"/>
    <w:rsid w:val="00E66978"/>
    <w:rsid w:val="00E669AF"/>
    <w:rsid w:val="00E66AF6"/>
    <w:rsid w:val="00E66E0E"/>
    <w:rsid w:val="00E66ECE"/>
    <w:rsid w:val="00E67174"/>
    <w:rsid w:val="00E67374"/>
    <w:rsid w:val="00E674EE"/>
    <w:rsid w:val="00E67698"/>
    <w:rsid w:val="00E67772"/>
    <w:rsid w:val="00E67A69"/>
    <w:rsid w:val="00E67CC9"/>
    <w:rsid w:val="00E67E7C"/>
    <w:rsid w:val="00E67F14"/>
    <w:rsid w:val="00E701CA"/>
    <w:rsid w:val="00E7022A"/>
    <w:rsid w:val="00E703CE"/>
    <w:rsid w:val="00E7053D"/>
    <w:rsid w:val="00E7086B"/>
    <w:rsid w:val="00E708F8"/>
    <w:rsid w:val="00E7090D"/>
    <w:rsid w:val="00E70B8E"/>
    <w:rsid w:val="00E70C87"/>
    <w:rsid w:val="00E70CC2"/>
    <w:rsid w:val="00E70CF6"/>
    <w:rsid w:val="00E70F55"/>
    <w:rsid w:val="00E70FE3"/>
    <w:rsid w:val="00E7107E"/>
    <w:rsid w:val="00E7110C"/>
    <w:rsid w:val="00E71218"/>
    <w:rsid w:val="00E71862"/>
    <w:rsid w:val="00E72190"/>
    <w:rsid w:val="00E7220D"/>
    <w:rsid w:val="00E72442"/>
    <w:rsid w:val="00E728F8"/>
    <w:rsid w:val="00E729B0"/>
    <w:rsid w:val="00E72A70"/>
    <w:rsid w:val="00E72BCC"/>
    <w:rsid w:val="00E72E02"/>
    <w:rsid w:val="00E7338A"/>
    <w:rsid w:val="00E733B3"/>
    <w:rsid w:val="00E733F6"/>
    <w:rsid w:val="00E73550"/>
    <w:rsid w:val="00E736B9"/>
    <w:rsid w:val="00E73A7A"/>
    <w:rsid w:val="00E73BF2"/>
    <w:rsid w:val="00E74317"/>
    <w:rsid w:val="00E74482"/>
    <w:rsid w:val="00E744B3"/>
    <w:rsid w:val="00E745CC"/>
    <w:rsid w:val="00E748EA"/>
    <w:rsid w:val="00E74C1E"/>
    <w:rsid w:val="00E74E20"/>
    <w:rsid w:val="00E74E94"/>
    <w:rsid w:val="00E7510F"/>
    <w:rsid w:val="00E752EE"/>
    <w:rsid w:val="00E75448"/>
    <w:rsid w:val="00E7564C"/>
    <w:rsid w:val="00E7566D"/>
    <w:rsid w:val="00E75996"/>
    <w:rsid w:val="00E759B9"/>
    <w:rsid w:val="00E75B6A"/>
    <w:rsid w:val="00E75B83"/>
    <w:rsid w:val="00E75BDC"/>
    <w:rsid w:val="00E75C55"/>
    <w:rsid w:val="00E75C5B"/>
    <w:rsid w:val="00E75D30"/>
    <w:rsid w:val="00E75ED5"/>
    <w:rsid w:val="00E75FE6"/>
    <w:rsid w:val="00E760BA"/>
    <w:rsid w:val="00E76264"/>
    <w:rsid w:val="00E7626F"/>
    <w:rsid w:val="00E7630F"/>
    <w:rsid w:val="00E764DF"/>
    <w:rsid w:val="00E7665C"/>
    <w:rsid w:val="00E766D0"/>
    <w:rsid w:val="00E76741"/>
    <w:rsid w:val="00E76A83"/>
    <w:rsid w:val="00E76D29"/>
    <w:rsid w:val="00E76FF7"/>
    <w:rsid w:val="00E770E9"/>
    <w:rsid w:val="00E77195"/>
    <w:rsid w:val="00E7720E"/>
    <w:rsid w:val="00E7731C"/>
    <w:rsid w:val="00E774B9"/>
    <w:rsid w:val="00E774DB"/>
    <w:rsid w:val="00E775D2"/>
    <w:rsid w:val="00E777C4"/>
    <w:rsid w:val="00E77933"/>
    <w:rsid w:val="00E77BD3"/>
    <w:rsid w:val="00E77E63"/>
    <w:rsid w:val="00E77F94"/>
    <w:rsid w:val="00E8073F"/>
    <w:rsid w:val="00E80C1B"/>
    <w:rsid w:val="00E80E0B"/>
    <w:rsid w:val="00E81086"/>
    <w:rsid w:val="00E810EF"/>
    <w:rsid w:val="00E81246"/>
    <w:rsid w:val="00E813CE"/>
    <w:rsid w:val="00E815B8"/>
    <w:rsid w:val="00E81778"/>
    <w:rsid w:val="00E81AD1"/>
    <w:rsid w:val="00E81C58"/>
    <w:rsid w:val="00E81CBC"/>
    <w:rsid w:val="00E81D07"/>
    <w:rsid w:val="00E81EEE"/>
    <w:rsid w:val="00E82B0A"/>
    <w:rsid w:val="00E82CDB"/>
    <w:rsid w:val="00E82FA8"/>
    <w:rsid w:val="00E830FF"/>
    <w:rsid w:val="00E83383"/>
    <w:rsid w:val="00E834D8"/>
    <w:rsid w:val="00E8352E"/>
    <w:rsid w:val="00E8408F"/>
    <w:rsid w:val="00E84520"/>
    <w:rsid w:val="00E845E1"/>
    <w:rsid w:val="00E84693"/>
    <w:rsid w:val="00E848C0"/>
    <w:rsid w:val="00E848FC"/>
    <w:rsid w:val="00E84A25"/>
    <w:rsid w:val="00E84A35"/>
    <w:rsid w:val="00E84A69"/>
    <w:rsid w:val="00E84AC0"/>
    <w:rsid w:val="00E84B50"/>
    <w:rsid w:val="00E84DBF"/>
    <w:rsid w:val="00E84F31"/>
    <w:rsid w:val="00E85152"/>
    <w:rsid w:val="00E856DA"/>
    <w:rsid w:val="00E85A10"/>
    <w:rsid w:val="00E85D28"/>
    <w:rsid w:val="00E85E10"/>
    <w:rsid w:val="00E85F13"/>
    <w:rsid w:val="00E863C3"/>
    <w:rsid w:val="00E86458"/>
    <w:rsid w:val="00E864AA"/>
    <w:rsid w:val="00E864CE"/>
    <w:rsid w:val="00E868E5"/>
    <w:rsid w:val="00E86DB2"/>
    <w:rsid w:val="00E86DE6"/>
    <w:rsid w:val="00E86E9A"/>
    <w:rsid w:val="00E87346"/>
    <w:rsid w:val="00E87625"/>
    <w:rsid w:val="00E87639"/>
    <w:rsid w:val="00E87700"/>
    <w:rsid w:val="00E877BA"/>
    <w:rsid w:val="00E87881"/>
    <w:rsid w:val="00E87B94"/>
    <w:rsid w:val="00E87C3A"/>
    <w:rsid w:val="00E87E53"/>
    <w:rsid w:val="00E87E9C"/>
    <w:rsid w:val="00E90017"/>
    <w:rsid w:val="00E9005A"/>
    <w:rsid w:val="00E9038D"/>
    <w:rsid w:val="00E9058B"/>
    <w:rsid w:val="00E9083A"/>
    <w:rsid w:val="00E90BEF"/>
    <w:rsid w:val="00E90EFA"/>
    <w:rsid w:val="00E91184"/>
    <w:rsid w:val="00E9124C"/>
    <w:rsid w:val="00E91424"/>
    <w:rsid w:val="00E9143D"/>
    <w:rsid w:val="00E91499"/>
    <w:rsid w:val="00E9199B"/>
    <w:rsid w:val="00E91A08"/>
    <w:rsid w:val="00E91C92"/>
    <w:rsid w:val="00E91D73"/>
    <w:rsid w:val="00E91E09"/>
    <w:rsid w:val="00E91F45"/>
    <w:rsid w:val="00E92411"/>
    <w:rsid w:val="00E92440"/>
    <w:rsid w:val="00E92460"/>
    <w:rsid w:val="00E924C5"/>
    <w:rsid w:val="00E92583"/>
    <w:rsid w:val="00E927DB"/>
    <w:rsid w:val="00E9280C"/>
    <w:rsid w:val="00E92BDE"/>
    <w:rsid w:val="00E92C1A"/>
    <w:rsid w:val="00E92C6F"/>
    <w:rsid w:val="00E92E59"/>
    <w:rsid w:val="00E92FA2"/>
    <w:rsid w:val="00E930E0"/>
    <w:rsid w:val="00E93318"/>
    <w:rsid w:val="00E935A6"/>
    <w:rsid w:val="00E93612"/>
    <w:rsid w:val="00E93967"/>
    <w:rsid w:val="00E93B81"/>
    <w:rsid w:val="00E93BF0"/>
    <w:rsid w:val="00E93DB7"/>
    <w:rsid w:val="00E93E98"/>
    <w:rsid w:val="00E940E9"/>
    <w:rsid w:val="00E94173"/>
    <w:rsid w:val="00E942EF"/>
    <w:rsid w:val="00E9439E"/>
    <w:rsid w:val="00E94414"/>
    <w:rsid w:val="00E94875"/>
    <w:rsid w:val="00E949A4"/>
    <w:rsid w:val="00E94A88"/>
    <w:rsid w:val="00E94BB2"/>
    <w:rsid w:val="00E94F8E"/>
    <w:rsid w:val="00E950EE"/>
    <w:rsid w:val="00E951C5"/>
    <w:rsid w:val="00E95218"/>
    <w:rsid w:val="00E95259"/>
    <w:rsid w:val="00E9526A"/>
    <w:rsid w:val="00E95376"/>
    <w:rsid w:val="00E95456"/>
    <w:rsid w:val="00E958C5"/>
    <w:rsid w:val="00E95B4D"/>
    <w:rsid w:val="00E95DD2"/>
    <w:rsid w:val="00E95E1E"/>
    <w:rsid w:val="00E95E24"/>
    <w:rsid w:val="00E95E33"/>
    <w:rsid w:val="00E95E70"/>
    <w:rsid w:val="00E95EB3"/>
    <w:rsid w:val="00E95EBA"/>
    <w:rsid w:val="00E961E2"/>
    <w:rsid w:val="00E96576"/>
    <w:rsid w:val="00E96712"/>
    <w:rsid w:val="00E96A10"/>
    <w:rsid w:val="00E96AE7"/>
    <w:rsid w:val="00E96DA5"/>
    <w:rsid w:val="00E96DDC"/>
    <w:rsid w:val="00E977CD"/>
    <w:rsid w:val="00E9789E"/>
    <w:rsid w:val="00E978A3"/>
    <w:rsid w:val="00E9795E"/>
    <w:rsid w:val="00E97A47"/>
    <w:rsid w:val="00E97B8F"/>
    <w:rsid w:val="00E97B9E"/>
    <w:rsid w:val="00EA0027"/>
    <w:rsid w:val="00EA005F"/>
    <w:rsid w:val="00EA01F8"/>
    <w:rsid w:val="00EA060D"/>
    <w:rsid w:val="00EA062F"/>
    <w:rsid w:val="00EA06F3"/>
    <w:rsid w:val="00EA09DF"/>
    <w:rsid w:val="00EA0DB0"/>
    <w:rsid w:val="00EA0ED9"/>
    <w:rsid w:val="00EA1125"/>
    <w:rsid w:val="00EA1683"/>
    <w:rsid w:val="00EA1747"/>
    <w:rsid w:val="00EA1859"/>
    <w:rsid w:val="00EA18DB"/>
    <w:rsid w:val="00EA1988"/>
    <w:rsid w:val="00EA1DBE"/>
    <w:rsid w:val="00EA1F64"/>
    <w:rsid w:val="00EA1FDB"/>
    <w:rsid w:val="00EA216B"/>
    <w:rsid w:val="00EA2198"/>
    <w:rsid w:val="00EA219A"/>
    <w:rsid w:val="00EA22D3"/>
    <w:rsid w:val="00EA2479"/>
    <w:rsid w:val="00EA2541"/>
    <w:rsid w:val="00EA2629"/>
    <w:rsid w:val="00EA2A90"/>
    <w:rsid w:val="00EA2BF6"/>
    <w:rsid w:val="00EA2C24"/>
    <w:rsid w:val="00EA2E6C"/>
    <w:rsid w:val="00EA2EDA"/>
    <w:rsid w:val="00EA2EF8"/>
    <w:rsid w:val="00EA304D"/>
    <w:rsid w:val="00EA31A1"/>
    <w:rsid w:val="00EA32DD"/>
    <w:rsid w:val="00EA32EE"/>
    <w:rsid w:val="00EA3792"/>
    <w:rsid w:val="00EA37B3"/>
    <w:rsid w:val="00EA3C89"/>
    <w:rsid w:val="00EA3D5E"/>
    <w:rsid w:val="00EA3EEC"/>
    <w:rsid w:val="00EA41C3"/>
    <w:rsid w:val="00EA4260"/>
    <w:rsid w:val="00EA4829"/>
    <w:rsid w:val="00EA4C28"/>
    <w:rsid w:val="00EA4F09"/>
    <w:rsid w:val="00EA4F43"/>
    <w:rsid w:val="00EA4FB1"/>
    <w:rsid w:val="00EA4FEE"/>
    <w:rsid w:val="00EA51A4"/>
    <w:rsid w:val="00EA556D"/>
    <w:rsid w:val="00EA5613"/>
    <w:rsid w:val="00EA56F3"/>
    <w:rsid w:val="00EA57E6"/>
    <w:rsid w:val="00EA5836"/>
    <w:rsid w:val="00EA5899"/>
    <w:rsid w:val="00EA613B"/>
    <w:rsid w:val="00EA6152"/>
    <w:rsid w:val="00EA615E"/>
    <w:rsid w:val="00EA6187"/>
    <w:rsid w:val="00EA618F"/>
    <w:rsid w:val="00EA62F2"/>
    <w:rsid w:val="00EA6394"/>
    <w:rsid w:val="00EA63CD"/>
    <w:rsid w:val="00EA6636"/>
    <w:rsid w:val="00EA6711"/>
    <w:rsid w:val="00EA684C"/>
    <w:rsid w:val="00EA6AC9"/>
    <w:rsid w:val="00EA6ADE"/>
    <w:rsid w:val="00EA6B3E"/>
    <w:rsid w:val="00EA6C6C"/>
    <w:rsid w:val="00EA6D55"/>
    <w:rsid w:val="00EA6F6F"/>
    <w:rsid w:val="00EA6FE1"/>
    <w:rsid w:val="00EA7004"/>
    <w:rsid w:val="00EA76B0"/>
    <w:rsid w:val="00EA7A03"/>
    <w:rsid w:val="00EA7B0C"/>
    <w:rsid w:val="00EA7D0B"/>
    <w:rsid w:val="00EA7DA9"/>
    <w:rsid w:val="00EA7E5B"/>
    <w:rsid w:val="00EA7FC0"/>
    <w:rsid w:val="00EB0020"/>
    <w:rsid w:val="00EB012F"/>
    <w:rsid w:val="00EB01C4"/>
    <w:rsid w:val="00EB0226"/>
    <w:rsid w:val="00EB0495"/>
    <w:rsid w:val="00EB058C"/>
    <w:rsid w:val="00EB05B5"/>
    <w:rsid w:val="00EB0760"/>
    <w:rsid w:val="00EB08D3"/>
    <w:rsid w:val="00EB0B5D"/>
    <w:rsid w:val="00EB0CE1"/>
    <w:rsid w:val="00EB0EA7"/>
    <w:rsid w:val="00EB1229"/>
    <w:rsid w:val="00EB13E9"/>
    <w:rsid w:val="00EB168F"/>
    <w:rsid w:val="00EB1AC5"/>
    <w:rsid w:val="00EB1B8C"/>
    <w:rsid w:val="00EB1BC5"/>
    <w:rsid w:val="00EB1BF9"/>
    <w:rsid w:val="00EB1CE0"/>
    <w:rsid w:val="00EB1E30"/>
    <w:rsid w:val="00EB2084"/>
    <w:rsid w:val="00EB23BE"/>
    <w:rsid w:val="00EB24AB"/>
    <w:rsid w:val="00EB27B6"/>
    <w:rsid w:val="00EB28E5"/>
    <w:rsid w:val="00EB2B22"/>
    <w:rsid w:val="00EB2C86"/>
    <w:rsid w:val="00EB2DD6"/>
    <w:rsid w:val="00EB2F4C"/>
    <w:rsid w:val="00EB3038"/>
    <w:rsid w:val="00EB326A"/>
    <w:rsid w:val="00EB335D"/>
    <w:rsid w:val="00EB3881"/>
    <w:rsid w:val="00EB3AA7"/>
    <w:rsid w:val="00EB3B2B"/>
    <w:rsid w:val="00EB3CDE"/>
    <w:rsid w:val="00EB3DFE"/>
    <w:rsid w:val="00EB3FBD"/>
    <w:rsid w:val="00EB4140"/>
    <w:rsid w:val="00EB430D"/>
    <w:rsid w:val="00EB43F5"/>
    <w:rsid w:val="00EB499B"/>
    <w:rsid w:val="00EB4BF2"/>
    <w:rsid w:val="00EB4D87"/>
    <w:rsid w:val="00EB4DB8"/>
    <w:rsid w:val="00EB5131"/>
    <w:rsid w:val="00EB591D"/>
    <w:rsid w:val="00EB5A1F"/>
    <w:rsid w:val="00EB5C30"/>
    <w:rsid w:val="00EB5CB5"/>
    <w:rsid w:val="00EB614A"/>
    <w:rsid w:val="00EB626B"/>
    <w:rsid w:val="00EB6643"/>
    <w:rsid w:val="00EB675C"/>
    <w:rsid w:val="00EB67E8"/>
    <w:rsid w:val="00EB693A"/>
    <w:rsid w:val="00EB6A31"/>
    <w:rsid w:val="00EB6B0E"/>
    <w:rsid w:val="00EB6B8D"/>
    <w:rsid w:val="00EB6DAF"/>
    <w:rsid w:val="00EB6E76"/>
    <w:rsid w:val="00EB700A"/>
    <w:rsid w:val="00EB7084"/>
    <w:rsid w:val="00EB711A"/>
    <w:rsid w:val="00EB7237"/>
    <w:rsid w:val="00EB74C6"/>
    <w:rsid w:val="00EB7606"/>
    <w:rsid w:val="00EB7734"/>
    <w:rsid w:val="00EB7A1B"/>
    <w:rsid w:val="00EB7A84"/>
    <w:rsid w:val="00EB7AE5"/>
    <w:rsid w:val="00EB7CE9"/>
    <w:rsid w:val="00EC010D"/>
    <w:rsid w:val="00EC0118"/>
    <w:rsid w:val="00EC0132"/>
    <w:rsid w:val="00EC07CE"/>
    <w:rsid w:val="00EC0B26"/>
    <w:rsid w:val="00EC114B"/>
    <w:rsid w:val="00EC117E"/>
    <w:rsid w:val="00EC13A3"/>
    <w:rsid w:val="00EC1727"/>
    <w:rsid w:val="00EC18FF"/>
    <w:rsid w:val="00EC1C62"/>
    <w:rsid w:val="00EC1E17"/>
    <w:rsid w:val="00EC1E1D"/>
    <w:rsid w:val="00EC1E27"/>
    <w:rsid w:val="00EC1F10"/>
    <w:rsid w:val="00EC1F62"/>
    <w:rsid w:val="00EC2136"/>
    <w:rsid w:val="00EC2164"/>
    <w:rsid w:val="00EC2568"/>
    <w:rsid w:val="00EC277F"/>
    <w:rsid w:val="00EC2B01"/>
    <w:rsid w:val="00EC2C38"/>
    <w:rsid w:val="00EC38B0"/>
    <w:rsid w:val="00EC3909"/>
    <w:rsid w:val="00EC3AC8"/>
    <w:rsid w:val="00EC3B15"/>
    <w:rsid w:val="00EC3EA5"/>
    <w:rsid w:val="00EC3EE7"/>
    <w:rsid w:val="00EC43CF"/>
    <w:rsid w:val="00EC4456"/>
    <w:rsid w:val="00EC4462"/>
    <w:rsid w:val="00EC4638"/>
    <w:rsid w:val="00EC4792"/>
    <w:rsid w:val="00EC4CD8"/>
    <w:rsid w:val="00EC4DC4"/>
    <w:rsid w:val="00EC4FFF"/>
    <w:rsid w:val="00EC508B"/>
    <w:rsid w:val="00EC5101"/>
    <w:rsid w:val="00EC5294"/>
    <w:rsid w:val="00EC52FA"/>
    <w:rsid w:val="00EC532F"/>
    <w:rsid w:val="00EC554F"/>
    <w:rsid w:val="00EC559F"/>
    <w:rsid w:val="00EC567F"/>
    <w:rsid w:val="00EC573A"/>
    <w:rsid w:val="00EC5747"/>
    <w:rsid w:val="00EC5887"/>
    <w:rsid w:val="00EC594D"/>
    <w:rsid w:val="00EC5C14"/>
    <w:rsid w:val="00EC5C21"/>
    <w:rsid w:val="00EC5D81"/>
    <w:rsid w:val="00EC5EA5"/>
    <w:rsid w:val="00EC5F66"/>
    <w:rsid w:val="00EC6268"/>
    <w:rsid w:val="00EC6701"/>
    <w:rsid w:val="00EC670A"/>
    <w:rsid w:val="00EC6A29"/>
    <w:rsid w:val="00EC6B0F"/>
    <w:rsid w:val="00EC6B8C"/>
    <w:rsid w:val="00EC6F20"/>
    <w:rsid w:val="00EC704C"/>
    <w:rsid w:val="00EC7243"/>
    <w:rsid w:val="00EC72A0"/>
    <w:rsid w:val="00EC7488"/>
    <w:rsid w:val="00EC76BD"/>
    <w:rsid w:val="00EC76F8"/>
    <w:rsid w:val="00EC779A"/>
    <w:rsid w:val="00EC77E1"/>
    <w:rsid w:val="00EC7A64"/>
    <w:rsid w:val="00EC7CBE"/>
    <w:rsid w:val="00EC7CFE"/>
    <w:rsid w:val="00EC7E8B"/>
    <w:rsid w:val="00ED00B7"/>
    <w:rsid w:val="00ED0275"/>
    <w:rsid w:val="00ED02BC"/>
    <w:rsid w:val="00ED05E9"/>
    <w:rsid w:val="00ED06EB"/>
    <w:rsid w:val="00ED07DE"/>
    <w:rsid w:val="00ED07E7"/>
    <w:rsid w:val="00ED0810"/>
    <w:rsid w:val="00ED09DD"/>
    <w:rsid w:val="00ED0B00"/>
    <w:rsid w:val="00ED0BFB"/>
    <w:rsid w:val="00ED0D70"/>
    <w:rsid w:val="00ED0DF0"/>
    <w:rsid w:val="00ED0E4E"/>
    <w:rsid w:val="00ED10CB"/>
    <w:rsid w:val="00ED1265"/>
    <w:rsid w:val="00ED13B3"/>
    <w:rsid w:val="00ED190C"/>
    <w:rsid w:val="00ED1C90"/>
    <w:rsid w:val="00ED1E76"/>
    <w:rsid w:val="00ED1EC5"/>
    <w:rsid w:val="00ED1F41"/>
    <w:rsid w:val="00ED25A7"/>
    <w:rsid w:val="00ED2601"/>
    <w:rsid w:val="00ED2608"/>
    <w:rsid w:val="00ED26F0"/>
    <w:rsid w:val="00ED2700"/>
    <w:rsid w:val="00ED27CA"/>
    <w:rsid w:val="00ED27DB"/>
    <w:rsid w:val="00ED290F"/>
    <w:rsid w:val="00ED2AB3"/>
    <w:rsid w:val="00ED2C31"/>
    <w:rsid w:val="00ED2D21"/>
    <w:rsid w:val="00ED3135"/>
    <w:rsid w:val="00ED314B"/>
    <w:rsid w:val="00ED31CC"/>
    <w:rsid w:val="00ED35EC"/>
    <w:rsid w:val="00ED378C"/>
    <w:rsid w:val="00ED39D6"/>
    <w:rsid w:val="00ED3B90"/>
    <w:rsid w:val="00ED3EAD"/>
    <w:rsid w:val="00ED419E"/>
    <w:rsid w:val="00ED4284"/>
    <w:rsid w:val="00ED436F"/>
    <w:rsid w:val="00ED44E8"/>
    <w:rsid w:val="00ED4505"/>
    <w:rsid w:val="00ED4757"/>
    <w:rsid w:val="00ED480A"/>
    <w:rsid w:val="00ED4CB6"/>
    <w:rsid w:val="00ED4DB2"/>
    <w:rsid w:val="00ED4DCB"/>
    <w:rsid w:val="00ED5001"/>
    <w:rsid w:val="00ED5072"/>
    <w:rsid w:val="00ED5242"/>
    <w:rsid w:val="00ED5502"/>
    <w:rsid w:val="00ED550E"/>
    <w:rsid w:val="00ED55DE"/>
    <w:rsid w:val="00ED5673"/>
    <w:rsid w:val="00ED57F8"/>
    <w:rsid w:val="00ED58E1"/>
    <w:rsid w:val="00ED606A"/>
    <w:rsid w:val="00ED62C8"/>
    <w:rsid w:val="00ED6322"/>
    <w:rsid w:val="00ED633B"/>
    <w:rsid w:val="00ED6617"/>
    <w:rsid w:val="00ED66A5"/>
    <w:rsid w:val="00ED66C8"/>
    <w:rsid w:val="00ED67DC"/>
    <w:rsid w:val="00ED6812"/>
    <w:rsid w:val="00ED6817"/>
    <w:rsid w:val="00ED68D6"/>
    <w:rsid w:val="00ED6917"/>
    <w:rsid w:val="00ED6B34"/>
    <w:rsid w:val="00ED6D24"/>
    <w:rsid w:val="00ED6D73"/>
    <w:rsid w:val="00ED727D"/>
    <w:rsid w:val="00ED75D1"/>
    <w:rsid w:val="00ED76E7"/>
    <w:rsid w:val="00ED796C"/>
    <w:rsid w:val="00ED7B5F"/>
    <w:rsid w:val="00ED7BAF"/>
    <w:rsid w:val="00ED7D61"/>
    <w:rsid w:val="00ED7EAE"/>
    <w:rsid w:val="00EE05B9"/>
    <w:rsid w:val="00EE0694"/>
    <w:rsid w:val="00EE0B08"/>
    <w:rsid w:val="00EE0D00"/>
    <w:rsid w:val="00EE0EBC"/>
    <w:rsid w:val="00EE0FB9"/>
    <w:rsid w:val="00EE1069"/>
    <w:rsid w:val="00EE107A"/>
    <w:rsid w:val="00EE112D"/>
    <w:rsid w:val="00EE1255"/>
    <w:rsid w:val="00EE1802"/>
    <w:rsid w:val="00EE191B"/>
    <w:rsid w:val="00EE1D32"/>
    <w:rsid w:val="00EE22CA"/>
    <w:rsid w:val="00EE238D"/>
    <w:rsid w:val="00EE267A"/>
    <w:rsid w:val="00EE270D"/>
    <w:rsid w:val="00EE28FE"/>
    <w:rsid w:val="00EE2993"/>
    <w:rsid w:val="00EE2A9F"/>
    <w:rsid w:val="00EE2ABF"/>
    <w:rsid w:val="00EE2CAE"/>
    <w:rsid w:val="00EE2D63"/>
    <w:rsid w:val="00EE2DA6"/>
    <w:rsid w:val="00EE2DAA"/>
    <w:rsid w:val="00EE2DFF"/>
    <w:rsid w:val="00EE35F8"/>
    <w:rsid w:val="00EE368C"/>
    <w:rsid w:val="00EE38BF"/>
    <w:rsid w:val="00EE3BA2"/>
    <w:rsid w:val="00EE3CBB"/>
    <w:rsid w:val="00EE3DC5"/>
    <w:rsid w:val="00EE3E5F"/>
    <w:rsid w:val="00EE41E7"/>
    <w:rsid w:val="00EE4284"/>
    <w:rsid w:val="00EE44CD"/>
    <w:rsid w:val="00EE464E"/>
    <w:rsid w:val="00EE4780"/>
    <w:rsid w:val="00EE4810"/>
    <w:rsid w:val="00EE4C1E"/>
    <w:rsid w:val="00EE52CE"/>
    <w:rsid w:val="00EE52DF"/>
    <w:rsid w:val="00EE54DB"/>
    <w:rsid w:val="00EE55FF"/>
    <w:rsid w:val="00EE5AEA"/>
    <w:rsid w:val="00EE5C6E"/>
    <w:rsid w:val="00EE5CD3"/>
    <w:rsid w:val="00EE5DCC"/>
    <w:rsid w:val="00EE5E1F"/>
    <w:rsid w:val="00EE5E2A"/>
    <w:rsid w:val="00EE6160"/>
    <w:rsid w:val="00EE62D5"/>
    <w:rsid w:val="00EE63A7"/>
    <w:rsid w:val="00EE668A"/>
    <w:rsid w:val="00EE6755"/>
    <w:rsid w:val="00EE6846"/>
    <w:rsid w:val="00EE693B"/>
    <w:rsid w:val="00EE6CA1"/>
    <w:rsid w:val="00EE6E65"/>
    <w:rsid w:val="00EE6F4E"/>
    <w:rsid w:val="00EE6FB6"/>
    <w:rsid w:val="00EE713D"/>
    <w:rsid w:val="00EE7500"/>
    <w:rsid w:val="00EE75FB"/>
    <w:rsid w:val="00EE7616"/>
    <w:rsid w:val="00EE77B4"/>
    <w:rsid w:val="00EE7843"/>
    <w:rsid w:val="00EE7933"/>
    <w:rsid w:val="00EE7B4C"/>
    <w:rsid w:val="00EE7B4D"/>
    <w:rsid w:val="00EE7C80"/>
    <w:rsid w:val="00EE7E44"/>
    <w:rsid w:val="00EF0033"/>
    <w:rsid w:val="00EF0598"/>
    <w:rsid w:val="00EF07D3"/>
    <w:rsid w:val="00EF0D5E"/>
    <w:rsid w:val="00EF0F6E"/>
    <w:rsid w:val="00EF0FF4"/>
    <w:rsid w:val="00EF12BA"/>
    <w:rsid w:val="00EF13C9"/>
    <w:rsid w:val="00EF1508"/>
    <w:rsid w:val="00EF1525"/>
    <w:rsid w:val="00EF15EB"/>
    <w:rsid w:val="00EF1953"/>
    <w:rsid w:val="00EF1CB4"/>
    <w:rsid w:val="00EF1D4F"/>
    <w:rsid w:val="00EF1DC0"/>
    <w:rsid w:val="00EF1E5D"/>
    <w:rsid w:val="00EF1EC9"/>
    <w:rsid w:val="00EF20BE"/>
    <w:rsid w:val="00EF20C8"/>
    <w:rsid w:val="00EF21CF"/>
    <w:rsid w:val="00EF234C"/>
    <w:rsid w:val="00EF2393"/>
    <w:rsid w:val="00EF2598"/>
    <w:rsid w:val="00EF271B"/>
    <w:rsid w:val="00EF27BA"/>
    <w:rsid w:val="00EF280E"/>
    <w:rsid w:val="00EF2C57"/>
    <w:rsid w:val="00EF2F2B"/>
    <w:rsid w:val="00EF2F77"/>
    <w:rsid w:val="00EF3157"/>
    <w:rsid w:val="00EF3272"/>
    <w:rsid w:val="00EF34A1"/>
    <w:rsid w:val="00EF3599"/>
    <w:rsid w:val="00EF37B1"/>
    <w:rsid w:val="00EF3891"/>
    <w:rsid w:val="00EF3A49"/>
    <w:rsid w:val="00EF3F35"/>
    <w:rsid w:val="00EF3F65"/>
    <w:rsid w:val="00EF4094"/>
    <w:rsid w:val="00EF40AF"/>
    <w:rsid w:val="00EF43C1"/>
    <w:rsid w:val="00EF466F"/>
    <w:rsid w:val="00EF4806"/>
    <w:rsid w:val="00EF4836"/>
    <w:rsid w:val="00EF49B8"/>
    <w:rsid w:val="00EF4A51"/>
    <w:rsid w:val="00EF4AFA"/>
    <w:rsid w:val="00EF4DF5"/>
    <w:rsid w:val="00EF4EBC"/>
    <w:rsid w:val="00EF50B9"/>
    <w:rsid w:val="00EF588A"/>
    <w:rsid w:val="00EF5B20"/>
    <w:rsid w:val="00EF5B44"/>
    <w:rsid w:val="00EF5BC5"/>
    <w:rsid w:val="00EF6314"/>
    <w:rsid w:val="00EF63E1"/>
    <w:rsid w:val="00EF6436"/>
    <w:rsid w:val="00EF66F8"/>
    <w:rsid w:val="00EF676A"/>
    <w:rsid w:val="00EF6780"/>
    <w:rsid w:val="00EF6882"/>
    <w:rsid w:val="00EF6C3E"/>
    <w:rsid w:val="00EF6C6E"/>
    <w:rsid w:val="00EF6CA1"/>
    <w:rsid w:val="00EF6CA5"/>
    <w:rsid w:val="00EF6CC9"/>
    <w:rsid w:val="00EF6E8C"/>
    <w:rsid w:val="00EF711B"/>
    <w:rsid w:val="00EF7422"/>
    <w:rsid w:val="00EF762A"/>
    <w:rsid w:val="00EF769F"/>
    <w:rsid w:val="00EF797B"/>
    <w:rsid w:val="00EF7A5A"/>
    <w:rsid w:val="00EF7D0D"/>
    <w:rsid w:val="00EF7D34"/>
    <w:rsid w:val="00F000EF"/>
    <w:rsid w:val="00F004BE"/>
    <w:rsid w:val="00F004C0"/>
    <w:rsid w:val="00F0050E"/>
    <w:rsid w:val="00F00645"/>
    <w:rsid w:val="00F00745"/>
    <w:rsid w:val="00F00769"/>
    <w:rsid w:val="00F007E4"/>
    <w:rsid w:val="00F00A0C"/>
    <w:rsid w:val="00F00A31"/>
    <w:rsid w:val="00F00B1D"/>
    <w:rsid w:val="00F00DFB"/>
    <w:rsid w:val="00F00EF7"/>
    <w:rsid w:val="00F00FB7"/>
    <w:rsid w:val="00F01020"/>
    <w:rsid w:val="00F0104A"/>
    <w:rsid w:val="00F011A3"/>
    <w:rsid w:val="00F0120A"/>
    <w:rsid w:val="00F01598"/>
    <w:rsid w:val="00F015B2"/>
    <w:rsid w:val="00F016AD"/>
    <w:rsid w:val="00F01951"/>
    <w:rsid w:val="00F01985"/>
    <w:rsid w:val="00F01CA6"/>
    <w:rsid w:val="00F01CC5"/>
    <w:rsid w:val="00F01D4C"/>
    <w:rsid w:val="00F01FDB"/>
    <w:rsid w:val="00F02038"/>
    <w:rsid w:val="00F0220A"/>
    <w:rsid w:val="00F024FF"/>
    <w:rsid w:val="00F025C8"/>
    <w:rsid w:val="00F0266A"/>
    <w:rsid w:val="00F028B7"/>
    <w:rsid w:val="00F02C1B"/>
    <w:rsid w:val="00F030B8"/>
    <w:rsid w:val="00F03247"/>
    <w:rsid w:val="00F03377"/>
    <w:rsid w:val="00F0337C"/>
    <w:rsid w:val="00F037E2"/>
    <w:rsid w:val="00F037FA"/>
    <w:rsid w:val="00F039B5"/>
    <w:rsid w:val="00F03B28"/>
    <w:rsid w:val="00F03BB4"/>
    <w:rsid w:val="00F03DEE"/>
    <w:rsid w:val="00F03E77"/>
    <w:rsid w:val="00F03FDA"/>
    <w:rsid w:val="00F04316"/>
    <w:rsid w:val="00F043FF"/>
    <w:rsid w:val="00F04546"/>
    <w:rsid w:val="00F045C1"/>
    <w:rsid w:val="00F046EE"/>
    <w:rsid w:val="00F0470D"/>
    <w:rsid w:val="00F04CC4"/>
    <w:rsid w:val="00F04E45"/>
    <w:rsid w:val="00F050CA"/>
    <w:rsid w:val="00F050F6"/>
    <w:rsid w:val="00F0520D"/>
    <w:rsid w:val="00F052CF"/>
    <w:rsid w:val="00F05315"/>
    <w:rsid w:val="00F05408"/>
    <w:rsid w:val="00F0543F"/>
    <w:rsid w:val="00F05638"/>
    <w:rsid w:val="00F057A3"/>
    <w:rsid w:val="00F0585E"/>
    <w:rsid w:val="00F058AF"/>
    <w:rsid w:val="00F05BD1"/>
    <w:rsid w:val="00F05CC9"/>
    <w:rsid w:val="00F05D41"/>
    <w:rsid w:val="00F05E86"/>
    <w:rsid w:val="00F05F30"/>
    <w:rsid w:val="00F0608E"/>
    <w:rsid w:val="00F06251"/>
    <w:rsid w:val="00F06697"/>
    <w:rsid w:val="00F066BE"/>
    <w:rsid w:val="00F067EF"/>
    <w:rsid w:val="00F06820"/>
    <w:rsid w:val="00F0694D"/>
    <w:rsid w:val="00F06979"/>
    <w:rsid w:val="00F06984"/>
    <w:rsid w:val="00F06BDB"/>
    <w:rsid w:val="00F06DA5"/>
    <w:rsid w:val="00F06EC0"/>
    <w:rsid w:val="00F06F67"/>
    <w:rsid w:val="00F07200"/>
    <w:rsid w:val="00F075F4"/>
    <w:rsid w:val="00F0775B"/>
    <w:rsid w:val="00F07918"/>
    <w:rsid w:val="00F07B0C"/>
    <w:rsid w:val="00F07BDD"/>
    <w:rsid w:val="00F07F23"/>
    <w:rsid w:val="00F100C9"/>
    <w:rsid w:val="00F10442"/>
    <w:rsid w:val="00F10667"/>
    <w:rsid w:val="00F108D0"/>
    <w:rsid w:val="00F10DA1"/>
    <w:rsid w:val="00F10E13"/>
    <w:rsid w:val="00F10E7A"/>
    <w:rsid w:val="00F10F6C"/>
    <w:rsid w:val="00F11154"/>
    <w:rsid w:val="00F11305"/>
    <w:rsid w:val="00F11323"/>
    <w:rsid w:val="00F117A2"/>
    <w:rsid w:val="00F1190D"/>
    <w:rsid w:val="00F11D92"/>
    <w:rsid w:val="00F121A1"/>
    <w:rsid w:val="00F1223D"/>
    <w:rsid w:val="00F1235B"/>
    <w:rsid w:val="00F123B7"/>
    <w:rsid w:val="00F12545"/>
    <w:rsid w:val="00F1273E"/>
    <w:rsid w:val="00F12BCB"/>
    <w:rsid w:val="00F12DE7"/>
    <w:rsid w:val="00F12E22"/>
    <w:rsid w:val="00F12F72"/>
    <w:rsid w:val="00F13186"/>
    <w:rsid w:val="00F134A7"/>
    <w:rsid w:val="00F1355E"/>
    <w:rsid w:val="00F13790"/>
    <w:rsid w:val="00F137E7"/>
    <w:rsid w:val="00F13839"/>
    <w:rsid w:val="00F13880"/>
    <w:rsid w:val="00F13A49"/>
    <w:rsid w:val="00F13AB6"/>
    <w:rsid w:val="00F13B38"/>
    <w:rsid w:val="00F13B45"/>
    <w:rsid w:val="00F13C95"/>
    <w:rsid w:val="00F13E8A"/>
    <w:rsid w:val="00F13F62"/>
    <w:rsid w:val="00F13F6D"/>
    <w:rsid w:val="00F14142"/>
    <w:rsid w:val="00F141FD"/>
    <w:rsid w:val="00F14274"/>
    <w:rsid w:val="00F143AD"/>
    <w:rsid w:val="00F14596"/>
    <w:rsid w:val="00F14613"/>
    <w:rsid w:val="00F14634"/>
    <w:rsid w:val="00F146EF"/>
    <w:rsid w:val="00F14758"/>
    <w:rsid w:val="00F14768"/>
    <w:rsid w:val="00F148C8"/>
    <w:rsid w:val="00F148DF"/>
    <w:rsid w:val="00F1498B"/>
    <w:rsid w:val="00F14A0F"/>
    <w:rsid w:val="00F14A8D"/>
    <w:rsid w:val="00F14AA9"/>
    <w:rsid w:val="00F15375"/>
    <w:rsid w:val="00F1599E"/>
    <w:rsid w:val="00F15D1B"/>
    <w:rsid w:val="00F15D2B"/>
    <w:rsid w:val="00F15F2C"/>
    <w:rsid w:val="00F15F41"/>
    <w:rsid w:val="00F1605E"/>
    <w:rsid w:val="00F161EB"/>
    <w:rsid w:val="00F16259"/>
    <w:rsid w:val="00F16301"/>
    <w:rsid w:val="00F163B8"/>
    <w:rsid w:val="00F165BC"/>
    <w:rsid w:val="00F1679B"/>
    <w:rsid w:val="00F167E0"/>
    <w:rsid w:val="00F1684F"/>
    <w:rsid w:val="00F16C10"/>
    <w:rsid w:val="00F16C8B"/>
    <w:rsid w:val="00F16D25"/>
    <w:rsid w:val="00F17399"/>
    <w:rsid w:val="00F17464"/>
    <w:rsid w:val="00F179EB"/>
    <w:rsid w:val="00F17A50"/>
    <w:rsid w:val="00F17ED1"/>
    <w:rsid w:val="00F202DB"/>
    <w:rsid w:val="00F2065A"/>
    <w:rsid w:val="00F2086E"/>
    <w:rsid w:val="00F20A30"/>
    <w:rsid w:val="00F20D71"/>
    <w:rsid w:val="00F20DC1"/>
    <w:rsid w:val="00F211CD"/>
    <w:rsid w:val="00F2126C"/>
    <w:rsid w:val="00F212CE"/>
    <w:rsid w:val="00F21322"/>
    <w:rsid w:val="00F2140B"/>
    <w:rsid w:val="00F21702"/>
    <w:rsid w:val="00F21835"/>
    <w:rsid w:val="00F218B1"/>
    <w:rsid w:val="00F2197F"/>
    <w:rsid w:val="00F22141"/>
    <w:rsid w:val="00F221A4"/>
    <w:rsid w:val="00F22224"/>
    <w:rsid w:val="00F22295"/>
    <w:rsid w:val="00F22379"/>
    <w:rsid w:val="00F22FFE"/>
    <w:rsid w:val="00F232A0"/>
    <w:rsid w:val="00F23471"/>
    <w:rsid w:val="00F23493"/>
    <w:rsid w:val="00F2359C"/>
    <w:rsid w:val="00F2359D"/>
    <w:rsid w:val="00F23843"/>
    <w:rsid w:val="00F23856"/>
    <w:rsid w:val="00F23A46"/>
    <w:rsid w:val="00F23A70"/>
    <w:rsid w:val="00F23CB2"/>
    <w:rsid w:val="00F23E2F"/>
    <w:rsid w:val="00F24127"/>
    <w:rsid w:val="00F24140"/>
    <w:rsid w:val="00F24253"/>
    <w:rsid w:val="00F246A5"/>
    <w:rsid w:val="00F24841"/>
    <w:rsid w:val="00F248CA"/>
    <w:rsid w:val="00F24908"/>
    <w:rsid w:val="00F249D8"/>
    <w:rsid w:val="00F24B60"/>
    <w:rsid w:val="00F24EB6"/>
    <w:rsid w:val="00F24ECE"/>
    <w:rsid w:val="00F25075"/>
    <w:rsid w:val="00F250C2"/>
    <w:rsid w:val="00F25172"/>
    <w:rsid w:val="00F254F5"/>
    <w:rsid w:val="00F25608"/>
    <w:rsid w:val="00F25792"/>
    <w:rsid w:val="00F25AA4"/>
    <w:rsid w:val="00F25BF8"/>
    <w:rsid w:val="00F2625E"/>
    <w:rsid w:val="00F2666C"/>
    <w:rsid w:val="00F269D5"/>
    <w:rsid w:val="00F26D88"/>
    <w:rsid w:val="00F26DBD"/>
    <w:rsid w:val="00F26E22"/>
    <w:rsid w:val="00F27058"/>
    <w:rsid w:val="00F2751D"/>
    <w:rsid w:val="00F2760A"/>
    <w:rsid w:val="00F27910"/>
    <w:rsid w:val="00F27998"/>
    <w:rsid w:val="00F279CA"/>
    <w:rsid w:val="00F27AA0"/>
    <w:rsid w:val="00F27B54"/>
    <w:rsid w:val="00F27E27"/>
    <w:rsid w:val="00F27FFA"/>
    <w:rsid w:val="00F3003A"/>
    <w:rsid w:val="00F303DD"/>
    <w:rsid w:val="00F304A6"/>
    <w:rsid w:val="00F30728"/>
    <w:rsid w:val="00F30986"/>
    <w:rsid w:val="00F30D99"/>
    <w:rsid w:val="00F30F20"/>
    <w:rsid w:val="00F3145F"/>
    <w:rsid w:val="00F314A2"/>
    <w:rsid w:val="00F3184B"/>
    <w:rsid w:val="00F31C70"/>
    <w:rsid w:val="00F31EA8"/>
    <w:rsid w:val="00F32169"/>
    <w:rsid w:val="00F3231C"/>
    <w:rsid w:val="00F323CB"/>
    <w:rsid w:val="00F3250E"/>
    <w:rsid w:val="00F3284D"/>
    <w:rsid w:val="00F32878"/>
    <w:rsid w:val="00F32A2C"/>
    <w:rsid w:val="00F32A48"/>
    <w:rsid w:val="00F32CC6"/>
    <w:rsid w:val="00F32CCE"/>
    <w:rsid w:val="00F32FB4"/>
    <w:rsid w:val="00F330F6"/>
    <w:rsid w:val="00F336CB"/>
    <w:rsid w:val="00F3378E"/>
    <w:rsid w:val="00F3398D"/>
    <w:rsid w:val="00F33D57"/>
    <w:rsid w:val="00F3405D"/>
    <w:rsid w:val="00F3433C"/>
    <w:rsid w:val="00F345C1"/>
    <w:rsid w:val="00F346DD"/>
    <w:rsid w:val="00F346DF"/>
    <w:rsid w:val="00F34854"/>
    <w:rsid w:val="00F348EF"/>
    <w:rsid w:val="00F3492D"/>
    <w:rsid w:val="00F34963"/>
    <w:rsid w:val="00F34AEC"/>
    <w:rsid w:val="00F34D3B"/>
    <w:rsid w:val="00F34FB7"/>
    <w:rsid w:val="00F350BD"/>
    <w:rsid w:val="00F351A5"/>
    <w:rsid w:val="00F3539A"/>
    <w:rsid w:val="00F35747"/>
    <w:rsid w:val="00F35890"/>
    <w:rsid w:val="00F35AA5"/>
    <w:rsid w:val="00F35AEE"/>
    <w:rsid w:val="00F35D09"/>
    <w:rsid w:val="00F35D0E"/>
    <w:rsid w:val="00F35D94"/>
    <w:rsid w:val="00F35DE3"/>
    <w:rsid w:val="00F35E9B"/>
    <w:rsid w:val="00F365F7"/>
    <w:rsid w:val="00F36669"/>
    <w:rsid w:val="00F366D2"/>
    <w:rsid w:val="00F366E6"/>
    <w:rsid w:val="00F36747"/>
    <w:rsid w:val="00F36756"/>
    <w:rsid w:val="00F36791"/>
    <w:rsid w:val="00F367E0"/>
    <w:rsid w:val="00F369ED"/>
    <w:rsid w:val="00F36AFB"/>
    <w:rsid w:val="00F37055"/>
    <w:rsid w:val="00F3709E"/>
    <w:rsid w:val="00F371A9"/>
    <w:rsid w:val="00F3728B"/>
    <w:rsid w:val="00F3728E"/>
    <w:rsid w:val="00F373FB"/>
    <w:rsid w:val="00F374C2"/>
    <w:rsid w:val="00F3769C"/>
    <w:rsid w:val="00F37DEC"/>
    <w:rsid w:val="00F37F02"/>
    <w:rsid w:val="00F37F6F"/>
    <w:rsid w:val="00F40086"/>
    <w:rsid w:val="00F4010B"/>
    <w:rsid w:val="00F40294"/>
    <w:rsid w:val="00F405EF"/>
    <w:rsid w:val="00F406DE"/>
    <w:rsid w:val="00F40762"/>
    <w:rsid w:val="00F407C7"/>
    <w:rsid w:val="00F40B7B"/>
    <w:rsid w:val="00F40BE6"/>
    <w:rsid w:val="00F40C1C"/>
    <w:rsid w:val="00F40D57"/>
    <w:rsid w:val="00F40E80"/>
    <w:rsid w:val="00F40EE4"/>
    <w:rsid w:val="00F40FB8"/>
    <w:rsid w:val="00F411A3"/>
    <w:rsid w:val="00F4130F"/>
    <w:rsid w:val="00F4143B"/>
    <w:rsid w:val="00F41614"/>
    <w:rsid w:val="00F41769"/>
    <w:rsid w:val="00F417EC"/>
    <w:rsid w:val="00F41ADF"/>
    <w:rsid w:val="00F41BC5"/>
    <w:rsid w:val="00F41D8F"/>
    <w:rsid w:val="00F41F2D"/>
    <w:rsid w:val="00F41F81"/>
    <w:rsid w:val="00F421A8"/>
    <w:rsid w:val="00F425BF"/>
    <w:rsid w:val="00F4262A"/>
    <w:rsid w:val="00F427A8"/>
    <w:rsid w:val="00F427C0"/>
    <w:rsid w:val="00F42ABD"/>
    <w:rsid w:val="00F42C1B"/>
    <w:rsid w:val="00F42D29"/>
    <w:rsid w:val="00F42D54"/>
    <w:rsid w:val="00F42FBC"/>
    <w:rsid w:val="00F43057"/>
    <w:rsid w:val="00F4318B"/>
    <w:rsid w:val="00F4359C"/>
    <w:rsid w:val="00F437E0"/>
    <w:rsid w:val="00F43906"/>
    <w:rsid w:val="00F43CED"/>
    <w:rsid w:val="00F43CF9"/>
    <w:rsid w:val="00F44051"/>
    <w:rsid w:val="00F442BC"/>
    <w:rsid w:val="00F44308"/>
    <w:rsid w:val="00F44736"/>
    <w:rsid w:val="00F44915"/>
    <w:rsid w:val="00F44B91"/>
    <w:rsid w:val="00F44D20"/>
    <w:rsid w:val="00F44F1F"/>
    <w:rsid w:val="00F45071"/>
    <w:rsid w:val="00F45105"/>
    <w:rsid w:val="00F4525B"/>
    <w:rsid w:val="00F454C5"/>
    <w:rsid w:val="00F45567"/>
    <w:rsid w:val="00F4573B"/>
    <w:rsid w:val="00F4573F"/>
    <w:rsid w:val="00F45843"/>
    <w:rsid w:val="00F45A3E"/>
    <w:rsid w:val="00F45B62"/>
    <w:rsid w:val="00F45C40"/>
    <w:rsid w:val="00F45ED1"/>
    <w:rsid w:val="00F45EEC"/>
    <w:rsid w:val="00F45FC2"/>
    <w:rsid w:val="00F460C2"/>
    <w:rsid w:val="00F46108"/>
    <w:rsid w:val="00F461F7"/>
    <w:rsid w:val="00F46304"/>
    <w:rsid w:val="00F4635B"/>
    <w:rsid w:val="00F463D0"/>
    <w:rsid w:val="00F463E1"/>
    <w:rsid w:val="00F466DC"/>
    <w:rsid w:val="00F469C0"/>
    <w:rsid w:val="00F46B58"/>
    <w:rsid w:val="00F46BBB"/>
    <w:rsid w:val="00F46C10"/>
    <w:rsid w:val="00F46E35"/>
    <w:rsid w:val="00F47062"/>
    <w:rsid w:val="00F47356"/>
    <w:rsid w:val="00F473A7"/>
    <w:rsid w:val="00F473A8"/>
    <w:rsid w:val="00F475AB"/>
    <w:rsid w:val="00F47699"/>
    <w:rsid w:val="00F477F3"/>
    <w:rsid w:val="00F479F0"/>
    <w:rsid w:val="00F47AF9"/>
    <w:rsid w:val="00F47B0A"/>
    <w:rsid w:val="00F47E17"/>
    <w:rsid w:val="00F47E33"/>
    <w:rsid w:val="00F5031A"/>
    <w:rsid w:val="00F50464"/>
    <w:rsid w:val="00F50595"/>
    <w:rsid w:val="00F50C57"/>
    <w:rsid w:val="00F50CAC"/>
    <w:rsid w:val="00F50DCF"/>
    <w:rsid w:val="00F510D9"/>
    <w:rsid w:val="00F51336"/>
    <w:rsid w:val="00F51344"/>
    <w:rsid w:val="00F513A0"/>
    <w:rsid w:val="00F51575"/>
    <w:rsid w:val="00F5166F"/>
    <w:rsid w:val="00F516F2"/>
    <w:rsid w:val="00F51BD3"/>
    <w:rsid w:val="00F51F60"/>
    <w:rsid w:val="00F51FC0"/>
    <w:rsid w:val="00F520F6"/>
    <w:rsid w:val="00F52400"/>
    <w:rsid w:val="00F52512"/>
    <w:rsid w:val="00F52651"/>
    <w:rsid w:val="00F52659"/>
    <w:rsid w:val="00F52766"/>
    <w:rsid w:val="00F52853"/>
    <w:rsid w:val="00F52862"/>
    <w:rsid w:val="00F52ABD"/>
    <w:rsid w:val="00F52CBF"/>
    <w:rsid w:val="00F52E56"/>
    <w:rsid w:val="00F53237"/>
    <w:rsid w:val="00F533F0"/>
    <w:rsid w:val="00F5348C"/>
    <w:rsid w:val="00F5348F"/>
    <w:rsid w:val="00F53645"/>
    <w:rsid w:val="00F53722"/>
    <w:rsid w:val="00F53750"/>
    <w:rsid w:val="00F53883"/>
    <w:rsid w:val="00F53918"/>
    <w:rsid w:val="00F53A8D"/>
    <w:rsid w:val="00F53B7B"/>
    <w:rsid w:val="00F53F59"/>
    <w:rsid w:val="00F54575"/>
    <w:rsid w:val="00F54833"/>
    <w:rsid w:val="00F5484F"/>
    <w:rsid w:val="00F5495D"/>
    <w:rsid w:val="00F54AF4"/>
    <w:rsid w:val="00F54BD2"/>
    <w:rsid w:val="00F54C57"/>
    <w:rsid w:val="00F54D97"/>
    <w:rsid w:val="00F54F2A"/>
    <w:rsid w:val="00F55177"/>
    <w:rsid w:val="00F5520A"/>
    <w:rsid w:val="00F55371"/>
    <w:rsid w:val="00F55985"/>
    <w:rsid w:val="00F559C8"/>
    <w:rsid w:val="00F559FA"/>
    <w:rsid w:val="00F55B07"/>
    <w:rsid w:val="00F55BBC"/>
    <w:rsid w:val="00F55F75"/>
    <w:rsid w:val="00F56056"/>
    <w:rsid w:val="00F561E5"/>
    <w:rsid w:val="00F56341"/>
    <w:rsid w:val="00F56670"/>
    <w:rsid w:val="00F56871"/>
    <w:rsid w:val="00F569ED"/>
    <w:rsid w:val="00F56B0F"/>
    <w:rsid w:val="00F56B33"/>
    <w:rsid w:val="00F56B61"/>
    <w:rsid w:val="00F56DD9"/>
    <w:rsid w:val="00F574C1"/>
    <w:rsid w:val="00F57595"/>
    <w:rsid w:val="00F57632"/>
    <w:rsid w:val="00F57645"/>
    <w:rsid w:val="00F5797F"/>
    <w:rsid w:val="00F579E6"/>
    <w:rsid w:val="00F57A4B"/>
    <w:rsid w:val="00F57D55"/>
    <w:rsid w:val="00F57DC9"/>
    <w:rsid w:val="00F57E0B"/>
    <w:rsid w:val="00F57E91"/>
    <w:rsid w:val="00F57FA3"/>
    <w:rsid w:val="00F60035"/>
    <w:rsid w:val="00F603DA"/>
    <w:rsid w:val="00F60418"/>
    <w:rsid w:val="00F604DA"/>
    <w:rsid w:val="00F60649"/>
    <w:rsid w:val="00F60656"/>
    <w:rsid w:val="00F60A3C"/>
    <w:rsid w:val="00F60BA8"/>
    <w:rsid w:val="00F60FF6"/>
    <w:rsid w:val="00F6106C"/>
    <w:rsid w:val="00F6114F"/>
    <w:rsid w:val="00F61213"/>
    <w:rsid w:val="00F61296"/>
    <w:rsid w:val="00F61A9E"/>
    <w:rsid w:val="00F61C8E"/>
    <w:rsid w:val="00F61EBF"/>
    <w:rsid w:val="00F61FCC"/>
    <w:rsid w:val="00F62089"/>
    <w:rsid w:val="00F62177"/>
    <w:rsid w:val="00F62586"/>
    <w:rsid w:val="00F6262C"/>
    <w:rsid w:val="00F62658"/>
    <w:rsid w:val="00F62736"/>
    <w:rsid w:val="00F627CB"/>
    <w:rsid w:val="00F62A5D"/>
    <w:rsid w:val="00F62F04"/>
    <w:rsid w:val="00F62FDE"/>
    <w:rsid w:val="00F639CC"/>
    <w:rsid w:val="00F63B8E"/>
    <w:rsid w:val="00F63BEE"/>
    <w:rsid w:val="00F64045"/>
    <w:rsid w:val="00F64120"/>
    <w:rsid w:val="00F641E9"/>
    <w:rsid w:val="00F645DA"/>
    <w:rsid w:val="00F64A06"/>
    <w:rsid w:val="00F64ABA"/>
    <w:rsid w:val="00F64BCB"/>
    <w:rsid w:val="00F652A8"/>
    <w:rsid w:val="00F659BD"/>
    <w:rsid w:val="00F65AE2"/>
    <w:rsid w:val="00F65B2C"/>
    <w:rsid w:val="00F65BC1"/>
    <w:rsid w:val="00F66188"/>
    <w:rsid w:val="00F66605"/>
    <w:rsid w:val="00F6660A"/>
    <w:rsid w:val="00F666FF"/>
    <w:rsid w:val="00F6683F"/>
    <w:rsid w:val="00F66941"/>
    <w:rsid w:val="00F66BCB"/>
    <w:rsid w:val="00F66D22"/>
    <w:rsid w:val="00F67209"/>
    <w:rsid w:val="00F675AB"/>
    <w:rsid w:val="00F675B7"/>
    <w:rsid w:val="00F6765F"/>
    <w:rsid w:val="00F677C7"/>
    <w:rsid w:val="00F67A4B"/>
    <w:rsid w:val="00F67B1B"/>
    <w:rsid w:val="00F67BDF"/>
    <w:rsid w:val="00F67E4E"/>
    <w:rsid w:val="00F7004C"/>
    <w:rsid w:val="00F70858"/>
    <w:rsid w:val="00F70B7B"/>
    <w:rsid w:val="00F70D8E"/>
    <w:rsid w:val="00F70F8A"/>
    <w:rsid w:val="00F70FE1"/>
    <w:rsid w:val="00F712AF"/>
    <w:rsid w:val="00F7145B"/>
    <w:rsid w:val="00F714B7"/>
    <w:rsid w:val="00F715C9"/>
    <w:rsid w:val="00F71611"/>
    <w:rsid w:val="00F71624"/>
    <w:rsid w:val="00F7173E"/>
    <w:rsid w:val="00F71A7F"/>
    <w:rsid w:val="00F71ABE"/>
    <w:rsid w:val="00F71EE2"/>
    <w:rsid w:val="00F71F84"/>
    <w:rsid w:val="00F720C5"/>
    <w:rsid w:val="00F722BF"/>
    <w:rsid w:val="00F723F0"/>
    <w:rsid w:val="00F725B4"/>
    <w:rsid w:val="00F72640"/>
    <w:rsid w:val="00F72898"/>
    <w:rsid w:val="00F7299E"/>
    <w:rsid w:val="00F72A15"/>
    <w:rsid w:val="00F72C1B"/>
    <w:rsid w:val="00F72E1D"/>
    <w:rsid w:val="00F72F3A"/>
    <w:rsid w:val="00F73035"/>
    <w:rsid w:val="00F732B0"/>
    <w:rsid w:val="00F7338F"/>
    <w:rsid w:val="00F733FC"/>
    <w:rsid w:val="00F73528"/>
    <w:rsid w:val="00F738A7"/>
    <w:rsid w:val="00F738AF"/>
    <w:rsid w:val="00F73A1C"/>
    <w:rsid w:val="00F73B3D"/>
    <w:rsid w:val="00F73BA1"/>
    <w:rsid w:val="00F73BD9"/>
    <w:rsid w:val="00F73CAE"/>
    <w:rsid w:val="00F740AC"/>
    <w:rsid w:val="00F74107"/>
    <w:rsid w:val="00F74198"/>
    <w:rsid w:val="00F743D7"/>
    <w:rsid w:val="00F743EA"/>
    <w:rsid w:val="00F74419"/>
    <w:rsid w:val="00F744FB"/>
    <w:rsid w:val="00F7480B"/>
    <w:rsid w:val="00F749E2"/>
    <w:rsid w:val="00F74B4B"/>
    <w:rsid w:val="00F74D91"/>
    <w:rsid w:val="00F74DEB"/>
    <w:rsid w:val="00F74EC6"/>
    <w:rsid w:val="00F7502C"/>
    <w:rsid w:val="00F7515E"/>
    <w:rsid w:val="00F754F2"/>
    <w:rsid w:val="00F7562F"/>
    <w:rsid w:val="00F75761"/>
    <w:rsid w:val="00F7579A"/>
    <w:rsid w:val="00F75843"/>
    <w:rsid w:val="00F75BFC"/>
    <w:rsid w:val="00F760D2"/>
    <w:rsid w:val="00F760EF"/>
    <w:rsid w:val="00F7612B"/>
    <w:rsid w:val="00F7631D"/>
    <w:rsid w:val="00F763A3"/>
    <w:rsid w:val="00F7641E"/>
    <w:rsid w:val="00F76795"/>
    <w:rsid w:val="00F7693D"/>
    <w:rsid w:val="00F769D3"/>
    <w:rsid w:val="00F76A23"/>
    <w:rsid w:val="00F76A8F"/>
    <w:rsid w:val="00F76BE8"/>
    <w:rsid w:val="00F76E4A"/>
    <w:rsid w:val="00F76E78"/>
    <w:rsid w:val="00F774C3"/>
    <w:rsid w:val="00F77517"/>
    <w:rsid w:val="00F778D7"/>
    <w:rsid w:val="00F77A84"/>
    <w:rsid w:val="00F77E73"/>
    <w:rsid w:val="00F77EB6"/>
    <w:rsid w:val="00F801BF"/>
    <w:rsid w:val="00F8053B"/>
    <w:rsid w:val="00F80653"/>
    <w:rsid w:val="00F80658"/>
    <w:rsid w:val="00F8076F"/>
    <w:rsid w:val="00F808F1"/>
    <w:rsid w:val="00F8091A"/>
    <w:rsid w:val="00F809CB"/>
    <w:rsid w:val="00F80BB2"/>
    <w:rsid w:val="00F80CA5"/>
    <w:rsid w:val="00F80D8A"/>
    <w:rsid w:val="00F8132C"/>
    <w:rsid w:val="00F81618"/>
    <w:rsid w:val="00F819BE"/>
    <w:rsid w:val="00F81A53"/>
    <w:rsid w:val="00F81A5D"/>
    <w:rsid w:val="00F81AFE"/>
    <w:rsid w:val="00F81BCF"/>
    <w:rsid w:val="00F820DE"/>
    <w:rsid w:val="00F82137"/>
    <w:rsid w:val="00F826B3"/>
    <w:rsid w:val="00F827A6"/>
    <w:rsid w:val="00F827C3"/>
    <w:rsid w:val="00F829B8"/>
    <w:rsid w:val="00F82C8D"/>
    <w:rsid w:val="00F82D93"/>
    <w:rsid w:val="00F830C4"/>
    <w:rsid w:val="00F831FF"/>
    <w:rsid w:val="00F8332A"/>
    <w:rsid w:val="00F834F0"/>
    <w:rsid w:val="00F83536"/>
    <w:rsid w:val="00F8356B"/>
    <w:rsid w:val="00F8369E"/>
    <w:rsid w:val="00F836FB"/>
    <w:rsid w:val="00F83A8C"/>
    <w:rsid w:val="00F83BCB"/>
    <w:rsid w:val="00F83C19"/>
    <w:rsid w:val="00F83C4A"/>
    <w:rsid w:val="00F843AD"/>
    <w:rsid w:val="00F84483"/>
    <w:rsid w:val="00F8494E"/>
    <w:rsid w:val="00F84EF5"/>
    <w:rsid w:val="00F85114"/>
    <w:rsid w:val="00F8558A"/>
    <w:rsid w:val="00F85999"/>
    <w:rsid w:val="00F86372"/>
    <w:rsid w:val="00F865BC"/>
    <w:rsid w:val="00F8677C"/>
    <w:rsid w:val="00F86800"/>
    <w:rsid w:val="00F8689F"/>
    <w:rsid w:val="00F868E5"/>
    <w:rsid w:val="00F86CF9"/>
    <w:rsid w:val="00F86F30"/>
    <w:rsid w:val="00F86FFA"/>
    <w:rsid w:val="00F873C8"/>
    <w:rsid w:val="00F8782E"/>
    <w:rsid w:val="00F87AC9"/>
    <w:rsid w:val="00F87E6B"/>
    <w:rsid w:val="00F87FAA"/>
    <w:rsid w:val="00F905D2"/>
    <w:rsid w:val="00F90768"/>
    <w:rsid w:val="00F907CD"/>
    <w:rsid w:val="00F90AA1"/>
    <w:rsid w:val="00F90B1D"/>
    <w:rsid w:val="00F90C73"/>
    <w:rsid w:val="00F90DF0"/>
    <w:rsid w:val="00F91189"/>
    <w:rsid w:val="00F91372"/>
    <w:rsid w:val="00F915A2"/>
    <w:rsid w:val="00F9165E"/>
    <w:rsid w:val="00F91690"/>
    <w:rsid w:val="00F91B5D"/>
    <w:rsid w:val="00F91DCF"/>
    <w:rsid w:val="00F91E9F"/>
    <w:rsid w:val="00F925A9"/>
    <w:rsid w:val="00F92653"/>
    <w:rsid w:val="00F9273E"/>
    <w:rsid w:val="00F9294C"/>
    <w:rsid w:val="00F92DB1"/>
    <w:rsid w:val="00F92F04"/>
    <w:rsid w:val="00F93224"/>
    <w:rsid w:val="00F9329B"/>
    <w:rsid w:val="00F93518"/>
    <w:rsid w:val="00F93548"/>
    <w:rsid w:val="00F9369E"/>
    <w:rsid w:val="00F937AF"/>
    <w:rsid w:val="00F93880"/>
    <w:rsid w:val="00F93919"/>
    <w:rsid w:val="00F9391A"/>
    <w:rsid w:val="00F93970"/>
    <w:rsid w:val="00F93C19"/>
    <w:rsid w:val="00F93C38"/>
    <w:rsid w:val="00F93C3A"/>
    <w:rsid w:val="00F93CAA"/>
    <w:rsid w:val="00F93E17"/>
    <w:rsid w:val="00F94093"/>
    <w:rsid w:val="00F94392"/>
    <w:rsid w:val="00F945B2"/>
    <w:rsid w:val="00F9466D"/>
    <w:rsid w:val="00F947EE"/>
    <w:rsid w:val="00F94833"/>
    <w:rsid w:val="00F94B9A"/>
    <w:rsid w:val="00F952C4"/>
    <w:rsid w:val="00F954D6"/>
    <w:rsid w:val="00F95530"/>
    <w:rsid w:val="00F95553"/>
    <w:rsid w:val="00F95624"/>
    <w:rsid w:val="00F956A7"/>
    <w:rsid w:val="00F95713"/>
    <w:rsid w:val="00F959B6"/>
    <w:rsid w:val="00F95B1C"/>
    <w:rsid w:val="00F95E95"/>
    <w:rsid w:val="00F95E97"/>
    <w:rsid w:val="00F95FC2"/>
    <w:rsid w:val="00F96316"/>
    <w:rsid w:val="00F96541"/>
    <w:rsid w:val="00F96643"/>
    <w:rsid w:val="00F9669A"/>
    <w:rsid w:val="00F9699C"/>
    <w:rsid w:val="00F96D23"/>
    <w:rsid w:val="00F96F18"/>
    <w:rsid w:val="00F9734F"/>
    <w:rsid w:val="00F97431"/>
    <w:rsid w:val="00F97523"/>
    <w:rsid w:val="00F97912"/>
    <w:rsid w:val="00F97B71"/>
    <w:rsid w:val="00F97C6B"/>
    <w:rsid w:val="00F97D83"/>
    <w:rsid w:val="00F97DAC"/>
    <w:rsid w:val="00F97E2A"/>
    <w:rsid w:val="00F97E57"/>
    <w:rsid w:val="00F97F55"/>
    <w:rsid w:val="00FA0031"/>
    <w:rsid w:val="00FA04BC"/>
    <w:rsid w:val="00FA07CE"/>
    <w:rsid w:val="00FA08AC"/>
    <w:rsid w:val="00FA08E1"/>
    <w:rsid w:val="00FA0B7A"/>
    <w:rsid w:val="00FA0E70"/>
    <w:rsid w:val="00FA1081"/>
    <w:rsid w:val="00FA1166"/>
    <w:rsid w:val="00FA14BD"/>
    <w:rsid w:val="00FA15F3"/>
    <w:rsid w:val="00FA16DB"/>
    <w:rsid w:val="00FA18CF"/>
    <w:rsid w:val="00FA18E1"/>
    <w:rsid w:val="00FA199A"/>
    <w:rsid w:val="00FA1E84"/>
    <w:rsid w:val="00FA2350"/>
    <w:rsid w:val="00FA2608"/>
    <w:rsid w:val="00FA264D"/>
    <w:rsid w:val="00FA26B3"/>
    <w:rsid w:val="00FA26E0"/>
    <w:rsid w:val="00FA2954"/>
    <w:rsid w:val="00FA29A5"/>
    <w:rsid w:val="00FA2DCC"/>
    <w:rsid w:val="00FA2E4F"/>
    <w:rsid w:val="00FA2E5E"/>
    <w:rsid w:val="00FA2E65"/>
    <w:rsid w:val="00FA2EB9"/>
    <w:rsid w:val="00FA33A0"/>
    <w:rsid w:val="00FA348F"/>
    <w:rsid w:val="00FA362A"/>
    <w:rsid w:val="00FA36AB"/>
    <w:rsid w:val="00FA37E4"/>
    <w:rsid w:val="00FA37FD"/>
    <w:rsid w:val="00FA3835"/>
    <w:rsid w:val="00FA38C8"/>
    <w:rsid w:val="00FA39AC"/>
    <w:rsid w:val="00FA39F0"/>
    <w:rsid w:val="00FA4060"/>
    <w:rsid w:val="00FA4218"/>
    <w:rsid w:val="00FA42E3"/>
    <w:rsid w:val="00FA4585"/>
    <w:rsid w:val="00FA47D1"/>
    <w:rsid w:val="00FA4812"/>
    <w:rsid w:val="00FA4A07"/>
    <w:rsid w:val="00FA4A87"/>
    <w:rsid w:val="00FA4E92"/>
    <w:rsid w:val="00FA4F8F"/>
    <w:rsid w:val="00FA50AE"/>
    <w:rsid w:val="00FA523F"/>
    <w:rsid w:val="00FA5457"/>
    <w:rsid w:val="00FA5628"/>
    <w:rsid w:val="00FA580A"/>
    <w:rsid w:val="00FA5E36"/>
    <w:rsid w:val="00FA60B0"/>
    <w:rsid w:val="00FA60F0"/>
    <w:rsid w:val="00FA60FE"/>
    <w:rsid w:val="00FA634D"/>
    <w:rsid w:val="00FA6692"/>
    <w:rsid w:val="00FA6C5F"/>
    <w:rsid w:val="00FA6CC0"/>
    <w:rsid w:val="00FA6EC3"/>
    <w:rsid w:val="00FA6F31"/>
    <w:rsid w:val="00FA7093"/>
    <w:rsid w:val="00FA70A9"/>
    <w:rsid w:val="00FA766E"/>
    <w:rsid w:val="00FA793A"/>
    <w:rsid w:val="00FB0130"/>
    <w:rsid w:val="00FB0173"/>
    <w:rsid w:val="00FB01A0"/>
    <w:rsid w:val="00FB0359"/>
    <w:rsid w:val="00FB05D9"/>
    <w:rsid w:val="00FB05F6"/>
    <w:rsid w:val="00FB09CC"/>
    <w:rsid w:val="00FB0A98"/>
    <w:rsid w:val="00FB0B22"/>
    <w:rsid w:val="00FB0E86"/>
    <w:rsid w:val="00FB1066"/>
    <w:rsid w:val="00FB1164"/>
    <w:rsid w:val="00FB1203"/>
    <w:rsid w:val="00FB133F"/>
    <w:rsid w:val="00FB161F"/>
    <w:rsid w:val="00FB1818"/>
    <w:rsid w:val="00FB1940"/>
    <w:rsid w:val="00FB1DE0"/>
    <w:rsid w:val="00FB221C"/>
    <w:rsid w:val="00FB24B1"/>
    <w:rsid w:val="00FB24DB"/>
    <w:rsid w:val="00FB2709"/>
    <w:rsid w:val="00FB2AE3"/>
    <w:rsid w:val="00FB2B8D"/>
    <w:rsid w:val="00FB2C02"/>
    <w:rsid w:val="00FB3101"/>
    <w:rsid w:val="00FB31E6"/>
    <w:rsid w:val="00FB355F"/>
    <w:rsid w:val="00FB38F1"/>
    <w:rsid w:val="00FB3981"/>
    <w:rsid w:val="00FB3A5A"/>
    <w:rsid w:val="00FB3BC3"/>
    <w:rsid w:val="00FB3C36"/>
    <w:rsid w:val="00FB3E68"/>
    <w:rsid w:val="00FB4278"/>
    <w:rsid w:val="00FB44D1"/>
    <w:rsid w:val="00FB47BA"/>
    <w:rsid w:val="00FB4923"/>
    <w:rsid w:val="00FB4A47"/>
    <w:rsid w:val="00FB4B85"/>
    <w:rsid w:val="00FB4C66"/>
    <w:rsid w:val="00FB4E22"/>
    <w:rsid w:val="00FB4F68"/>
    <w:rsid w:val="00FB53E9"/>
    <w:rsid w:val="00FB54EC"/>
    <w:rsid w:val="00FB561F"/>
    <w:rsid w:val="00FB5702"/>
    <w:rsid w:val="00FB5C01"/>
    <w:rsid w:val="00FB67F8"/>
    <w:rsid w:val="00FB6CEA"/>
    <w:rsid w:val="00FB6D4F"/>
    <w:rsid w:val="00FB6E03"/>
    <w:rsid w:val="00FB6E7C"/>
    <w:rsid w:val="00FB6F03"/>
    <w:rsid w:val="00FB6F3B"/>
    <w:rsid w:val="00FB71F4"/>
    <w:rsid w:val="00FB741E"/>
    <w:rsid w:val="00FB7484"/>
    <w:rsid w:val="00FB751E"/>
    <w:rsid w:val="00FB759A"/>
    <w:rsid w:val="00FB7638"/>
    <w:rsid w:val="00FB772E"/>
    <w:rsid w:val="00FB7B7A"/>
    <w:rsid w:val="00FB7E8B"/>
    <w:rsid w:val="00FB7FE3"/>
    <w:rsid w:val="00FC0633"/>
    <w:rsid w:val="00FC074A"/>
    <w:rsid w:val="00FC095A"/>
    <w:rsid w:val="00FC0BFB"/>
    <w:rsid w:val="00FC10D9"/>
    <w:rsid w:val="00FC1507"/>
    <w:rsid w:val="00FC16B8"/>
    <w:rsid w:val="00FC16F8"/>
    <w:rsid w:val="00FC16FC"/>
    <w:rsid w:val="00FC18F9"/>
    <w:rsid w:val="00FC1C10"/>
    <w:rsid w:val="00FC1EAF"/>
    <w:rsid w:val="00FC1F42"/>
    <w:rsid w:val="00FC1FAB"/>
    <w:rsid w:val="00FC220D"/>
    <w:rsid w:val="00FC2245"/>
    <w:rsid w:val="00FC22D0"/>
    <w:rsid w:val="00FC24E9"/>
    <w:rsid w:val="00FC260C"/>
    <w:rsid w:val="00FC2628"/>
    <w:rsid w:val="00FC2794"/>
    <w:rsid w:val="00FC2802"/>
    <w:rsid w:val="00FC2AC7"/>
    <w:rsid w:val="00FC2B1D"/>
    <w:rsid w:val="00FC2DCD"/>
    <w:rsid w:val="00FC2E78"/>
    <w:rsid w:val="00FC2EBB"/>
    <w:rsid w:val="00FC2F11"/>
    <w:rsid w:val="00FC2FCD"/>
    <w:rsid w:val="00FC3174"/>
    <w:rsid w:val="00FC3537"/>
    <w:rsid w:val="00FC3549"/>
    <w:rsid w:val="00FC3706"/>
    <w:rsid w:val="00FC3B22"/>
    <w:rsid w:val="00FC40CC"/>
    <w:rsid w:val="00FC412B"/>
    <w:rsid w:val="00FC4269"/>
    <w:rsid w:val="00FC42FF"/>
    <w:rsid w:val="00FC433A"/>
    <w:rsid w:val="00FC4394"/>
    <w:rsid w:val="00FC43D7"/>
    <w:rsid w:val="00FC43E7"/>
    <w:rsid w:val="00FC46A3"/>
    <w:rsid w:val="00FC4772"/>
    <w:rsid w:val="00FC488F"/>
    <w:rsid w:val="00FC497A"/>
    <w:rsid w:val="00FC4A86"/>
    <w:rsid w:val="00FC4C34"/>
    <w:rsid w:val="00FC4C4F"/>
    <w:rsid w:val="00FC4FE8"/>
    <w:rsid w:val="00FC5269"/>
    <w:rsid w:val="00FC559E"/>
    <w:rsid w:val="00FC5677"/>
    <w:rsid w:val="00FC5807"/>
    <w:rsid w:val="00FC5923"/>
    <w:rsid w:val="00FC5ADF"/>
    <w:rsid w:val="00FC5C8D"/>
    <w:rsid w:val="00FC5D02"/>
    <w:rsid w:val="00FC5D05"/>
    <w:rsid w:val="00FC5E2C"/>
    <w:rsid w:val="00FC5FA0"/>
    <w:rsid w:val="00FC6038"/>
    <w:rsid w:val="00FC609F"/>
    <w:rsid w:val="00FC636E"/>
    <w:rsid w:val="00FC6415"/>
    <w:rsid w:val="00FC6452"/>
    <w:rsid w:val="00FC6454"/>
    <w:rsid w:val="00FC670F"/>
    <w:rsid w:val="00FC67BD"/>
    <w:rsid w:val="00FC68CE"/>
    <w:rsid w:val="00FC6962"/>
    <w:rsid w:val="00FC6999"/>
    <w:rsid w:val="00FC6EBE"/>
    <w:rsid w:val="00FC7498"/>
    <w:rsid w:val="00FC7554"/>
    <w:rsid w:val="00FC75FB"/>
    <w:rsid w:val="00FC76CA"/>
    <w:rsid w:val="00FC76ED"/>
    <w:rsid w:val="00FC7864"/>
    <w:rsid w:val="00FC7920"/>
    <w:rsid w:val="00FC79AC"/>
    <w:rsid w:val="00FC79F6"/>
    <w:rsid w:val="00FC7B87"/>
    <w:rsid w:val="00FC7BDF"/>
    <w:rsid w:val="00FC7D70"/>
    <w:rsid w:val="00FC7E12"/>
    <w:rsid w:val="00FD00B4"/>
    <w:rsid w:val="00FD00BB"/>
    <w:rsid w:val="00FD0347"/>
    <w:rsid w:val="00FD0489"/>
    <w:rsid w:val="00FD0875"/>
    <w:rsid w:val="00FD09F8"/>
    <w:rsid w:val="00FD0A07"/>
    <w:rsid w:val="00FD0AC0"/>
    <w:rsid w:val="00FD0ACD"/>
    <w:rsid w:val="00FD0BB3"/>
    <w:rsid w:val="00FD0CCE"/>
    <w:rsid w:val="00FD0E0D"/>
    <w:rsid w:val="00FD120D"/>
    <w:rsid w:val="00FD1A00"/>
    <w:rsid w:val="00FD1A89"/>
    <w:rsid w:val="00FD1A90"/>
    <w:rsid w:val="00FD219F"/>
    <w:rsid w:val="00FD22F8"/>
    <w:rsid w:val="00FD23FC"/>
    <w:rsid w:val="00FD2582"/>
    <w:rsid w:val="00FD2836"/>
    <w:rsid w:val="00FD2933"/>
    <w:rsid w:val="00FD29BD"/>
    <w:rsid w:val="00FD2A05"/>
    <w:rsid w:val="00FD2B35"/>
    <w:rsid w:val="00FD2B51"/>
    <w:rsid w:val="00FD2C04"/>
    <w:rsid w:val="00FD2C72"/>
    <w:rsid w:val="00FD2F11"/>
    <w:rsid w:val="00FD2F1E"/>
    <w:rsid w:val="00FD303D"/>
    <w:rsid w:val="00FD31CE"/>
    <w:rsid w:val="00FD3480"/>
    <w:rsid w:val="00FD3836"/>
    <w:rsid w:val="00FD3852"/>
    <w:rsid w:val="00FD38CB"/>
    <w:rsid w:val="00FD3B52"/>
    <w:rsid w:val="00FD3D14"/>
    <w:rsid w:val="00FD408E"/>
    <w:rsid w:val="00FD41F8"/>
    <w:rsid w:val="00FD4268"/>
    <w:rsid w:val="00FD4322"/>
    <w:rsid w:val="00FD44A6"/>
    <w:rsid w:val="00FD4A28"/>
    <w:rsid w:val="00FD4A49"/>
    <w:rsid w:val="00FD4B9C"/>
    <w:rsid w:val="00FD4C9B"/>
    <w:rsid w:val="00FD4E94"/>
    <w:rsid w:val="00FD4F76"/>
    <w:rsid w:val="00FD51FC"/>
    <w:rsid w:val="00FD58C6"/>
    <w:rsid w:val="00FD5A07"/>
    <w:rsid w:val="00FD5A1F"/>
    <w:rsid w:val="00FD5A27"/>
    <w:rsid w:val="00FD5A2B"/>
    <w:rsid w:val="00FD5A86"/>
    <w:rsid w:val="00FD5F5A"/>
    <w:rsid w:val="00FD60AA"/>
    <w:rsid w:val="00FD62FF"/>
    <w:rsid w:val="00FD646A"/>
    <w:rsid w:val="00FD65BE"/>
    <w:rsid w:val="00FD665E"/>
    <w:rsid w:val="00FD6708"/>
    <w:rsid w:val="00FD6A6B"/>
    <w:rsid w:val="00FD6C51"/>
    <w:rsid w:val="00FD6CC8"/>
    <w:rsid w:val="00FD6EFC"/>
    <w:rsid w:val="00FD6F21"/>
    <w:rsid w:val="00FD6F91"/>
    <w:rsid w:val="00FD700D"/>
    <w:rsid w:val="00FD711A"/>
    <w:rsid w:val="00FD7262"/>
    <w:rsid w:val="00FD72C3"/>
    <w:rsid w:val="00FD73A3"/>
    <w:rsid w:val="00FD745F"/>
    <w:rsid w:val="00FD74B6"/>
    <w:rsid w:val="00FD7E7A"/>
    <w:rsid w:val="00FE04BD"/>
    <w:rsid w:val="00FE0A12"/>
    <w:rsid w:val="00FE0B02"/>
    <w:rsid w:val="00FE0EB5"/>
    <w:rsid w:val="00FE1011"/>
    <w:rsid w:val="00FE1101"/>
    <w:rsid w:val="00FE1238"/>
    <w:rsid w:val="00FE13F8"/>
    <w:rsid w:val="00FE1515"/>
    <w:rsid w:val="00FE15B6"/>
    <w:rsid w:val="00FE15F5"/>
    <w:rsid w:val="00FE1697"/>
    <w:rsid w:val="00FE1765"/>
    <w:rsid w:val="00FE19C3"/>
    <w:rsid w:val="00FE1A43"/>
    <w:rsid w:val="00FE1A65"/>
    <w:rsid w:val="00FE1B10"/>
    <w:rsid w:val="00FE1CFE"/>
    <w:rsid w:val="00FE1E98"/>
    <w:rsid w:val="00FE1EDD"/>
    <w:rsid w:val="00FE2144"/>
    <w:rsid w:val="00FE216B"/>
    <w:rsid w:val="00FE21DE"/>
    <w:rsid w:val="00FE22D3"/>
    <w:rsid w:val="00FE237A"/>
    <w:rsid w:val="00FE256B"/>
    <w:rsid w:val="00FE272E"/>
    <w:rsid w:val="00FE281B"/>
    <w:rsid w:val="00FE2B51"/>
    <w:rsid w:val="00FE2D27"/>
    <w:rsid w:val="00FE3268"/>
    <w:rsid w:val="00FE355B"/>
    <w:rsid w:val="00FE366A"/>
    <w:rsid w:val="00FE3767"/>
    <w:rsid w:val="00FE3A7F"/>
    <w:rsid w:val="00FE3B91"/>
    <w:rsid w:val="00FE3BAE"/>
    <w:rsid w:val="00FE3C89"/>
    <w:rsid w:val="00FE3CCF"/>
    <w:rsid w:val="00FE3E7B"/>
    <w:rsid w:val="00FE41EF"/>
    <w:rsid w:val="00FE4394"/>
    <w:rsid w:val="00FE4D22"/>
    <w:rsid w:val="00FE4FC1"/>
    <w:rsid w:val="00FE5150"/>
    <w:rsid w:val="00FE5464"/>
    <w:rsid w:val="00FE54D3"/>
    <w:rsid w:val="00FE55BE"/>
    <w:rsid w:val="00FE5B04"/>
    <w:rsid w:val="00FE5BD0"/>
    <w:rsid w:val="00FE5BD7"/>
    <w:rsid w:val="00FE5BE7"/>
    <w:rsid w:val="00FE5C7E"/>
    <w:rsid w:val="00FE5CE1"/>
    <w:rsid w:val="00FE5D54"/>
    <w:rsid w:val="00FE5D87"/>
    <w:rsid w:val="00FE5E40"/>
    <w:rsid w:val="00FE5F69"/>
    <w:rsid w:val="00FE60A0"/>
    <w:rsid w:val="00FE614C"/>
    <w:rsid w:val="00FE61AB"/>
    <w:rsid w:val="00FE649D"/>
    <w:rsid w:val="00FE64CB"/>
    <w:rsid w:val="00FE659C"/>
    <w:rsid w:val="00FE6620"/>
    <w:rsid w:val="00FE67AB"/>
    <w:rsid w:val="00FE693E"/>
    <w:rsid w:val="00FE6CE7"/>
    <w:rsid w:val="00FE71B0"/>
    <w:rsid w:val="00FE724F"/>
    <w:rsid w:val="00FE74FB"/>
    <w:rsid w:val="00FE7951"/>
    <w:rsid w:val="00FE7DBE"/>
    <w:rsid w:val="00FE7F8A"/>
    <w:rsid w:val="00FF0323"/>
    <w:rsid w:val="00FF035D"/>
    <w:rsid w:val="00FF079A"/>
    <w:rsid w:val="00FF095C"/>
    <w:rsid w:val="00FF0E24"/>
    <w:rsid w:val="00FF0EC2"/>
    <w:rsid w:val="00FF0EFC"/>
    <w:rsid w:val="00FF0F62"/>
    <w:rsid w:val="00FF11D6"/>
    <w:rsid w:val="00FF137B"/>
    <w:rsid w:val="00FF1561"/>
    <w:rsid w:val="00FF220B"/>
    <w:rsid w:val="00FF220D"/>
    <w:rsid w:val="00FF252B"/>
    <w:rsid w:val="00FF2891"/>
    <w:rsid w:val="00FF2ABD"/>
    <w:rsid w:val="00FF2C9C"/>
    <w:rsid w:val="00FF2CF3"/>
    <w:rsid w:val="00FF2D8E"/>
    <w:rsid w:val="00FF2E3D"/>
    <w:rsid w:val="00FF3230"/>
    <w:rsid w:val="00FF3252"/>
    <w:rsid w:val="00FF3450"/>
    <w:rsid w:val="00FF371E"/>
    <w:rsid w:val="00FF396D"/>
    <w:rsid w:val="00FF39FF"/>
    <w:rsid w:val="00FF3A33"/>
    <w:rsid w:val="00FF3B73"/>
    <w:rsid w:val="00FF3C66"/>
    <w:rsid w:val="00FF3C85"/>
    <w:rsid w:val="00FF3DA0"/>
    <w:rsid w:val="00FF3FB9"/>
    <w:rsid w:val="00FF4202"/>
    <w:rsid w:val="00FF493A"/>
    <w:rsid w:val="00FF4C50"/>
    <w:rsid w:val="00FF4D95"/>
    <w:rsid w:val="00FF5280"/>
    <w:rsid w:val="00FF538D"/>
    <w:rsid w:val="00FF54AA"/>
    <w:rsid w:val="00FF5671"/>
    <w:rsid w:val="00FF5D5D"/>
    <w:rsid w:val="00FF6162"/>
    <w:rsid w:val="00FF6315"/>
    <w:rsid w:val="00FF663F"/>
    <w:rsid w:val="00FF7538"/>
    <w:rsid w:val="00FF7674"/>
    <w:rsid w:val="00FF7691"/>
    <w:rsid w:val="00FF78CF"/>
    <w:rsid w:val="00FF7A6F"/>
    <w:rsid w:val="00FF7D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252354" fillcolor="white">
      <v:fill color="white"/>
      <o:colormru v:ext="edit" colors="white"/>
      <o:colormenu v:ext="edit" fillcolor="none" strokecolor="none"/>
    </o:shapedefaults>
    <o:shapelayout v:ext="edit">
      <o:idmap v:ext="edit" data="1,307,865,959,960,1141"/>
      <o:rules v:ext="edit">
        <o:r id="V:Rule2" type="callout" idref="#_x0000_s1168544"/>
        <o:r id="V:Rule34" type="connector" idref="#_x0000_s1168868">
          <o:proxy start="" idref="#_x0000_s1168867" connectloc="2"/>
          <o:proxy end="" idref="#_x0000_s1168862" connectloc="0"/>
        </o:r>
        <o:r id="V:Rule35" type="connector" idref="#_x0000_s1168881">
          <o:proxy start="" idref="#_x0000_s1168964" connectloc="2"/>
          <o:proxy end="" idref="#_x0000_s1168894" connectloc="0"/>
        </o:r>
        <o:r id="V:Rule36" type="connector" idref="#_x0000_s1168859">
          <o:proxy start="" idref="#_x0000_s1168857" connectloc="3"/>
          <o:proxy end="" idref="#_x0000_s1168858" connectloc="1"/>
        </o:r>
        <o:r id="V:Rule37" type="connector" idref="#_x0000_s1168957">
          <o:proxy start="" idref="#_x0000_s1168956" connectloc="2"/>
          <o:proxy end="" idref="#_x0000_s1168877" connectloc="0"/>
        </o:r>
        <o:r id="V:Rule38" type="connector" idref="#_x0000_s1168943">
          <o:proxy start="" idref="#_x0000_s1168911" connectloc="2"/>
          <o:proxy end="" idref="#_x0000_s1168956" connectloc="0"/>
        </o:r>
        <o:r id="V:Rule39" type="connector" idref="#_x0000_s1168861">
          <o:proxy start="" idref="#_x0000_s1168858" connectloc="3"/>
          <o:proxy end="" idref="#_x0000_s1168867" connectloc="1"/>
        </o:r>
        <o:r id="V:Rule40" type="connector" idref="#_x0000_s1168556"/>
        <o:r id="V:Rule41" type="connector" idref="#_x0000_s1168903">
          <o:proxy start="" idref="#_x0000_s1168880" connectloc="2"/>
          <o:proxy end="" idref="#_x0000_s1168964" connectloc="0"/>
        </o:r>
        <o:r id="V:Rule42" type="connector" idref="#_x0000_s1168543">
          <o:proxy start="" idref="#_x0000_s1168538" connectloc="3"/>
          <o:proxy end="" idref="#_x0000_s1168539" connectloc="1"/>
        </o:r>
        <o:r id="V:Rule43" type="connector" idref="#_x0000_s1168908">
          <o:proxy start="" idref="#_x0000_s1168906" connectloc="3"/>
          <o:proxy end="" idref="#_x0000_s1168907" connectloc="1"/>
        </o:r>
        <o:r id="V:Rule44" type="connector" idref="#_x0000_s1168864">
          <o:proxy start="" idref="#_x0000_s1168862" connectloc="1"/>
          <o:proxy end="" idref="#_x0000_s1168863" connectloc="3"/>
        </o:r>
        <o:r id="V:Rule45" type="connector" idref="#_x0000_s1168551">
          <o:proxy start="" idref="#_x0000_s1168538" connectloc="3"/>
          <o:proxy end="" idref="#_x0000_s1168548" connectloc="1"/>
        </o:r>
        <o:r id="V:Rule46" type="connector" idref="#_x0000_s1168559">
          <o:proxy start="" idref="#_x0000_s1168548" connectloc="3"/>
          <o:proxy end="" idref="#_x0000_s1168558" connectloc="1"/>
        </o:r>
        <o:r id="V:Rule47" type="connector" idref="#_x0000_s1168901">
          <o:proxy start="" idref="#_x0000_s1168900" connectloc="2"/>
          <o:proxy end="" idref="#_x0000_s1168899" connectloc="0"/>
        </o:r>
        <o:r id="V:Rule48" type="connector" idref="#_x0000_s1168889">
          <o:proxy start="" idref="#_x0000_s1168888" connectloc="2"/>
          <o:proxy end="" idref="#_x0000_s1168880" connectloc="0"/>
        </o:r>
        <o:r id="V:Rule49" type="connector" idref="#_x0000_s1168955">
          <o:proxy start="" idref="#_x0000_s1168946" connectloc="2"/>
          <o:proxy end="" idref="#_x0000_s1168964" connectloc="0"/>
        </o:r>
        <o:r id="V:Rule50" type="connector" idref="#_x0000_s1168588"/>
        <o:r id="V:Rule51" type="connector" idref="#_x0000_s1168904">
          <o:proxy start="" idref="#_x0000_s1168877" connectloc="2"/>
          <o:proxy end="" idref="#_x0000_s1168964" connectloc="0"/>
        </o:r>
        <o:r id="V:Rule52" type="connector" idref="#_x0000_s1168555"/>
        <o:r id="V:Rule53" type="connector" idref="#_x0000_s1168891">
          <o:proxy start="" idref="#_x0000_s1168931" connectloc="2"/>
          <o:proxy end="" idref="#_x0000_s1168944" connectloc="0"/>
        </o:r>
        <o:r id="V:Rule54" type="connector" idref="#_x0000_s1168954">
          <o:proxy start="" idref="#_x0000_s1168911" connectloc="3"/>
          <o:proxy end="" idref="#_x0000_s1168912" connectloc="1"/>
        </o:r>
        <o:r id="V:Rule55" type="connector" idref="#_x0000_s1168951">
          <o:proxy start="" idref="#_x0000_s1168950" connectloc="2"/>
          <o:proxy end="" idref="#_x0000_s1168935" connectloc="0"/>
        </o:r>
        <o:r id="V:Rule56" type="connector" idref="#_x0000_s1168876">
          <o:proxy start="" idref="#_x0000_s1168874" connectloc="2"/>
          <o:proxy end="" idref="#_x0000_s1168911" connectloc="0"/>
        </o:r>
        <o:r id="V:Rule57" type="connector" idref="#_x0000_s1168545">
          <o:proxy start="" idref="#_x0000_s1168539" connectloc="3"/>
          <o:proxy end="" idref="#_x0000_s1168541" connectloc="1"/>
        </o:r>
        <o:r id="V:Rule58" type="connector" idref="#_x0000_s1168883">
          <o:proxy start="" idref="#_x0000_s1168882" connectloc="2"/>
          <o:proxy end="" idref="#_x0000_s1168884" connectloc="0"/>
        </o:r>
        <o:r id="V:Rule59" type="connector" idref="#_x0000_s1168945">
          <o:proxy start="" idref="#_x0000_s1168944" connectloc="2"/>
          <o:proxy end="" idref="#_x0000_s1168874" connectloc="0"/>
        </o:r>
        <o:r id="V:Rule60" type="connector" idref="#_x0000_s1168902">
          <o:proxy start="" idref="#_x0000_s1168899" connectloc="2"/>
          <o:proxy end="" idref="#_x0000_s1168964" connectloc="0"/>
        </o:r>
        <o:r id="V:Rule61" type="connector" idref="#_x0000_s1168895">
          <o:proxy start="" idref="#_x0000_s1168894" connectloc="1"/>
          <o:proxy end="" idref="#_x0000_s1168882" connectloc="3"/>
        </o:r>
        <o:r id="V:Rule62" type="connector" idref="#_x0000_s1168909">
          <o:proxy start="" idref="#_x0000_s1168907" connectloc="3"/>
          <o:proxy end="" idref="#_x0000_s1168874" connectloc="1"/>
        </o:r>
        <o:r id="V:Rule63" type="connector" idref="#_x0000_s1168587">
          <o:proxy start="" idref="#_x0000_s1168538" connectloc="3"/>
          <o:proxy end="" idref="#_x0000_s1168586" connectloc="1"/>
        </o:r>
        <o:r id="V:Rule64" type="connector" idref="#_x0000_s1168938">
          <o:proxy start="" idref="#_x0000_s1168935" connectloc="2"/>
          <o:proxy end="" idref="#_x0000_s1168964" connectloc="0"/>
        </o:r>
        <o:r id="V:Rule65" type="connector" idref="#_x0000_s1168948">
          <o:proxy start="" idref="#_x0000_s1168947" connectloc="2"/>
          <o:proxy end="" idref="#_x0000_s1168946" connectloc="0"/>
        </o:r>
      </o:rules>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semiHidden="0" w:uiPriority="9" w:unhideWhenUsed="0"/>
    <w:lsdException w:name="heading 3" w:uiPriority="9" w:qFormat="1"/>
    <w:lsdException w:name="heading 4" w:semiHidden="0" w:uiPriority="9" w:unhideWhenUsed="0"/>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lsdException w:name="Default Paragraph Font" w:uiPriority="1"/>
    <w:lsdException w:name="Body Text" w:uiPriority="0"/>
    <w:lsdException w:name="Subtitle" w:semiHidden="0" w:uiPriority="11" w:unhideWhenUsed="0"/>
    <w:lsdException w:name="Date" w:uiPriority="0"/>
    <w:lsdException w:name="Note Heading" w:uiPriority="0"/>
    <w:lsdException w:name="Body Text Indent 2" w:uiPriority="0"/>
    <w:lsdException w:name="Strong" w:semiHidden="0" w:uiPriority="22" w:unhideWhenUsed="0"/>
    <w:lsdException w:name="Emphasis" w:semiHidden="0" w:uiPriority="20" w:unhideWhenUsed="0"/>
    <w:lsdException w:name="Document Map" w:uiPriority="0"/>
    <w:lsdException w:name="Plain Text" w:uiPriority="0"/>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rsid w:val="001C5E74"/>
    <w:pPr>
      <w:widowControl w:val="0"/>
      <w:jc w:val="both"/>
    </w:pPr>
    <w:rPr>
      <w:kern w:val="2"/>
      <w:sz w:val="21"/>
    </w:rPr>
  </w:style>
  <w:style w:type="paragraph" w:styleId="1">
    <w:name w:val="heading 1"/>
    <w:basedOn w:val="a"/>
    <w:next w:val="a"/>
    <w:link w:val="1Char"/>
    <w:rsid w:val="001C5E74"/>
    <w:pPr>
      <w:keepNext/>
      <w:keepLines/>
      <w:spacing w:before="240" w:after="240" w:line="360" w:lineRule="auto"/>
      <w:outlineLvl w:val="0"/>
    </w:pPr>
    <w:rPr>
      <w:b/>
      <w:kern w:val="44"/>
      <w:sz w:val="32"/>
    </w:rPr>
  </w:style>
  <w:style w:type="paragraph" w:styleId="2">
    <w:name w:val="heading 2"/>
    <w:basedOn w:val="a"/>
    <w:next w:val="a"/>
    <w:link w:val="2Char"/>
    <w:rsid w:val="001C5E74"/>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semiHidden/>
    <w:unhideWhenUsed/>
    <w:qFormat/>
    <w:rsid w:val="00CD035B"/>
    <w:pPr>
      <w:keepNext/>
      <w:keepLines/>
      <w:spacing w:before="260" w:after="260" w:line="416" w:lineRule="auto"/>
      <w:outlineLvl w:val="2"/>
    </w:pPr>
    <w:rPr>
      <w:b/>
      <w:bCs/>
      <w:sz w:val="32"/>
      <w:szCs w:val="32"/>
    </w:rPr>
  </w:style>
  <w:style w:type="paragraph" w:styleId="4">
    <w:name w:val="heading 4"/>
    <w:basedOn w:val="a"/>
    <w:next w:val="a"/>
    <w:link w:val="4Char"/>
    <w:rsid w:val="001C5E74"/>
    <w:pPr>
      <w:keepNext/>
      <w:keepLines/>
      <w:spacing w:before="280" w:after="290" w:line="374"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1C5E74"/>
    <w:rPr>
      <w:rFonts w:eastAsia="宋体"/>
      <w:b/>
      <w:kern w:val="44"/>
      <w:sz w:val="32"/>
      <w:lang w:val="en-US" w:eastAsia="zh-CN" w:bidi="ar-SA"/>
    </w:rPr>
  </w:style>
  <w:style w:type="character" w:customStyle="1" w:styleId="2Char">
    <w:name w:val="标题 2 Char"/>
    <w:link w:val="2"/>
    <w:rsid w:val="001C5E74"/>
    <w:rPr>
      <w:rFonts w:ascii="Cambria" w:eastAsia="宋体" w:hAnsi="Cambria" w:cs="Times New Roman"/>
      <w:b/>
      <w:bCs/>
      <w:kern w:val="2"/>
      <w:sz w:val="32"/>
      <w:szCs w:val="32"/>
    </w:rPr>
  </w:style>
  <w:style w:type="character" w:customStyle="1" w:styleId="3Char">
    <w:name w:val="标题 3 Char"/>
    <w:basedOn w:val="a0"/>
    <w:link w:val="3"/>
    <w:uiPriority w:val="9"/>
    <w:semiHidden/>
    <w:rsid w:val="00CD035B"/>
    <w:rPr>
      <w:b/>
      <w:bCs/>
      <w:kern w:val="2"/>
      <w:sz w:val="32"/>
      <w:szCs w:val="32"/>
    </w:rPr>
  </w:style>
  <w:style w:type="character" w:customStyle="1" w:styleId="4Char">
    <w:name w:val="标题 4 Char"/>
    <w:link w:val="4"/>
    <w:rsid w:val="001C5E74"/>
    <w:rPr>
      <w:rFonts w:ascii="Cambria" w:eastAsia="宋体" w:hAnsi="Cambria" w:cs="Times New Roman"/>
      <w:b/>
      <w:bCs/>
      <w:kern w:val="2"/>
      <w:sz w:val="28"/>
      <w:szCs w:val="28"/>
    </w:rPr>
  </w:style>
  <w:style w:type="character" w:styleId="a3">
    <w:name w:val="page number"/>
    <w:basedOn w:val="a0"/>
    <w:rsid w:val="001C5E74"/>
  </w:style>
  <w:style w:type="paragraph" w:styleId="a4">
    <w:name w:val="Balloon Text"/>
    <w:basedOn w:val="a"/>
    <w:link w:val="Char"/>
    <w:uiPriority w:val="99"/>
    <w:semiHidden/>
    <w:unhideWhenUsed/>
    <w:rsid w:val="00DF31BC"/>
    <w:rPr>
      <w:sz w:val="18"/>
      <w:szCs w:val="18"/>
    </w:rPr>
  </w:style>
  <w:style w:type="character" w:customStyle="1" w:styleId="Char">
    <w:name w:val="批注框文本 Char"/>
    <w:basedOn w:val="a0"/>
    <w:link w:val="a4"/>
    <w:uiPriority w:val="99"/>
    <w:semiHidden/>
    <w:rsid w:val="00DF31BC"/>
    <w:rPr>
      <w:kern w:val="2"/>
      <w:sz w:val="18"/>
      <w:szCs w:val="18"/>
    </w:rPr>
  </w:style>
  <w:style w:type="character" w:customStyle="1" w:styleId="Char0">
    <w:name w:val="正文文本 Char"/>
    <w:link w:val="a5"/>
    <w:qFormat/>
    <w:rsid w:val="001C5E74"/>
    <w:rPr>
      <w:kern w:val="2"/>
      <w:sz w:val="21"/>
    </w:rPr>
  </w:style>
  <w:style w:type="paragraph" w:styleId="a5">
    <w:name w:val="Body Text"/>
    <w:basedOn w:val="a"/>
    <w:link w:val="Char0"/>
    <w:rsid w:val="001C5E74"/>
    <w:pPr>
      <w:spacing w:after="120"/>
    </w:pPr>
  </w:style>
  <w:style w:type="paragraph" w:customStyle="1" w:styleId="10">
    <w:name w:val="1报告正文"/>
    <w:link w:val="1Char0"/>
    <w:qFormat/>
    <w:rsid w:val="00041AC5"/>
    <w:pPr>
      <w:spacing w:line="520" w:lineRule="exact"/>
      <w:ind w:firstLineChars="200" w:firstLine="480"/>
      <w:jc w:val="both"/>
    </w:pPr>
    <w:rPr>
      <w:kern w:val="2"/>
      <w:sz w:val="24"/>
      <w:szCs w:val="24"/>
    </w:rPr>
  </w:style>
  <w:style w:type="character" w:customStyle="1" w:styleId="1Char0">
    <w:name w:val="1报告正文 Char"/>
    <w:basedOn w:val="a0"/>
    <w:link w:val="10"/>
    <w:qFormat/>
    <w:rsid w:val="00041AC5"/>
    <w:rPr>
      <w:kern w:val="2"/>
      <w:sz w:val="24"/>
      <w:szCs w:val="24"/>
    </w:rPr>
  </w:style>
  <w:style w:type="character" w:styleId="a6">
    <w:name w:val="annotation reference"/>
    <w:rsid w:val="001C5E74"/>
    <w:rPr>
      <w:sz w:val="21"/>
      <w:szCs w:val="21"/>
    </w:rPr>
  </w:style>
  <w:style w:type="character" w:customStyle="1" w:styleId="Char1">
    <w:name w:val="纯文本 Char"/>
    <w:aliases w:val="普通文字 Char1,普通文字 Char Char,普通文字 Char Char Char Char Char,表内文字 Char,纯文本 Char Char Char1,纯文本 Char Char Char Char Char,纯文本 Char Char Char Char1,普通文字 + 行距: 1.5 倍行距 Char,首行缩进:  1.96 字符 Char,普通文字 Char Char Char Char Char Char Char Char Char,普通文字1 Char"/>
    <w:link w:val="a7"/>
    <w:rsid w:val="001C5E74"/>
    <w:rPr>
      <w:rFonts w:ascii="宋体" w:hAnsi="Courier New"/>
      <w:kern w:val="2"/>
      <w:sz w:val="21"/>
    </w:rPr>
  </w:style>
  <w:style w:type="paragraph" w:styleId="a7">
    <w:name w:val="Plain Text"/>
    <w:aliases w:val="普通文字,普通文字 Char,普通文字 Char Char Char Char,表内文字,纯文本 Char Char,纯文本 Char Char Char Char,纯文本 Char Char Char,普通文字 + 行距: 1.5 倍行距,首行缩进:  1.96 字符,普通文字 Char Char Char Char Char Char Char Char,普通文字 Char Char Char Char Char Char Char,普通文字1,纯文本1,孙普,孙普文字, Char1,文字"/>
    <w:basedOn w:val="a"/>
    <w:link w:val="Char1"/>
    <w:rsid w:val="001C5E74"/>
    <w:rPr>
      <w:rFonts w:ascii="宋体" w:hAnsi="Courier New"/>
    </w:rPr>
  </w:style>
  <w:style w:type="character" w:customStyle="1" w:styleId="Char2">
    <w:name w:val="批注文字 Char"/>
    <w:link w:val="a8"/>
    <w:rsid w:val="001C5E74"/>
    <w:rPr>
      <w:kern w:val="2"/>
      <w:sz w:val="21"/>
    </w:rPr>
  </w:style>
  <w:style w:type="paragraph" w:styleId="a8">
    <w:name w:val="annotation text"/>
    <w:basedOn w:val="a"/>
    <w:link w:val="Char2"/>
    <w:rsid w:val="001C5E74"/>
    <w:pPr>
      <w:jc w:val="left"/>
    </w:pPr>
  </w:style>
  <w:style w:type="character" w:customStyle="1" w:styleId="Char3">
    <w:name w:val="注释标题 Char"/>
    <w:link w:val="a9"/>
    <w:qFormat/>
    <w:rsid w:val="001C5E74"/>
    <w:rPr>
      <w:kern w:val="2"/>
      <w:sz w:val="21"/>
    </w:rPr>
  </w:style>
  <w:style w:type="paragraph" w:styleId="a9">
    <w:name w:val="Note Heading"/>
    <w:basedOn w:val="a"/>
    <w:next w:val="a"/>
    <w:link w:val="Char3"/>
    <w:rsid w:val="001C5E74"/>
    <w:pPr>
      <w:jc w:val="center"/>
    </w:pPr>
  </w:style>
  <w:style w:type="character" w:customStyle="1" w:styleId="Char4">
    <w:name w:val="日期 Char"/>
    <w:link w:val="aa"/>
    <w:rsid w:val="001C5E74"/>
    <w:rPr>
      <w:rFonts w:eastAsia="宋体"/>
      <w:kern w:val="2"/>
      <w:sz w:val="24"/>
      <w:lang w:val="en-US" w:eastAsia="zh-CN"/>
    </w:rPr>
  </w:style>
  <w:style w:type="paragraph" w:styleId="aa">
    <w:name w:val="Date"/>
    <w:basedOn w:val="a"/>
    <w:next w:val="a"/>
    <w:link w:val="Char4"/>
    <w:rsid w:val="001C5E74"/>
    <w:pPr>
      <w:adjustRightInd w:val="0"/>
      <w:textAlignment w:val="baseline"/>
    </w:pPr>
    <w:rPr>
      <w:sz w:val="24"/>
    </w:rPr>
  </w:style>
  <w:style w:type="character" w:customStyle="1" w:styleId="Char5">
    <w:name w:val="批注主题 Char"/>
    <w:link w:val="ab"/>
    <w:rsid w:val="001C5E74"/>
    <w:rPr>
      <w:b/>
      <w:bCs/>
      <w:kern w:val="2"/>
      <w:sz w:val="21"/>
    </w:rPr>
  </w:style>
  <w:style w:type="paragraph" w:styleId="ab">
    <w:name w:val="annotation subject"/>
    <w:basedOn w:val="a8"/>
    <w:next w:val="a8"/>
    <w:link w:val="Char5"/>
    <w:rsid w:val="001C5E74"/>
    <w:rPr>
      <w:b/>
      <w:bCs/>
    </w:rPr>
  </w:style>
  <w:style w:type="character" w:customStyle="1" w:styleId="Char6">
    <w:name w:val="页脚 Char"/>
    <w:link w:val="ac"/>
    <w:rsid w:val="001C5E74"/>
    <w:rPr>
      <w:rFonts w:eastAsia="宋体"/>
      <w:kern w:val="2"/>
      <w:sz w:val="18"/>
      <w:lang w:val="en-US" w:eastAsia="zh-CN"/>
    </w:rPr>
  </w:style>
  <w:style w:type="paragraph" w:styleId="ac">
    <w:name w:val="footer"/>
    <w:basedOn w:val="a"/>
    <w:link w:val="Char6"/>
    <w:rsid w:val="001C5E74"/>
    <w:pPr>
      <w:tabs>
        <w:tab w:val="center" w:pos="4153"/>
        <w:tab w:val="right" w:pos="8306"/>
      </w:tabs>
      <w:snapToGrid w:val="0"/>
      <w:jc w:val="left"/>
    </w:pPr>
    <w:rPr>
      <w:sz w:val="18"/>
    </w:rPr>
  </w:style>
  <w:style w:type="character" w:styleId="ad">
    <w:name w:val="Hyperlink"/>
    <w:rsid w:val="001C5E74"/>
    <w:rPr>
      <w:color w:val="0000FF"/>
      <w:u w:val="single"/>
    </w:rPr>
  </w:style>
  <w:style w:type="character" w:customStyle="1" w:styleId="Char7">
    <w:name w:val="页眉 Char"/>
    <w:link w:val="ae"/>
    <w:rsid w:val="001C5E74"/>
    <w:rPr>
      <w:kern w:val="2"/>
      <w:sz w:val="18"/>
    </w:rPr>
  </w:style>
  <w:style w:type="paragraph" w:styleId="ae">
    <w:name w:val="header"/>
    <w:basedOn w:val="a"/>
    <w:link w:val="Char7"/>
    <w:rsid w:val="001C5E74"/>
    <w:pPr>
      <w:tabs>
        <w:tab w:val="center" w:pos="4153"/>
        <w:tab w:val="right" w:pos="8306"/>
      </w:tabs>
      <w:snapToGrid w:val="0"/>
      <w:jc w:val="center"/>
    </w:pPr>
    <w:rPr>
      <w:sz w:val="18"/>
    </w:rPr>
  </w:style>
  <w:style w:type="paragraph" w:customStyle="1" w:styleId="20">
    <w:name w:val="样式 首行缩进:  2 字符"/>
    <w:basedOn w:val="a"/>
    <w:rsid w:val="001C5E74"/>
    <w:pPr>
      <w:spacing w:line="520" w:lineRule="exact"/>
      <w:ind w:firstLineChars="196" w:firstLine="470"/>
    </w:pPr>
    <w:rPr>
      <w:rFonts w:ascii="宋体" w:hAnsi="宋体"/>
      <w:kern w:val="0"/>
      <w:sz w:val="24"/>
    </w:rPr>
  </w:style>
  <w:style w:type="paragraph" w:customStyle="1" w:styleId="af">
    <w:name w:val="表头"/>
    <w:basedOn w:val="a"/>
    <w:rsid w:val="001C5E74"/>
    <w:pPr>
      <w:adjustRightInd w:val="0"/>
      <w:spacing w:line="320" w:lineRule="atLeast"/>
      <w:jc w:val="center"/>
      <w:textAlignment w:val="baseline"/>
    </w:pPr>
    <w:rPr>
      <w:rFonts w:eastAsia="黑体"/>
      <w:spacing w:val="-10"/>
      <w:kern w:val="0"/>
    </w:rPr>
  </w:style>
  <w:style w:type="paragraph" w:styleId="af0">
    <w:name w:val="List Paragraph"/>
    <w:basedOn w:val="a"/>
    <w:rsid w:val="001C5E74"/>
    <w:pPr>
      <w:spacing w:line="360" w:lineRule="exact"/>
      <w:jc w:val="center"/>
    </w:pPr>
    <w:rPr>
      <w:szCs w:val="24"/>
    </w:rPr>
  </w:style>
  <w:style w:type="paragraph" w:customStyle="1" w:styleId="af1">
    <w:name w:val="居中正文"/>
    <w:basedOn w:val="a"/>
    <w:next w:val="a"/>
    <w:rsid w:val="001C5E74"/>
    <w:pPr>
      <w:adjustRightInd w:val="0"/>
      <w:spacing w:before="120" w:line="360" w:lineRule="auto"/>
      <w:jc w:val="center"/>
      <w:textAlignment w:val="baseline"/>
    </w:pPr>
    <w:rPr>
      <w:rFonts w:ascii="宋体"/>
      <w:kern w:val="28"/>
      <w:sz w:val="24"/>
    </w:rPr>
  </w:style>
  <w:style w:type="paragraph" w:customStyle="1" w:styleId="af2">
    <w:name w:val="标准"/>
    <w:basedOn w:val="a"/>
    <w:rsid w:val="001C5E74"/>
    <w:pPr>
      <w:adjustRightInd w:val="0"/>
      <w:spacing w:line="312" w:lineRule="atLeast"/>
      <w:jc w:val="center"/>
      <w:textAlignment w:val="baseline"/>
    </w:pPr>
    <w:rPr>
      <w:kern w:val="0"/>
    </w:rPr>
  </w:style>
  <w:style w:type="character" w:customStyle="1" w:styleId="Char8">
    <w:name w:val="文档结构图 Char"/>
    <w:link w:val="af3"/>
    <w:rsid w:val="004436DE"/>
    <w:rPr>
      <w:rFonts w:ascii="宋体"/>
      <w:kern w:val="2"/>
      <w:sz w:val="18"/>
      <w:szCs w:val="18"/>
    </w:rPr>
  </w:style>
  <w:style w:type="paragraph" w:styleId="af3">
    <w:name w:val="Document Map"/>
    <w:basedOn w:val="a"/>
    <w:link w:val="Char8"/>
    <w:rsid w:val="004436DE"/>
    <w:rPr>
      <w:rFonts w:ascii="宋体"/>
      <w:sz w:val="18"/>
      <w:szCs w:val="18"/>
    </w:rPr>
  </w:style>
  <w:style w:type="character" w:customStyle="1" w:styleId="Char10">
    <w:name w:val="文档结构图 Char1"/>
    <w:uiPriority w:val="99"/>
    <w:semiHidden/>
    <w:rsid w:val="004436DE"/>
    <w:rPr>
      <w:rFonts w:ascii="宋体"/>
      <w:kern w:val="2"/>
      <w:sz w:val="18"/>
      <w:szCs w:val="18"/>
    </w:rPr>
  </w:style>
  <w:style w:type="table" w:styleId="af4">
    <w:name w:val="Table Grid"/>
    <w:aliases w:val="网格型模版,灰度表格,网格型刘,专业网格,网格型c,网格型88,网格型（pxg）,黄桥表,正文+宋体"/>
    <w:basedOn w:val="a1"/>
    <w:qFormat/>
    <w:rsid w:val="00526396"/>
    <w:rPr>
      <w:rFonts w:ascii="Calibri" w:eastAsia="微软雅黑"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26">
    <w:name w:val="样式 正文缩进 + 首行缩进:  0 厘米 行距: 固定值 26 磅"/>
    <w:basedOn w:val="a"/>
    <w:rsid w:val="00D6336D"/>
    <w:pPr>
      <w:spacing w:line="520" w:lineRule="exact"/>
      <w:ind w:firstLineChars="200" w:firstLine="200"/>
      <w:jc w:val="left"/>
    </w:pPr>
    <w:rPr>
      <w:sz w:val="28"/>
    </w:rPr>
  </w:style>
  <w:style w:type="character" w:styleId="af5">
    <w:name w:val="Placeholder Text"/>
    <w:basedOn w:val="a0"/>
    <w:uiPriority w:val="99"/>
    <w:semiHidden/>
    <w:rsid w:val="005B7D97"/>
    <w:rPr>
      <w:color w:val="808080"/>
    </w:rPr>
  </w:style>
  <w:style w:type="paragraph" w:customStyle="1" w:styleId="24">
    <w:name w:val="样式 小四 行距: 固定值 24 磅"/>
    <w:basedOn w:val="a"/>
    <w:rsid w:val="00ED2700"/>
    <w:pPr>
      <w:adjustRightInd w:val="0"/>
      <w:snapToGrid w:val="0"/>
      <w:spacing w:line="360" w:lineRule="auto"/>
      <w:ind w:firstLineChars="200" w:firstLine="200"/>
    </w:pPr>
    <w:rPr>
      <w:rFonts w:cs="宋体"/>
      <w:sz w:val="24"/>
    </w:rPr>
  </w:style>
  <w:style w:type="character" w:customStyle="1" w:styleId="2Char1">
    <w:name w:val="正文文本缩进 2 Char1"/>
    <w:basedOn w:val="a0"/>
    <w:semiHidden/>
    <w:locked/>
    <w:rsid w:val="006578CB"/>
    <w:rPr>
      <w:kern w:val="2"/>
      <w:sz w:val="21"/>
    </w:rPr>
  </w:style>
  <w:style w:type="paragraph" w:styleId="21">
    <w:name w:val="Body Text First Indent 2"/>
    <w:basedOn w:val="a"/>
    <w:link w:val="2Char0"/>
    <w:uiPriority w:val="99"/>
    <w:semiHidden/>
    <w:unhideWhenUsed/>
    <w:rsid w:val="00D6336D"/>
    <w:pPr>
      <w:spacing w:after="120"/>
      <w:ind w:leftChars="200" w:left="420" w:firstLineChars="200" w:firstLine="420"/>
    </w:pPr>
  </w:style>
  <w:style w:type="character" w:customStyle="1" w:styleId="2Char0">
    <w:name w:val="正文首行缩进 2 Char"/>
    <w:basedOn w:val="a0"/>
    <w:link w:val="21"/>
    <w:uiPriority w:val="99"/>
    <w:semiHidden/>
    <w:rsid w:val="00D6336D"/>
    <w:rPr>
      <w:kern w:val="2"/>
      <w:sz w:val="21"/>
    </w:rPr>
  </w:style>
  <w:style w:type="paragraph" w:customStyle="1" w:styleId="11">
    <w:name w:val="标题1"/>
    <w:basedOn w:val="1"/>
    <w:next w:val="2"/>
    <w:rsid w:val="006D4657"/>
    <w:pPr>
      <w:keepNext w:val="0"/>
      <w:keepLines w:val="0"/>
      <w:tabs>
        <w:tab w:val="left" w:pos="432"/>
      </w:tabs>
      <w:spacing w:before="200" w:after="200" w:line="520" w:lineRule="exact"/>
    </w:pPr>
    <w:rPr>
      <w:rFonts w:eastAsia="黑体"/>
      <w:b w:val="0"/>
      <w:bCs/>
      <w:kern w:val="28"/>
      <w:sz w:val="28"/>
      <w:szCs w:val="44"/>
    </w:rPr>
  </w:style>
  <w:style w:type="character" w:customStyle="1" w:styleId="1Char1">
    <w:name w:val="样式1 Char"/>
    <w:link w:val="12"/>
    <w:qFormat/>
    <w:rsid w:val="00D137F5"/>
    <w:rPr>
      <w:rFonts w:ascii="Calibri" w:hAnsi="Calibri"/>
      <w:b/>
    </w:rPr>
  </w:style>
  <w:style w:type="paragraph" w:customStyle="1" w:styleId="12">
    <w:name w:val="样式1"/>
    <w:basedOn w:val="a"/>
    <w:link w:val="1Char1"/>
    <w:rsid w:val="00D137F5"/>
    <w:pPr>
      <w:spacing w:before="240" w:line="520" w:lineRule="exact"/>
      <w:jc w:val="center"/>
    </w:pPr>
    <w:rPr>
      <w:rFonts w:ascii="Calibri" w:hAnsi="Calibri"/>
      <w:b/>
      <w:kern w:val="0"/>
      <w:sz w:val="20"/>
    </w:rPr>
  </w:style>
  <w:style w:type="paragraph" w:customStyle="1" w:styleId="af6">
    <w:name w:val="书"/>
    <w:basedOn w:val="a"/>
    <w:rsid w:val="009F4C6F"/>
    <w:pPr>
      <w:spacing w:line="520" w:lineRule="exact"/>
    </w:pPr>
    <w:rPr>
      <w:rFonts w:ascii="楷体_GB2312" w:eastAsia="楷体_GB2312" w:hAnsi="宋体" w:hint="eastAsia"/>
      <w:b/>
      <w:sz w:val="28"/>
      <w:szCs w:val="24"/>
    </w:rPr>
  </w:style>
  <w:style w:type="character" w:customStyle="1" w:styleId="Char9">
    <w:name w:val="表内 定 Char"/>
    <w:link w:val="af7"/>
    <w:qFormat/>
    <w:locked/>
    <w:rsid w:val="006F0AF1"/>
    <w:rPr>
      <w:rFonts w:eastAsia="仿宋"/>
      <w:snapToGrid w:val="0"/>
      <w:color w:val="000000"/>
    </w:rPr>
  </w:style>
  <w:style w:type="paragraph" w:customStyle="1" w:styleId="af7">
    <w:name w:val="表内 定"/>
    <w:basedOn w:val="a"/>
    <w:link w:val="Char9"/>
    <w:rsid w:val="006F0AF1"/>
    <w:pPr>
      <w:adjustRightInd w:val="0"/>
      <w:snapToGrid w:val="0"/>
      <w:jc w:val="left"/>
    </w:pPr>
    <w:rPr>
      <w:rFonts w:eastAsia="仿宋"/>
      <w:snapToGrid w:val="0"/>
      <w:color w:val="000000"/>
      <w:kern w:val="0"/>
      <w:sz w:val="20"/>
    </w:rPr>
  </w:style>
  <w:style w:type="paragraph" w:customStyle="1" w:styleId="110">
    <w:name w:val="无间隔11"/>
    <w:basedOn w:val="a"/>
    <w:rsid w:val="00C15B39"/>
    <w:pPr>
      <w:spacing w:line="360" w:lineRule="exact"/>
    </w:pPr>
    <w:rPr>
      <w:szCs w:val="21"/>
    </w:rPr>
  </w:style>
  <w:style w:type="character" w:customStyle="1" w:styleId="2Char2">
    <w:name w:val="2表格文字 Char"/>
    <w:link w:val="22"/>
    <w:qFormat/>
    <w:locked/>
    <w:rsid w:val="004D01D3"/>
    <w:rPr>
      <w:kern w:val="2"/>
      <w:sz w:val="21"/>
      <w:szCs w:val="24"/>
    </w:rPr>
  </w:style>
  <w:style w:type="paragraph" w:customStyle="1" w:styleId="22">
    <w:name w:val="2表格文字"/>
    <w:link w:val="2Char2"/>
    <w:qFormat/>
    <w:rsid w:val="004D01D3"/>
    <w:pPr>
      <w:adjustRightInd w:val="0"/>
      <w:snapToGrid w:val="0"/>
      <w:jc w:val="center"/>
    </w:pPr>
    <w:rPr>
      <w:kern w:val="2"/>
      <w:sz w:val="21"/>
      <w:szCs w:val="24"/>
    </w:rPr>
  </w:style>
  <w:style w:type="paragraph" w:customStyle="1" w:styleId="30">
    <w:name w:val="3表格标题"/>
    <w:basedOn w:val="a"/>
    <w:next w:val="a"/>
    <w:link w:val="3Char0"/>
    <w:qFormat/>
    <w:rsid w:val="00A012E9"/>
    <w:pPr>
      <w:adjustRightInd w:val="0"/>
      <w:snapToGrid w:val="0"/>
      <w:spacing w:line="520" w:lineRule="exact"/>
      <w:ind w:firstLineChars="200" w:firstLine="480"/>
      <w:jc w:val="left"/>
    </w:pPr>
    <w:rPr>
      <w:rFonts w:eastAsia="黑体"/>
      <w:sz w:val="24"/>
      <w:szCs w:val="24"/>
    </w:rPr>
  </w:style>
  <w:style w:type="character" w:customStyle="1" w:styleId="3Char0">
    <w:name w:val="3表格标题 Char"/>
    <w:basedOn w:val="a0"/>
    <w:link w:val="30"/>
    <w:rsid w:val="00A012E9"/>
    <w:rPr>
      <w:rFonts w:eastAsia="黑体"/>
      <w:kern w:val="2"/>
      <w:sz w:val="24"/>
      <w:szCs w:val="24"/>
    </w:rPr>
  </w:style>
  <w:style w:type="character" w:customStyle="1" w:styleId="Chara">
    <w:name w:val="正文缩进 Char"/>
    <w:aliases w:val="正文（首行缩进两字） Char Char,表格 Char,表格标题 Char,正文不缩进 Char,s4 Char1,表正文 Char,正文非缩进 Char,特点 Char,s4 Char Char,正文（首行缩进两字） Char1,正文（首行缩进两字） Char Char Char Char Char Char Char1,正文（首行缩进两字） Char Char Char Char Char Char1,首行缩进两字 Char,正文缩进 Char Char Char"/>
    <w:link w:val="af8"/>
    <w:qFormat/>
    <w:rsid w:val="00004B31"/>
    <w:rPr>
      <w:kern w:val="2"/>
      <w:sz w:val="28"/>
    </w:rPr>
  </w:style>
  <w:style w:type="paragraph" w:styleId="af8">
    <w:name w:val="Normal Indent"/>
    <w:aliases w:val="正文（首行缩进两字） Char,表格,表格标题,正文不缩进,s4,表正文,正文非缩进,特点,s4 Char,正文（首行缩进两字）,正文（首行缩进两字） Char Char Char Char Char Char,正文（首行缩进两字） Char Char Char Char Char,正文（首行缩进两字） Char Char Char Char Char Char Char,首行缩进两字,正文缩进 Char Char,正文2 Char Char,表格 Char Ch,表格 Char Char"/>
    <w:basedOn w:val="a"/>
    <w:link w:val="Chara"/>
    <w:rsid w:val="00004B31"/>
    <w:rPr>
      <w:sz w:val="28"/>
    </w:rPr>
  </w:style>
  <w:style w:type="paragraph" w:customStyle="1" w:styleId="Default">
    <w:name w:val="Default"/>
    <w:rsid w:val="002417B6"/>
    <w:pPr>
      <w:widowControl w:val="0"/>
      <w:autoSpaceDE w:val="0"/>
      <w:autoSpaceDN w:val="0"/>
      <w:adjustRightInd w:val="0"/>
    </w:pPr>
    <w:rPr>
      <w:rFonts w:ascii="宋体" w:cs="宋体"/>
      <w:color w:val="000000"/>
      <w:sz w:val="24"/>
      <w:szCs w:val="24"/>
    </w:rPr>
  </w:style>
  <w:style w:type="character" w:customStyle="1" w:styleId="CharChar">
    <w:name w:val="报告表正文 Char Char"/>
    <w:link w:val="af9"/>
    <w:qFormat/>
    <w:rsid w:val="008C4BB1"/>
    <w:rPr>
      <w:sz w:val="24"/>
    </w:rPr>
  </w:style>
  <w:style w:type="paragraph" w:customStyle="1" w:styleId="af9">
    <w:name w:val="报告表正文"/>
    <w:basedOn w:val="a"/>
    <w:link w:val="CharChar"/>
    <w:rsid w:val="008C4BB1"/>
    <w:pPr>
      <w:adjustRightInd w:val="0"/>
      <w:spacing w:line="312" w:lineRule="auto"/>
      <w:ind w:left="113" w:right="113" w:firstLine="482"/>
      <w:jc w:val="left"/>
      <w:textAlignment w:val="baseline"/>
    </w:pPr>
    <w:rPr>
      <w:kern w:val="0"/>
      <w:sz w:val="24"/>
    </w:rPr>
  </w:style>
  <w:style w:type="paragraph" w:customStyle="1" w:styleId="00">
    <w:name w:val="00"/>
    <w:basedOn w:val="a"/>
    <w:link w:val="00Char"/>
    <w:rsid w:val="008F4A59"/>
    <w:pPr>
      <w:spacing w:line="520" w:lineRule="exact"/>
      <w:ind w:firstLineChars="200" w:firstLine="200"/>
    </w:pPr>
    <w:rPr>
      <w:rFonts w:ascii="宋体" w:hAnsi="宋体" w:cs="宋体"/>
      <w:sz w:val="24"/>
    </w:rPr>
  </w:style>
  <w:style w:type="character" w:customStyle="1" w:styleId="00Char">
    <w:name w:val="00 Char"/>
    <w:basedOn w:val="a0"/>
    <w:link w:val="00"/>
    <w:qFormat/>
    <w:rsid w:val="008F4A59"/>
    <w:rPr>
      <w:rFonts w:ascii="宋体" w:hAnsi="宋体" w:cs="宋体"/>
      <w:kern w:val="2"/>
      <w:sz w:val="24"/>
    </w:rPr>
  </w:style>
</w:styles>
</file>

<file path=word/webSettings.xml><?xml version="1.0" encoding="utf-8"?>
<w:webSettings xmlns:r="http://schemas.openxmlformats.org/officeDocument/2006/relationships" xmlns:w="http://schemas.openxmlformats.org/wordprocessingml/2006/main">
  <w:divs>
    <w:div w:id="4402521">
      <w:bodyDiv w:val="1"/>
      <w:marLeft w:val="0"/>
      <w:marRight w:val="0"/>
      <w:marTop w:val="0"/>
      <w:marBottom w:val="0"/>
      <w:divBdr>
        <w:top w:val="none" w:sz="0" w:space="0" w:color="auto"/>
        <w:left w:val="none" w:sz="0" w:space="0" w:color="auto"/>
        <w:bottom w:val="none" w:sz="0" w:space="0" w:color="auto"/>
        <w:right w:val="none" w:sz="0" w:space="0" w:color="auto"/>
      </w:divBdr>
    </w:div>
    <w:div w:id="6711036">
      <w:bodyDiv w:val="1"/>
      <w:marLeft w:val="0"/>
      <w:marRight w:val="0"/>
      <w:marTop w:val="0"/>
      <w:marBottom w:val="0"/>
      <w:divBdr>
        <w:top w:val="none" w:sz="0" w:space="0" w:color="auto"/>
        <w:left w:val="none" w:sz="0" w:space="0" w:color="auto"/>
        <w:bottom w:val="none" w:sz="0" w:space="0" w:color="auto"/>
        <w:right w:val="none" w:sz="0" w:space="0" w:color="auto"/>
      </w:divBdr>
    </w:div>
    <w:div w:id="10231452">
      <w:bodyDiv w:val="1"/>
      <w:marLeft w:val="0"/>
      <w:marRight w:val="0"/>
      <w:marTop w:val="0"/>
      <w:marBottom w:val="0"/>
      <w:divBdr>
        <w:top w:val="none" w:sz="0" w:space="0" w:color="auto"/>
        <w:left w:val="none" w:sz="0" w:space="0" w:color="auto"/>
        <w:bottom w:val="none" w:sz="0" w:space="0" w:color="auto"/>
        <w:right w:val="none" w:sz="0" w:space="0" w:color="auto"/>
      </w:divBdr>
    </w:div>
    <w:div w:id="26877095">
      <w:bodyDiv w:val="1"/>
      <w:marLeft w:val="0"/>
      <w:marRight w:val="0"/>
      <w:marTop w:val="0"/>
      <w:marBottom w:val="0"/>
      <w:divBdr>
        <w:top w:val="none" w:sz="0" w:space="0" w:color="auto"/>
        <w:left w:val="none" w:sz="0" w:space="0" w:color="auto"/>
        <w:bottom w:val="none" w:sz="0" w:space="0" w:color="auto"/>
        <w:right w:val="none" w:sz="0" w:space="0" w:color="auto"/>
      </w:divBdr>
    </w:div>
    <w:div w:id="94642442">
      <w:bodyDiv w:val="1"/>
      <w:marLeft w:val="0"/>
      <w:marRight w:val="0"/>
      <w:marTop w:val="0"/>
      <w:marBottom w:val="0"/>
      <w:divBdr>
        <w:top w:val="none" w:sz="0" w:space="0" w:color="auto"/>
        <w:left w:val="none" w:sz="0" w:space="0" w:color="auto"/>
        <w:bottom w:val="none" w:sz="0" w:space="0" w:color="auto"/>
        <w:right w:val="none" w:sz="0" w:space="0" w:color="auto"/>
      </w:divBdr>
    </w:div>
    <w:div w:id="111485381">
      <w:bodyDiv w:val="1"/>
      <w:marLeft w:val="0"/>
      <w:marRight w:val="0"/>
      <w:marTop w:val="0"/>
      <w:marBottom w:val="0"/>
      <w:divBdr>
        <w:top w:val="none" w:sz="0" w:space="0" w:color="auto"/>
        <w:left w:val="none" w:sz="0" w:space="0" w:color="auto"/>
        <w:bottom w:val="none" w:sz="0" w:space="0" w:color="auto"/>
        <w:right w:val="none" w:sz="0" w:space="0" w:color="auto"/>
      </w:divBdr>
    </w:div>
    <w:div w:id="135269038">
      <w:bodyDiv w:val="1"/>
      <w:marLeft w:val="0"/>
      <w:marRight w:val="0"/>
      <w:marTop w:val="0"/>
      <w:marBottom w:val="0"/>
      <w:divBdr>
        <w:top w:val="none" w:sz="0" w:space="0" w:color="auto"/>
        <w:left w:val="none" w:sz="0" w:space="0" w:color="auto"/>
        <w:bottom w:val="none" w:sz="0" w:space="0" w:color="auto"/>
        <w:right w:val="none" w:sz="0" w:space="0" w:color="auto"/>
      </w:divBdr>
    </w:div>
    <w:div w:id="145631105">
      <w:bodyDiv w:val="1"/>
      <w:marLeft w:val="0"/>
      <w:marRight w:val="0"/>
      <w:marTop w:val="0"/>
      <w:marBottom w:val="0"/>
      <w:divBdr>
        <w:top w:val="none" w:sz="0" w:space="0" w:color="auto"/>
        <w:left w:val="none" w:sz="0" w:space="0" w:color="auto"/>
        <w:bottom w:val="none" w:sz="0" w:space="0" w:color="auto"/>
        <w:right w:val="none" w:sz="0" w:space="0" w:color="auto"/>
      </w:divBdr>
    </w:div>
    <w:div w:id="164176685">
      <w:bodyDiv w:val="1"/>
      <w:marLeft w:val="0"/>
      <w:marRight w:val="0"/>
      <w:marTop w:val="0"/>
      <w:marBottom w:val="0"/>
      <w:divBdr>
        <w:top w:val="none" w:sz="0" w:space="0" w:color="auto"/>
        <w:left w:val="none" w:sz="0" w:space="0" w:color="auto"/>
        <w:bottom w:val="none" w:sz="0" w:space="0" w:color="auto"/>
        <w:right w:val="none" w:sz="0" w:space="0" w:color="auto"/>
      </w:divBdr>
    </w:div>
    <w:div w:id="164177746">
      <w:bodyDiv w:val="1"/>
      <w:marLeft w:val="0"/>
      <w:marRight w:val="0"/>
      <w:marTop w:val="0"/>
      <w:marBottom w:val="0"/>
      <w:divBdr>
        <w:top w:val="none" w:sz="0" w:space="0" w:color="auto"/>
        <w:left w:val="none" w:sz="0" w:space="0" w:color="auto"/>
        <w:bottom w:val="none" w:sz="0" w:space="0" w:color="auto"/>
        <w:right w:val="none" w:sz="0" w:space="0" w:color="auto"/>
      </w:divBdr>
    </w:div>
    <w:div w:id="189607178">
      <w:bodyDiv w:val="1"/>
      <w:marLeft w:val="0"/>
      <w:marRight w:val="0"/>
      <w:marTop w:val="0"/>
      <w:marBottom w:val="0"/>
      <w:divBdr>
        <w:top w:val="none" w:sz="0" w:space="0" w:color="auto"/>
        <w:left w:val="none" w:sz="0" w:space="0" w:color="auto"/>
        <w:bottom w:val="none" w:sz="0" w:space="0" w:color="auto"/>
        <w:right w:val="none" w:sz="0" w:space="0" w:color="auto"/>
      </w:divBdr>
    </w:div>
    <w:div w:id="194193096">
      <w:bodyDiv w:val="1"/>
      <w:marLeft w:val="0"/>
      <w:marRight w:val="0"/>
      <w:marTop w:val="0"/>
      <w:marBottom w:val="0"/>
      <w:divBdr>
        <w:top w:val="none" w:sz="0" w:space="0" w:color="auto"/>
        <w:left w:val="none" w:sz="0" w:space="0" w:color="auto"/>
        <w:bottom w:val="none" w:sz="0" w:space="0" w:color="auto"/>
        <w:right w:val="none" w:sz="0" w:space="0" w:color="auto"/>
      </w:divBdr>
    </w:div>
    <w:div w:id="236982269">
      <w:bodyDiv w:val="1"/>
      <w:marLeft w:val="0"/>
      <w:marRight w:val="0"/>
      <w:marTop w:val="0"/>
      <w:marBottom w:val="0"/>
      <w:divBdr>
        <w:top w:val="none" w:sz="0" w:space="0" w:color="auto"/>
        <w:left w:val="none" w:sz="0" w:space="0" w:color="auto"/>
        <w:bottom w:val="none" w:sz="0" w:space="0" w:color="auto"/>
        <w:right w:val="none" w:sz="0" w:space="0" w:color="auto"/>
      </w:divBdr>
    </w:div>
    <w:div w:id="274286277">
      <w:bodyDiv w:val="1"/>
      <w:marLeft w:val="0"/>
      <w:marRight w:val="0"/>
      <w:marTop w:val="0"/>
      <w:marBottom w:val="0"/>
      <w:divBdr>
        <w:top w:val="none" w:sz="0" w:space="0" w:color="auto"/>
        <w:left w:val="none" w:sz="0" w:space="0" w:color="auto"/>
        <w:bottom w:val="none" w:sz="0" w:space="0" w:color="auto"/>
        <w:right w:val="none" w:sz="0" w:space="0" w:color="auto"/>
      </w:divBdr>
    </w:div>
    <w:div w:id="282928659">
      <w:bodyDiv w:val="1"/>
      <w:marLeft w:val="0"/>
      <w:marRight w:val="0"/>
      <w:marTop w:val="0"/>
      <w:marBottom w:val="0"/>
      <w:divBdr>
        <w:top w:val="none" w:sz="0" w:space="0" w:color="auto"/>
        <w:left w:val="none" w:sz="0" w:space="0" w:color="auto"/>
        <w:bottom w:val="none" w:sz="0" w:space="0" w:color="auto"/>
        <w:right w:val="none" w:sz="0" w:space="0" w:color="auto"/>
      </w:divBdr>
    </w:div>
    <w:div w:id="285046832">
      <w:bodyDiv w:val="1"/>
      <w:marLeft w:val="0"/>
      <w:marRight w:val="0"/>
      <w:marTop w:val="0"/>
      <w:marBottom w:val="0"/>
      <w:divBdr>
        <w:top w:val="none" w:sz="0" w:space="0" w:color="auto"/>
        <w:left w:val="none" w:sz="0" w:space="0" w:color="auto"/>
        <w:bottom w:val="none" w:sz="0" w:space="0" w:color="auto"/>
        <w:right w:val="none" w:sz="0" w:space="0" w:color="auto"/>
      </w:divBdr>
    </w:div>
    <w:div w:id="288362070">
      <w:bodyDiv w:val="1"/>
      <w:marLeft w:val="0"/>
      <w:marRight w:val="0"/>
      <w:marTop w:val="0"/>
      <w:marBottom w:val="0"/>
      <w:divBdr>
        <w:top w:val="none" w:sz="0" w:space="0" w:color="auto"/>
        <w:left w:val="none" w:sz="0" w:space="0" w:color="auto"/>
        <w:bottom w:val="none" w:sz="0" w:space="0" w:color="auto"/>
        <w:right w:val="none" w:sz="0" w:space="0" w:color="auto"/>
      </w:divBdr>
    </w:div>
    <w:div w:id="328600293">
      <w:bodyDiv w:val="1"/>
      <w:marLeft w:val="0"/>
      <w:marRight w:val="0"/>
      <w:marTop w:val="0"/>
      <w:marBottom w:val="0"/>
      <w:divBdr>
        <w:top w:val="none" w:sz="0" w:space="0" w:color="auto"/>
        <w:left w:val="none" w:sz="0" w:space="0" w:color="auto"/>
        <w:bottom w:val="none" w:sz="0" w:space="0" w:color="auto"/>
        <w:right w:val="none" w:sz="0" w:space="0" w:color="auto"/>
      </w:divBdr>
    </w:div>
    <w:div w:id="341007043">
      <w:bodyDiv w:val="1"/>
      <w:marLeft w:val="0"/>
      <w:marRight w:val="0"/>
      <w:marTop w:val="0"/>
      <w:marBottom w:val="0"/>
      <w:divBdr>
        <w:top w:val="none" w:sz="0" w:space="0" w:color="auto"/>
        <w:left w:val="none" w:sz="0" w:space="0" w:color="auto"/>
        <w:bottom w:val="none" w:sz="0" w:space="0" w:color="auto"/>
        <w:right w:val="none" w:sz="0" w:space="0" w:color="auto"/>
      </w:divBdr>
    </w:div>
    <w:div w:id="359858808">
      <w:bodyDiv w:val="1"/>
      <w:marLeft w:val="0"/>
      <w:marRight w:val="0"/>
      <w:marTop w:val="0"/>
      <w:marBottom w:val="0"/>
      <w:divBdr>
        <w:top w:val="none" w:sz="0" w:space="0" w:color="auto"/>
        <w:left w:val="none" w:sz="0" w:space="0" w:color="auto"/>
        <w:bottom w:val="none" w:sz="0" w:space="0" w:color="auto"/>
        <w:right w:val="none" w:sz="0" w:space="0" w:color="auto"/>
      </w:divBdr>
    </w:div>
    <w:div w:id="376897709">
      <w:bodyDiv w:val="1"/>
      <w:marLeft w:val="0"/>
      <w:marRight w:val="0"/>
      <w:marTop w:val="0"/>
      <w:marBottom w:val="0"/>
      <w:divBdr>
        <w:top w:val="none" w:sz="0" w:space="0" w:color="auto"/>
        <w:left w:val="none" w:sz="0" w:space="0" w:color="auto"/>
        <w:bottom w:val="none" w:sz="0" w:space="0" w:color="auto"/>
        <w:right w:val="none" w:sz="0" w:space="0" w:color="auto"/>
      </w:divBdr>
    </w:div>
    <w:div w:id="533494210">
      <w:bodyDiv w:val="1"/>
      <w:marLeft w:val="0"/>
      <w:marRight w:val="0"/>
      <w:marTop w:val="0"/>
      <w:marBottom w:val="0"/>
      <w:divBdr>
        <w:top w:val="none" w:sz="0" w:space="0" w:color="auto"/>
        <w:left w:val="none" w:sz="0" w:space="0" w:color="auto"/>
        <w:bottom w:val="none" w:sz="0" w:space="0" w:color="auto"/>
        <w:right w:val="none" w:sz="0" w:space="0" w:color="auto"/>
      </w:divBdr>
    </w:div>
    <w:div w:id="538398171">
      <w:bodyDiv w:val="1"/>
      <w:marLeft w:val="0"/>
      <w:marRight w:val="0"/>
      <w:marTop w:val="0"/>
      <w:marBottom w:val="0"/>
      <w:divBdr>
        <w:top w:val="none" w:sz="0" w:space="0" w:color="auto"/>
        <w:left w:val="none" w:sz="0" w:space="0" w:color="auto"/>
        <w:bottom w:val="none" w:sz="0" w:space="0" w:color="auto"/>
        <w:right w:val="none" w:sz="0" w:space="0" w:color="auto"/>
      </w:divBdr>
      <w:divsChild>
        <w:div w:id="517545534">
          <w:marLeft w:val="0"/>
          <w:marRight w:val="0"/>
          <w:marTop w:val="0"/>
          <w:marBottom w:val="200"/>
          <w:divBdr>
            <w:top w:val="none" w:sz="0" w:space="0" w:color="auto"/>
            <w:left w:val="none" w:sz="0" w:space="0" w:color="auto"/>
            <w:bottom w:val="none" w:sz="0" w:space="0" w:color="auto"/>
            <w:right w:val="none" w:sz="0" w:space="0" w:color="auto"/>
          </w:divBdr>
        </w:div>
        <w:div w:id="620114912">
          <w:marLeft w:val="0"/>
          <w:marRight w:val="0"/>
          <w:marTop w:val="0"/>
          <w:marBottom w:val="200"/>
          <w:divBdr>
            <w:top w:val="none" w:sz="0" w:space="0" w:color="auto"/>
            <w:left w:val="none" w:sz="0" w:space="0" w:color="auto"/>
            <w:bottom w:val="none" w:sz="0" w:space="0" w:color="auto"/>
            <w:right w:val="none" w:sz="0" w:space="0" w:color="auto"/>
          </w:divBdr>
        </w:div>
        <w:div w:id="984896535">
          <w:marLeft w:val="0"/>
          <w:marRight w:val="0"/>
          <w:marTop w:val="0"/>
          <w:marBottom w:val="200"/>
          <w:divBdr>
            <w:top w:val="none" w:sz="0" w:space="0" w:color="auto"/>
            <w:left w:val="none" w:sz="0" w:space="0" w:color="auto"/>
            <w:bottom w:val="none" w:sz="0" w:space="0" w:color="auto"/>
            <w:right w:val="none" w:sz="0" w:space="0" w:color="auto"/>
          </w:divBdr>
        </w:div>
        <w:div w:id="1614479689">
          <w:marLeft w:val="0"/>
          <w:marRight w:val="0"/>
          <w:marTop w:val="0"/>
          <w:marBottom w:val="200"/>
          <w:divBdr>
            <w:top w:val="none" w:sz="0" w:space="0" w:color="auto"/>
            <w:left w:val="none" w:sz="0" w:space="0" w:color="auto"/>
            <w:bottom w:val="none" w:sz="0" w:space="0" w:color="auto"/>
            <w:right w:val="none" w:sz="0" w:space="0" w:color="auto"/>
          </w:divBdr>
        </w:div>
        <w:div w:id="1662002767">
          <w:marLeft w:val="0"/>
          <w:marRight w:val="0"/>
          <w:marTop w:val="0"/>
          <w:marBottom w:val="200"/>
          <w:divBdr>
            <w:top w:val="none" w:sz="0" w:space="0" w:color="auto"/>
            <w:left w:val="none" w:sz="0" w:space="0" w:color="auto"/>
            <w:bottom w:val="none" w:sz="0" w:space="0" w:color="auto"/>
            <w:right w:val="none" w:sz="0" w:space="0" w:color="auto"/>
          </w:divBdr>
        </w:div>
        <w:div w:id="1756630083">
          <w:marLeft w:val="0"/>
          <w:marRight w:val="0"/>
          <w:marTop w:val="0"/>
          <w:marBottom w:val="200"/>
          <w:divBdr>
            <w:top w:val="none" w:sz="0" w:space="0" w:color="auto"/>
            <w:left w:val="none" w:sz="0" w:space="0" w:color="auto"/>
            <w:bottom w:val="none" w:sz="0" w:space="0" w:color="auto"/>
            <w:right w:val="none" w:sz="0" w:space="0" w:color="auto"/>
          </w:divBdr>
        </w:div>
      </w:divsChild>
    </w:div>
    <w:div w:id="540283837">
      <w:bodyDiv w:val="1"/>
      <w:marLeft w:val="0"/>
      <w:marRight w:val="0"/>
      <w:marTop w:val="0"/>
      <w:marBottom w:val="0"/>
      <w:divBdr>
        <w:top w:val="none" w:sz="0" w:space="0" w:color="auto"/>
        <w:left w:val="none" w:sz="0" w:space="0" w:color="auto"/>
        <w:bottom w:val="none" w:sz="0" w:space="0" w:color="auto"/>
        <w:right w:val="none" w:sz="0" w:space="0" w:color="auto"/>
      </w:divBdr>
    </w:div>
    <w:div w:id="592127026">
      <w:bodyDiv w:val="1"/>
      <w:marLeft w:val="0"/>
      <w:marRight w:val="0"/>
      <w:marTop w:val="0"/>
      <w:marBottom w:val="0"/>
      <w:divBdr>
        <w:top w:val="none" w:sz="0" w:space="0" w:color="auto"/>
        <w:left w:val="none" w:sz="0" w:space="0" w:color="auto"/>
        <w:bottom w:val="none" w:sz="0" w:space="0" w:color="auto"/>
        <w:right w:val="none" w:sz="0" w:space="0" w:color="auto"/>
      </w:divBdr>
    </w:div>
    <w:div w:id="662470237">
      <w:bodyDiv w:val="1"/>
      <w:marLeft w:val="0"/>
      <w:marRight w:val="0"/>
      <w:marTop w:val="0"/>
      <w:marBottom w:val="0"/>
      <w:divBdr>
        <w:top w:val="none" w:sz="0" w:space="0" w:color="auto"/>
        <w:left w:val="none" w:sz="0" w:space="0" w:color="auto"/>
        <w:bottom w:val="none" w:sz="0" w:space="0" w:color="auto"/>
        <w:right w:val="none" w:sz="0" w:space="0" w:color="auto"/>
      </w:divBdr>
    </w:div>
    <w:div w:id="680855614">
      <w:bodyDiv w:val="1"/>
      <w:marLeft w:val="0"/>
      <w:marRight w:val="0"/>
      <w:marTop w:val="0"/>
      <w:marBottom w:val="0"/>
      <w:divBdr>
        <w:top w:val="none" w:sz="0" w:space="0" w:color="auto"/>
        <w:left w:val="none" w:sz="0" w:space="0" w:color="auto"/>
        <w:bottom w:val="none" w:sz="0" w:space="0" w:color="auto"/>
        <w:right w:val="none" w:sz="0" w:space="0" w:color="auto"/>
      </w:divBdr>
    </w:div>
    <w:div w:id="686256494">
      <w:bodyDiv w:val="1"/>
      <w:marLeft w:val="0"/>
      <w:marRight w:val="0"/>
      <w:marTop w:val="0"/>
      <w:marBottom w:val="0"/>
      <w:divBdr>
        <w:top w:val="none" w:sz="0" w:space="0" w:color="auto"/>
        <w:left w:val="none" w:sz="0" w:space="0" w:color="auto"/>
        <w:bottom w:val="none" w:sz="0" w:space="0" w:color="auto"/>
        <w:right w:val="none" w:sz="0" w:space="0" w:color="auto"/>
      </w:divBdr>
    </w:div>
    <w:div w:id="724643858">
      <w:bodyDiv w:val="1"/>
      <w:marLeft w:val="0"/>
      <w:marRight w:val="0"/>
      <w:marTop w:val="0"/>
      <w:marBottom w:val="0"/>
      <w:divBdr>
        <w:top w:val="none" w:sz="0" w:space="0" w:color="auto"/>
        <w:left w:val="none" w:sz="0" w:space="0" w:color="auto"/>
        <w:bottom w:val="none" w:sz="0" w:space="0" w:color="auto"/>
        <w:right w:val="none" w:sz="0" w:space="0" w:color="auto"/>
      </w:divBdr>
    </w:div>
    <w:div w:id="767970606">
      <w:bodyDiv w:val="1"/>
      <w:marLeft w:val="0"/>
      <w:marRight w:val="0"/>
      <w:marTop w:val="0"/>
      <w:marBottom w:val="0"/>
      <w:divBdr>
        <w:top w:val="none" w:sz="0" w:space="0" w:color="auto"/>
        <w:left w:val="none" w:sz="0" w:space="0" w:color="auto"/>
        <w:bottom w:val="none" w:sz="0" w:space="0" w:color="auto"/>
        <w:right w:val="none" w:sz="0" w:space="0" w:color="auto"/>
      </w:divBdr>
    </w:div>
    <w:div w:id="789204645">
      <w:bodyDiv w:val="1"/>
      <w:marLeft w:val="0"/>
      <w:marRight w:val="0"/>
      <w:marTop w:val="0"/>
      <w:marBottom w:val="0"/>
      <w:divBdr>
        <w:top w:val="none" w:sz="0" w:space="0" w:color="auto"/>
        <w:left w:val="none" w:sz="0" w:space="0" w:color="auto"/>
        <w:bottom w:val="none" w:sz="0" w:space="0" w:color="auto"/>
        <w:right w:val="none" w:sz="0" w:space="0" w:color="auto"/>
      </w:divBdr>
    </w:div>
    <w:div w:id="822695699">
      <w:bodyDiv w:val="1"/>
      <w:marLeft w:val="0"/>
      <w:marRight w:val="0"/>
      <w:marTop w:val="0"/>
      <w:marBottom w:val="0"/>
      <w:divBdr>
        <w:top w:val="none" w:sz="0" w:space="0" w:color="auto"/>
        <w:left w:val="none" w:sz="0" w:space="0" w:color="auto"/>
        <w:bottom w:val="none" w:sz="0" w:space="0" w:color="auto"/>
        <w:right w:val="none" w:sz="0" w:space="0" w:color="auto"/>
      </w:divBdr>
    </w:div>
    <w:div w:id="848983809">
      <w:bodyDiv w:val="1"/>
      <w:marLeft w:val="0"/>
      <w:marRight w:val="0"/>
      <w:marTop w:val="0"/>
      <w:marBottom w:val="0"/>
      <w:divBdr>
        <w:top w:val="none" w:sz="0" w:space="0" w:color="auto"/>
        <w:left w:val="none" w:sz="0" w:space="0" w:color="auto"/>
        <w:bottom w:val="none" w:sz="0" w:space="0" w:color="auto"/>
        <w:right w:val="none" w:sz="0" w:space="0" w:color="auto"/>
      </w:divBdr>
    </w:div>
    <w:div w:id="865142833">
      <w:bodyDiv w:val="1"/>
      <w:marLeft w:val="0"/>
      <w:marRight w:val="0"/>
      <w:marTop w:val="0"/>
      <w:marBottom w:val="0"/>
      <w:divBdr>
        <w:top w:val="none" w:sz="0" w:space="0" w:color="auto"/>
        <w:left w:val="none" w:sz="0" w:space="0" w:color="auto"/>
        <w:bottom w:val="none" w:sz="0" w:space="0" w:color="auto"/>
        <w:right w:val="none" w:sz="0" w:space="0" w:color="auto"/>
      </w:divBdr>
    </w:div>
    <w:div w:id="873810122">
      <w:bodyDiv w:val="1"/>
      <w:marLeft w:val="0"/>
      <w:marRight w:val="0"/>
      <w:marTop w:val="0"/>
      <w:marBottom w:val="0"/>
      <w:divBdr>
        <w:top w:val="none" w:sz="0" w:space="0" w:color="auto"/>
        <w:left w:val="none" w:sz="0" w:space="0" w:color="auto"/>
        <w:bottom w:val="none" w:sz="0" w:space="0" w:color="auto"/>
        <w:right w:val="none" w:sz="0" w:space="0" w:color="auto"/>
      </w:divBdr>
      <w:divsChild>
        <w:div w:id="1053623404">
          <w:marLeft w:val="0"/>
          <w:marRight w:val="0"/>
          <w:marTop w:val="0"/>
          <w:marBottom w:val="0"/>
          <w:divBdr>
            <w:top w:val="none" w:sz="0" w:space="0" w:color="auto"/>
            <w:left w:val="none" w:sz="0" w:space="0" w:color="auto"/>
            <w:bottom w:val="none" w:sz="0" w:space="0" w:color="auto"/>
            <w:right w:val="none" w:sz="0" w:space="0" w:color="auto"/>
          </w:divBdr>
        </w:div>
      </w:divsChild>
    </w:div>
    <w:div w:id="880871393">
      <w:bodyDiv w:val="1"/>
      <w:marLeft w:val="0"/>
      <w:marRight w:val="0"/>
      <w:marTop w:val="0"/>
      <w:marBottom w:val="0"/>
      <w:divBdr>
        <w:top w:val="none" w:sz="0" w:space="0" w:color="auto"/>
        <w:left w:val="none" w:sz="0" w:space="0" w:color="auto"/>
        <w:bottom w:val="none" w:sz="0" w:space="0" w:color="auto"/>
        <w:right w:val="none" w:sz="0" w:space="0" w:color="auto"/>
      </w:divBdr>
    </w:div>
    <w:div w:id="908804297">
      <w:bodyDiv w:val="1"/>
      <w:marLeft w:val="0"/>
      <w:marRight w:val="0"/>
      <w:marTop w:val="0"/>
      <w:marBottom w:val="0"/>
      <w:divBdr>
        <w:top w:val="none" w:sz="0" w:space="0" w:color="auto"/>
        <w:left w:val="none" w:sz="0" w:space="0" w:color="auto"/>
        <w:bottom w:val="none" w:sz="0" w:space="0" w:color="auto"/>
        <w:right w:val="none" w:sz="0" w:space="0" w:color="auto"/>
      </w:divBdr>
    </w:div>
    <w:div w:id="939412972">
      <w:bodyDiv w:val="1"/>
      <w:marLeft w:val="0"/>
      <w:marRight w:val="0"/>
      <w:marTop w:val="0"/>
      <w:marBottom w:val="0"/>
      <w:divBdr>
        <w:top w:val="none" w:sz="0" w:space="0" w:color="auto"/>
        <w:left w:val="none" w:sz="0" w:space="0" w:color="auto"/>
        <w:bottom w:val="none" w:sz="0" w:space="0" w:color="auto"/>
        <w:right w:val="none" w:sz="0" w:space="0" w:color="auto"/>
      </w:divBdr>
    </w:div>
    <w:div w:id="967785400">
      <w:bodyDiv w:val="1"/>
      <w:marLeft w:val="0"/>
      <w:marRight w:val="0"/>
      <w:marTop w:val="0"/>
      <w:marBottom w:val="0"/>
      <w:divBdr>
        <w:top w:val="none" w:sz="0" w:space="0" w:color="auto"/>
        <w:left w:val="none" w:sz="0" w:space="0" w:color="auto"/>
        <w:bottom w:val="none" w:sz="0" w:space="0" w:color="auto"/>
        <w:right w:val="none" w:sz="0" w:space="0" w:color="auto"/>
      </w:divBdr>
    </w:div>
    <w:div w:id="976765133">
      <w:bodyDiv w:val="1"/>
      <w:marLeft w:val="0"/>
      <w:marRight w:val="0"/>
      <w:marTop w:val="0"/>
      <w:marBottom w:val="0"/>
      <w:divBdr>
        <w:top w:val="none" w:sz="0" w:space="0" w:color="auto"/>
        <w:left w:val="none" w:sz="0" w:space="0" w:color="auto"/>
        <w:bottom w:val="none" w:sz="0" w:space="0" w:color="auto"/>
        <w:right w:val="none" w:sz="0" w:space="0" w:color="auto"/>
      </w:divBdr>
    </w:div>
    <w:div w:id="1006900364">
      <w:bodyDiv w:val="1"/>
      <w:marLeft w:val="0"/>
      <w:marRight w:val="0"/>
      <w:marTop w:val="0"/>
      <w:marBottom w:val="0"/>
      <w:divBdr>
        <w:top w:val="none" w:sz="0" w:space="0" w:color="auto"/>
        <w:left w:val="none" w:sz="0" w:space="0" w:color="auto"/>
        <w:bottom w:val="none" w:sz="0" w:space="0" w:color="auto"/>
        <w:right w:val="none" w:sz="0" w:space="0" w:color="auto"/>
      </w:divBdr>
    </w:div>
    <w:div w:id="1018238383">
      <w:bodyDiv w:val="1"/>
      <w:marLeft w:val="0"/>
      <w:marRight w:val="0"/>
      <w:marTop w:val="0"/>
      <w:marBottom w:val="0"/>
      <w:divBdr>
        <w:top w:val="none" w:sz="0" w:space="0" w:color="auto"/>
        <w:left w:val="none" w:sz="0" w:space="0" w:color="auto"/>
        <w:bottom w:val="none" w:sz="0" w:space="0" w:color="auto"/>
        <w:right w:val="none" w:sz="0" w:space="0" w:color="auto"/>
      </w:divBdr>
    </w:div>
    <w:div w:id="1041974921">
      <w:bodyDiv w:val="1"/>
      <w:marLeft w:val="0"/>
      <w:marRight w:val="0"/>
      <w:marTop w:val="0"/>
      <w:marBottom w:val="0"/>
      <w:divBdr>
        <w:top w:val="none" w:sz="0" w:space="0" w:color="auto"/>
        <w:left w:val="none" w:sz="0" w:space="0" w:color="auto"/>
        <w:bottom w:val="none" w:sz="0" w:space="0" w:color="auto"/>
        <w:right w:val="none" w:sz="0" w:space="0" w:color="auto"/>
      </w:divBdr>
    </w:div>
    <w:div w:id="1047266359">
      <w:bodyDiv w:val="1"/>
      <w:marLeft w:val="0"/>
      <w:marRight w:val="0"/>
      <w:marTop w:val="0"/>
      <w:marBottom w:val="0"/>
      <w:divBdr>
        <w:top w:val="none" w:sz="0" w:space="0" w:color="auto"/>
        <w:left w:val="none" w:sz="0" w:space="0" w:color="auto"/>
        <w:bottom w:val="none" w:sz="0" w:space="0" w:color="auto"/>
        <w:right w:val="none" w:sz="0" w:space="0" w:color="auto"/>
      </w:divBdr>
    </w:div>
    <w:div w:id="1048072360">
      <w:bodyDiv w:val="1"/>
      <w:marLeft w:val="0"/>
      <w:marRight w:val="0"/>
      <w:marTop w:val="0"/>
      <w:marBottom w:val="0"/>
      <w:divBdr>
        <w:top w:val="none" w:sz="0" w:space="0" w:color="auto"/>
        <w:left w:val="none" w:sz="0" w:space="0" w:color="auto"/>
        <w:bottom w:val="none" w:sz="0" w:space="0" w:color="auto"/>
        <w:right w:val="none" w:sz="0" w:space="0" w:color="auto"/>
      </w:divBdr>
    </w:div>
    <w:div w:id="1105269780">
      <w:bodyDiv w:val="1"/>
      <w:marLeft w:val="0"/>
      <w:marRight w:val="0"/>
      <w:marTop w:val="0"/>
      <w:marBottom w:val="0"/>
      <w:divBdr>
        <w:top w:val="none" w:sz="0" w:space="0" w:color="auto"/>
        <w:left w:val="none" w:sz="0" w:space="0" w:color="auto"/>
        <w:bottom w:val="none" w:sz="0" w:space="0" w:color="auto"/>
        <w:right w:val="none" w:sz="0" w:space="0" w:color="auto"/>
      </w:divBdr>
    </w:div>
    <w:div w:id="1105927259">
      <w:bodyDiv w:val="1"/>
      <w:marLeft w:val="0"/>
      <w:marRight w:val="0"/>
      <w:marTop w:val="0"/>
      <w:marBottom w:val="0"/>
      <w:divBdr>
        <w:top w:val="none" w:sz="0" w:space="0" w:color="auto"/>
        <w:left w:val="none" w:sz="0" w:space="0" w:color="auto"/>
        <w:bottom w:val="none" w:sz="0" w:space="0" w:color="auto"/>
        <w:right w:val="none" w:sz="0" w:space="0" w:color="auto"/>
      </w:divBdr>
      <w:divsChild>
        <w:div w:id="1392801702">
          <w:marLeft w:val="0"/>
          <w:marRight w:val="0"/>
          <w:marTop w:val="0"/>
          <w:marBottom w:val="0"/>
          <w:divBdr>
            <w:top w:val="none" w:sz="0" w:space="0" w:color="auto"/>
            <w:left w:val="none" w:sz="0" w:space="0" w:color="auto"/>
            <w:bottom w:val="none" w:sz="0" w:space="0" w:color="auto"/>
            <w:right w:val="none" w:sz="0" w:space="0" w:color="auto"/>
          </w:divBdr>
          <w:divsChild>
            <w:div w:id="1901667112">
              <w:marLeft w:val="0"/>
              <w:marRight w:val="0"/>
              <w:marTop w:val="0"/>
              <w:marBottom w:val="0"/>
              <w:divBdr>
                <w:top w:val="none" w:sz="0" w:space="0" w:color="auto"/>
                <w:left w:val="none" w:sz="0" w:space="0" w:color="auto"/>
                <w:bottom w:val="none" w:sz="0" w:space="0" w:color="auto"/>
                <w:right w:val="none" w:sz="0" w:space="0" w:color="auto"/>
              </w:divBdr>
              <w:divsChild>
                <w:div w:id="342440500">
                  <w:marLeft w:val="0"/>
                  <w:marRight w:val="0"/>
                  <w:marTop w:val="0"/>
                  <w:marBottom w:val="0"/>
                  <w:divBdr>
                    <w:top w:val="none" w:sz="0" w:space="0" w:color="auto"/>
                    <w:left w:val="none" w:sz="0" w:space="0" w:color="auto"/>
                    <w:bottom w:val="none" w:sz="0" w:space="0" w:color="auto"/>
                    <w:right w:val="none" w:sz="0" w:space="0" w:color="auto"/>
                  </w:divBdr>
                  <w:divsChild>
                    <w:div w:id="937522141">
                      <w:marLeft w:val="0"/>
                      <w:marRight w:val="0"/>
                      <w:marTop w:val="0"/>
                      <w:marBottom w:val="0"/>
                      <w:divBdr>
                        <w:top w:val="single" w:sz="4" w:space="16" w:color="E8E8E8"/>
                        <w:left w:val="single" w:sz="4" w:space="22" w:color="E8E8E8"/>
                        <w:bottom w:val="single" w:sz="4" w:space="16" w:color="E8E8E8"/>
                        <w:right w:val="single" w:sz="4" w:space="22" w:color="E8E8E8"/>
                      </w:divBdr>
                      <w:divsChild>
                        <w:div w:id="97637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895978">
      <w:bodyDiv w:val="1"/>
      <w:marLeft w:val="0"/>
      <w:marRight w:val="0"/>
      <w:marTop w:val="0"/>
      <w:marBottom w:val="0"/>
      <w:divBdr>
        <w:top w:val="none" w:sz="0" w:space="0" w:color="auto"/>
        <w:left w:val="none" w:sz="0" w:space="0" w:color="auto"/>
        <w:bottom w:val="none" w:sz="0" w:space="0" w:color="auto"/>
        <w:right w:val="none" w:sz="0" w:space="0" w:color="auto"/>
      </w:divBdr>
    </w:div>
    <w:div w:id="1128940050">
      <w:bodyDiv w:val="1"/>
      <w:marLeft w:val="0"/>
      <w:marRight w:val="0"/>
      <w:marTop w:val="0"/>
      <w:marBottom w:val="0"/>
      <w:divBdr>
        <w:top w:val="none" w:sz="0" w:space="0" w:color="auto"/>
        <w:left w:val="none" w:sz="0" w:space="0" w:color="auto"/>
        <w:bottom w:val="none" w:sz="0" w:space="0" w:color="auto"/>
        <w:right w:val="none" w:sz="0" w:space="0" w:color="auto"/>
      </w:divBdr>
    </w:div>
    <w:div w:id="1197428911">
      <w:bodyDiv w:val="1"/>
      <w:marLeft w:val="0"/>
      <w:marRight w:val="0"/>
      <w:marTop w:val="0"/>
      <w:marBottom w:val="0"/>
      <w:divBdr>
        <w:top w:val="none" w:sz="0" w:space="0" w:color="auto"/>
        <w:left w:val="none" w:sz="0" w:space="0" w:color="auto"/>
        <w:bottom w:val="none" w:sz="0" w:space="0" w:color="auto"/>
        <w:right w:val="none" w:sz="0" w:space="0" w:color="auto"/>
      </w:divBdr>
    </w:div>
    <w:div w:id="1232083032">
      <w:bodyDiv w:val="1"/>
      <w:marLeft w:val="0"/>
      <w:marRight w:val="0"/>
      <w:marTop w:val="0"/>
      <w:marBottom w:val="0"/>
      <w:divBdr>
        <w:top w:val="none" w:sz="0" w:space="0" w:color="auto"/>
        <w:left w:val="none" w:sz="0" w:space="0" w:color="auto"/>
        <w:bottom w:val="none" w:sz="0" w:space="0" w:color="auto"/>
        <w:right w:val="none" w:sz="0" w:space="0" w:color="auto"/>
      </w:divBdr>
    </w:div>
    <w:div w:id="1250961535">
      <w:bodyDiv w:val="1"/>
      <w:marLeft w:val="0"/>
      <w:marRight w:val="0"/>
      <w:marTop w:val="0"/>
      <w:marBottom w:val="0"/>
      <w:divBdr>
        <w:top w:val="none" w:sz="0" w:space="0" w:color="auto"/>
        <w:left w:val="none" w:sz="0" w:space="0" w:color="auto"/>
        <w:bottom w:val="none" w:sz="0" w:space="0" w:color="auto"/>
        <w:right w:val="none" w:sz="0" w:space="0" w:color="auto"/>
      </w:divBdr>
    </w:div>
    <w:div w:id="1282297185">
      <w:bodyDiv w:val="1"/>
      <w:marLeft w:val="0"/>
      <w:marRight w:val="0"/>
      <w:marTop w:val="0"/>
      <w:marBottom w:val="0"/>
      <w:divBdr>
        <w:top w:val="none" w:sz="0" w:space="0" w:color="auto"/>
        <w:left w:val="none" w:sz="0" w:space="0" w:color="auto"/>
        <w:bottom w:val="none" w:sz="0" w:space="0" w:color="auto"/>
        <w:right w:val="none" w:sz="0" w:space="0" w:color="auto"/>
      </w:divBdr>
    </w:div>
    <w:div w:id="1311133801">
      <w:bodyDiv w:val="1"/>
      <w:marLeft w:val="0"/>
      <w:marRight w:val="0"/>
      <w:marTop w:val="100"/>
      <w:marBottom w:val="100"/>
      <w:divBdr>
        <w:top w:val="none" w:sz="0" w:space="0" w:color="auto"/>
        <w:left w:val="none" w:sz="0" w:space="0" w:color="auto"/>
        <w:bottom w:val="none" w:sz="0" w:space="0" w:color="auto"/>
        <w:right w:val="none" w:sz="0" w:space="0" w:color="auto"/>
      </w:divBdr>
      <w:divsChild>
        <w:div w:id="844246638">
          <w:marLeft w:val="0"/>
          <w:marRight w:val="0"/>
          <w:marTop w:val="0"/>
          <w:marBottom w:val="0"/>
          <w:divBdr>
            <w:top w:val="none" w:sz="0" w:space="0" w:color="auto"/>
            <w:left w:val="none" w:sz="0" w:space="0" w:color="auto"/>
            <w:bottom w:val="none" w:sz="0" w:space="0" w:color="auto"/>
            <w:right w:val="none" w:sz="0" w:space="0" w:color="auto"/>
          </w:divBdr>
          <w:divsChild>
            <w:div w:id="1245912487">
              <w:marLeft w:val="0"/>
              <w:marRight w:val="0"/>
              <w:marTop w:val="0"/>
              <w:marBottom w:val="0"/>
              <w:divBdr>
                <w:top w:val="none" w:sz="0" w:space="0" w:color="auto"/>
                <w:left w:val="none" w:sz="0" w:space="0" w:color="auto"/>
                <w:bottom w:val="none" w:sz="0" w:space="0" w:color="auto"/>
                <w:right w:val="none" w:sz="0" w:space="0" w:color="auto"/>
              </w:divBdr>
              <w:divsChild>
                <w:div w:id="1785689388">
                  <w:marLeft w:val="0"/>
                  <w:marRight w:val="0"/>
                  <w:marTop w:val="0"/>
                  <w:marBottom w:val="0"/>
                  <w:divBdr>
                    <w:top w:val="none" w:sz="0" w:space="0" w:color="auto"/>
                    <w:left w:val="none" w:sz="0" w:space="0" w:color="auto"/>
                    <w:bottom w:val="none" w:sz="0" w:space="0" w:color="auto"/>
                    <w:right w:val="none" w:sz="0" w:space="0" w:color="auto"/>
                  </w:divBdr>
                  <w:divsChild>
                    <w:div w:id="3480934">
                      <w:marLeft w:val="0"/>
                      <w:marRight w:val="0"/>
                      <w:marTop w:val="150"/>
                      <w:marBottom w:val="0"/>
                      <w:divBdr>
                        <w:top w:val="none" w:sz="0" w:space="0" w:color="auto"/>
                        <w:left w:val="none" w:sz="0" w:space="0" w:color="auto"/>
                        <w:bottom w:val="none" w:sz="0" w:space="0" w:color="auto"/>
                        <w:right w:val="none" w:sz="0" w:space="0" w:color="auto"/>
                      </w:divBdr>
                      <w:divsChild>
                        <w:div w:id="1645037600">
                          <w:marLeft w:val="0"/>
                          <w:marRight w:val="0"/>
                          <w:marTop w:val="0"/>
                          <w:marBottom w:val="0"/>
                          <w:divBdr>
                            <w:top w:val="none" w:sz="0" w:space="0" w:color="auto"/>
                            <w:left w:val="none" w:sz="0" w:space="0" w:color="auto"/>
                            <w:bottom w:val="none" w:sz="0" w:space="0" w:color="auto"/>
                            <w:right w:val="none" w:sz="0" w:space="0" w:color="auto"/>
                          </w:divBdr>
                          <w:divsChild>
                            <w:div w:id="361513788">
                              <w:marLeft w:val="0"/>
                              <w:marRight w:val="0"/>
                              <w:marTop w:val="0"/>
                              <w:marBottom w:val="0"/>
                              <w:divBdr>
                                <w:top w:val="none" w:sz="0" w:space="0" w:color="auto"/>
                                <w:left w:val="none" w:sz="0" w:space="0" w:color="auto"/>
                                <w:bottom w:val="none" w:sz="0" w:space="0" w:color="auto"/>
                                <w:right w:val="none" w:sz="0" w:space="0" w:color="auto"/>
                              </w:divBdr>
                              <w:divsChild>
                                <w:div w:id="1333334435">
                                  <w:marLeft w:val="0"/>
                                  <w:marRight w:val="0"/>
                                  <w:marTop w:val="0"/>
                                  <w:marBottom w:val="0"/>
                                  <w:divBdr>
                                    <w:top w:val="none" w:sz="0" w:space="0" w:color="auto"/>
                                    <w:left w:val="none" w:sz="0" w:space="0" w:color="auto"/>
                                    <w:bottom w:val="none" w:sz="0" w:space="0" w:color="auto"/>
                                    <w:right w:val="none" w:sz="0" w:space="0" w:color="auto"/>
                                  </w:divBdr>
                                  <w:divsChild>
                                    <w:div w:id="1222524497">
                                      <w:marLeft w:val="0"/>
                                      <w:marRight w:val="0"/>
                                      <w:marTop w:val="0"/>
                                      <w:marBottom w:val="0"/>
                                      <w:divBdr>
                                        <w:top w:val="none" w:sz="0" w:space="0" w:color="auto"/>
                                        <w:left w:val="none" w:sz="0" w:space="0" w:color="auto"/>
                                        <w:bottom w:val="none" w:sz="0" w:space="0" w:color="auto"/>
                                        <w:right w:val="none" w:sz="0" w:space="0" w:color="auto"/>
                                      </w:divBdr>
                                      <w:divsChild>
                                        <w:div w:id="846678490">
                                          <w:marLeft w:val="0"/>
                                          <w:marRight w:val="0"/>
                                          <w:marTop w:val="0"/>
                                          <w:marBottom w:val="0"/>
                                          <w:divBdr>
                                            <w:top w:val="none" w:sz="0" w:space="0" w:color="auto"/>
                                            <w:left w:val="none" w:sz="0" w:space="0" w:color="auto"/>
                                            <w:bottom w:val="none" w:sz="0" w:space="0" w:color="auto"/>
                                            <w:right w:val="none" w:sz="0" w:space="0" w:color="auto"/>
                                          </w:divBdr>
                                          <w:divsChild>
                                            <w:div w:id="1764910899">
                                              <w:marLeft w:val="0"/>
                                              <w:marRight w:val="0"/>
                                              <w:marTop w:val="0"/>
                                              <w:marBottom w:val="0"/>
                                              <w:divBdr>
                                                <w:top w:val="none" w:sz="0" w:space="0" w:color="auto"/>
                                                <w:left w:val="none" w:sz="0" w:space="0" w:color="auto"/>
                                                <w:bottom w:val="none" w:sz="0" w:space="0" w:color="auto"/>
                                                <w:right w:val="none" w:sz="0" w:space="0" w:color="auto"/>
                                              </w:divBdr>
                                              <w:divsChild>
                                                <w:div w:id="1818766242">
                                                  <w:marLeft w:val="0"/>
                                                  <w:marRight w:val="0"/>
                                                  <w:marTop w:val="0"/>
                                                  <w:marBottom w:val="0"/>
                                                  <w:divBdr>
                                                    <w:top w:val="none" w:sz="0" w:space="0" w:color="auto"/>
                                                    <w:left w:val="none" w:sz="0" w:space="0" w:color="auto"/>
                                                    <w:bottom w:val="none" w:sz="0" w:space="0" w:color="auto"/>
                                                    <w:right w:val="none" w:sz="0" w:space="0" w:color="auto"/>
                                                  </w:divBdr>
                                                  <w:divsChild>
                                                    <w:div w:id="635990283">
                                                      <w:marLeft w:val="0"/>
                                                      <w:marRight w:val="0"/>
                                                      <w:marTop w:val="0"/>
                                                      <w:marBottom w:val="0"/>
                                                      <w:divBdr>
                                                        <w:top w:val="none" w:sz="0" w:space="0" w:color="auto"/>
                                                        <w:left w:val="none" w:sz="0" w:space="0" w:color="auto"/>
                                                        <w:bottom w:val="none" w:sz="0" w:space="0" w:color="auto"/>
                                                        <w:right w:val="none" w:sz="0" w:space="0" w:color="auto"/>
                                                      </w:divBdr>
                                                      <w:divsChild>
                                                        <w:div w:id="1951353348">
                                                          <w:marLeft w:val="0"/>
                                                          <w:marRight w:val="0"/>
                                                          <w:marTop w:val="0"/>
                                                          <w:marBottom w:val="0"/>
                                                          <w:divBdr>
                                                            <w:top w:val="none" w:sz="0" w:space="0" w:color="auto"/>
                                                            <w:left w:val="none" w:sz="0" w:space="0" w:color="auto"/>
                                                            <w:bottom w:val="none" w:sz="0" w:space="0" w:color="auto"/>
                                                            <w:right w:val="none" w:sz="0" w:space="0" w:color="auto"/>
                                                          </w:divBdr>
                                                          <w:divsChild>
                                                            <w:div w:id="121458039">
                                                              <w:marLeft w:val="0"/>
                                                              <w:marRight w:val="0"/>
                                                              <w:marTop w:val="0"/>
                                                              <w:marBottom w:val="0"/>
                                                              <w:divBdr>
                                                                <w:top w:val="none" w:sz="0" w:space="0" w:color="auto"/>
                                                                <w:left w:val="none" w:sz="0" w:space="0" w:color="auto"/>
                                                                <w:bottom w:val="none" w:sz="0" w:space="0" w:color="auto"/>
                                                                <w:right w:val="none" w:sz="0" w:space="0" w:color="auto"/>
                                                              </w:divBdr>
                                                              <w:divsChild>
                                                                <w:div w:id="1769765470">
                                                                  <w:marLeft w:val="0"/>
                                                                  <w:marRight w:val="0"/>
                                                                  <w:marTop w:val="0"/>
                                                                  <w:marBottom w:val="0"/>
                                                                  <w:divBdr>
                                                                    <w:top w:val="none" w:sz="0" w:space="0" w:color="auto"/>
                                                                    <w:left w:val="none" w:sz="0" w:space="0" w:color="auto"/>
                                                                    <w:bottom w:val="none" w:sz="0" w:space="0" w:color="auto"/>
                                                                    <w:right w:val="none" w:sz="0" w:space="0" w:color="auto"/>
                                                                  </w:divBdr>
                                                                  <w:divsChild>
                                                                    <w:div w:id="1099373416">
                                                                      <w:marLeft w:val="0"/>
                                                                      <w:marRight w:val="0"/>
                                                                      <w:marTop w:val="0"/>
                                                                      <w:marBottom w:val="0"/>
                                                                      <w:divBdr>
                                                                        <w:top w:val="none" w:sz="0" w:space="0" w:color="auto"/>
                                                                        <w:left w:val="none" w:sz="0" w:space="0" w:color="auto"/>
                                                                        <w:bottom w:val="none" w:sz="0" w:space="0" w:color="auto"/>
                                                                        <w:right w:val="none" w:sz="0" w:space="0" w:color="auto"/>
                                                                      </w:divBdr>
                                                                      <w:divsChild>
                                                                        <w:div w:id="1110782884">
                                                                          <w:marLeft w:val="0"/>
                                                                          <w:marRight w:val="0"/>
                                                                          <w:marTop w:val="0"/>
                                                                          <w:marBottom w:val="0"/>
                                                                          <w:divBdr>
                                                                            <w:top w:val="none" w:sz="0" w:space="0" w:color="auto"/>
                                                                            <w:left w:val="none" w:sz="0" w:space="0" w:color="auto"/>
                                                                            <w:bottom w:val="none" w:sz="0" w:space="0" w:color="auto"/>
                                                                            <w:right w:val="none" w:sz="0" w:space="0" w:color="auto"/>
                                                                          </w:divBdr>
                                                                          <w:divsChild>
                                                                            <w:div w:id="11295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070923">
                                                  <w:marLeft w:val="0"/>
                                                  <w:marRight w:val="0"/>
                                                  <w:marTop w:val="0"/>
                                                  <w:marBottom w:val="0"/>
                                                  <w:divBdr>
                                                    <w:top w:val="none" w:sz="0" w:space="0" w:color="auto"/>
                                                    <w:left w:val="none" w:sz="0" w:space="0" w:color="auto"/>
                                                    <w:bottom w:val="none" w:sz="0" w:space="0" w:color="auto"/>
                                                    <w:right w:val="none" w:sz="0" w:space="0" w:color="auto"/>
                                                  </w:divBdr>
                                                  <w:divsChild>
                                                    <w:div w:id="486670339">
                                                      <w:marLeft w:val="0"/>
                                                      <w:marRight w:val="0"/>
                                                      <w:marTop w:val="0"/>
                                                      <w:marBottom w:val="0"/>
                                                      <w:divBdr>
                                                        <w:top w:val="none" w:sz="0" w:space="0" w:color="auto"/>
                                                        <w:left w:val="none" w:sz="0" w:space="0" w:color="auto"/>
                                                        <w:bottom w:val="none" w:sz="0" w:space="0" w:color="auto"/>
                                                        <w:right w:val="none" w:sz="0" w:space="0" w:color="auto"/>
                                                      </w:divBdr>
                                                      <w:divsChild>
                                                        <w:div w:id="427771042">
                                                          <w:marLeft w:val="0"/>
                                                          <w:marRight w:val="0"/>
                                                          <w:marTop w:val="0"/>
                                                          <w:marBottom w:val="0"/>
                                                          <w:divBdr>
                                                            <w:top w:val="none" w:sz="0" w:space="0" w:color="auto"/>
                                                            <w:left w:val="none" w:sz="0" w:space="0" w:color="auto"/>
                                                            <w:bottom w:val="none" w:sz="0" w:space="0" w:color="auto"/>
                                                            <w:right w:val="none" w:sz="0" w:space="0" w:color="auto"/>
                                                          </w:divBdr>
                                                          <w:divsChild>
                                                            <w:div w:id="1761024362">
                                                              <w:marLeft w:val="0"/>
                                                              <w:marRight w:val="0"/>
                                                              <w:marTop w:val="0"/>
                                                              <w:marBottom w:val="0"/>
                                                              <w:divBdr>
                                                                <w:top w:val="none" w:sz="0" w:space="0" w:color="auto"/>
                                                                <w:left w:val="none" w:sz="0" w:space="0" w:color="auto"/>
                                                                <w:bottom w:val="none" w:sz="0" w:space="0" w:color="auto"/>
                                                                <w:right w:val="none" w:sz="0" w:space="0" w:color="auto"/>
                                                              </w:divBdr>
                                                              <w:divsChild>
                                                                <w:div w:id="1117523965">
                                                                  <w:marLeft w:val="0"/>
                                                                  <w:marRight w:val="0"/>
                                                                  <w:marTop w:val="0"/>
                                                                  <w:marBottom w:val="0"/>
                                                                  <w:divBdr>
                                                                    <w:top w:val="none" w:sz="0" w:space="0" w:color="auto"/>
                                                                    <w:left w:val="none" w:sz="0" w:space="0" w:color="auto"/>
                                                                    <w:bottom w:val="none" w:sz="0" w:space="0" w:color="auto"/>
                                                                    <w:right w:val="none" w:sz="0" w:space="0" w:color="auto"/>
                                                                  </w:divBdr>
                                                                  <w:divsChild>
                                                                    <w:div w:id="1754204703">
                                                                      <w:marLeft w:val="0"/>
                                                                      <w:marRight w:val="0"/>
                                                                      <w:marTop w:val="0"/>
                                                                      <w:marBottom w:val="0"/>
                                                                      <w:divBdr>
                                                                        <w:top w:val="none" w:sz="0" w:space="0" w:color="auto"/>
                                                                        <w:left w:val="none" w:sz="0" w:space="0" w:color="auto"/>
                                                                        <w:bottom w:val="none" w:sz="0" w:space="0" w:color="auto"/>
                                                                        <w:right w:val="none" w:sz="0" w:space="0" w:color="auto"/>
                                                                      </w:divBdr>
                                                                      <w:divsChild>
                                                                        <w:div w:id="284392168">
                                                                          <w:marLeft w:val="0"/>
                                                                          <w:marRight w:val="0"/>
                                                                          <w:marTop w:val="0"/>
                                                                          <w:marBottom w:val="0"/>
                                                                          <w:divBdr>
                                                                            <w:top w:val="none" w:sz="0" w:space="0" w:color="auto"/>
                                                                            <w:left w:val="none" w:sz="0" w:space="0" w:color="auto"/>
                                                                            <w:bottom w:val="none" w:sz="0" w:space="0" w:color="auto"/>
                                                                            <w:right w:val="none" w:sz="0" w:space="0" w:color="auto"/>
                                                                          </w:divBdr>
                                                                          <w:divsChild>
                                                                            <w:div w:id="1292244063">
                                                                              <w:marLeft w:val="0"/>
                                                                              <w:marRight w:val="0"/>
                                                                              <w:marTop w:val="0"/>
                                                                              <w:marBottom w:val="0"/>
                                                                              <w:divBdr>
                                                                                <w:top w:val="none" w:sz="0" w:space="0" w:color="auto"/>
                                                                                <w:left w:val="none" w:sz="0" w:space="0" w:color="auto"/>
                                                                                <w:bottom w:val="none" w:sz="0" w:space="0" w:color="auto"/>
                                                                                <w:right w:val="none" w:sz="0" w:space="0" w:color="auto"/>
                                                                              </w:divBdr>
                                                                              <w:divsChild>
                                                                                <w:div w:id="147606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04434">
                                                                          <w:marLeft w:val="0"/>
                                                                          <w:marRight w:val="0"/>
                                                                          <w:marTop w:val="0"/>
                                                                          <w:marBottom w:val="0"/>
                                                                          <w:divBdr>
                                                                            <w:top w:val="none" w:sz="0" w:space="0" w:color="auto"/>
                                                                            <w:left w:val="none" w:sz="0" w:space="0" w:color="auto"/>
                                                                            <w:bottom w:val="none" w:sz="0" w:space="0" w:color="auto"/>
                                                                            <w:right w:val="none" w:sz="0" w:space="0" w:color="auto"/>
                                                                          </w:divBdr>
                                                                          <w:divsChild>
                                                                            <w:div w:id="1516571966">
                                                                              <w:marLeft w:val="0"/>
                                                                              <w:marRight w:val="0"/>
                                                                              <w:marTop w:val="0"/>
                                                                              <w:marBottom w:val="0"/>
                                                                              <w:divBdr>
                                                                                <w:top w:val="none" w:sz="0" w:space="0" w:color="auto"/>
                                                                                <w:left w:val="none" w:sz="0" w:space="0" w:color="auto"/>
                                                                                <w:bottom w:val="none" w:sz="0" w:space="0" w:color="auto"/>
                                                                                <w:right w:val="none" w:sz="0" w:space="0" w:color="auto"/>
                                                                              </w:divBdr>
                                                                            </w:div>
                                                                          </w:divsChild>
                                                                        </w:div>
                                                                        <w:div w:id="469446610">
                                                                          <w:marLeft w:val="0"/>
                                                                          <w:marRight w:val="0"/>
                                                                          <w:marTop w:val="0"/>
                                                                          <w:marBottom w:val="0"/>
                                                                          <w:divBdr>
                                                                            <w:top w:val="none" w:sz="0" w:space="0" w:color="auto"/>
                                                                            <w:left w:val="none" w:sz="0" w:space="0" w:color="auto"/>
                                                                            <w:bottom w:val="none" w:sz="0" w:space="0" w:color="auto"/>
                                                                            <w:right w:val="none" w:sz="0" w:space="0" w:color="auto"/>
                                                                          </w:divBdr>
                                                                          <w:divsChild>
                                                                            <w:div w:id="1037702306">
                                                                              <w:marLeft w:val="0"/>
                                                                              <w:marRight w:val="0"/>
                                                                              <w:marTop w:val="0"/>
                                                                              <w:marBottom w:val="0"/>
                                                                              <w:divBdr>
                                                                                <w:top w:val="none" w:sz="0" w:space="0" w:color="auto"/>
                                                                                <w:left w:val="none" w:sz="0" w:space="0" w:color="auto"/>
                                                                                <w:bottom w:val="none" w:sz="0" w:space="0" w:color="auto"/>
                                                                                <w:right w:val="none" w:sz="0" w:space="0" w:color="auto"/>
                                                                              </w:divBdr>
                                                                            </w:div>
                                                                          </w:divsChild>
                                                                        </w:div>
                                                                        <w:div w:id="728647247">
                                                                          <w:marLeft w:val="0"/>
                                                                          <w:marRight w:val="0"/>
                                                                          <w:marTop w:val="0"/>
                                                                          <w:marBottom w:val="0"/>
                                                                          <w:divBdr>
                                                                            <w:top w:val="none" w:sz="0" w:space="0" w:color="auto"/>
                                                                            <w:left w:val="none" w:sz="0" w:space="0" w:color="auto"/>
                                                                            <w:bottom w:val="none" w:sz="0" w:space="0" w:color="auto"/>
                                                                            <w:right w:val="none" w:sz="0" w:space="0" w:color="auto"/>
                                                                          </w:divBdr>
                                                                          <w:divsChild>
                                                                            <w:div w:id="124199189">
                                                                              <w:marLeft w:val="0"/>
                                                                              <w:marRight w:val="0"/>
                                                                              <w:marTop w:val="0"/>
                                                                              <w:marBottom w:val="0"/>
                                                                              <w:divBdr>
                                                                                <w:top w:val="none" w:sz="0" w:space="0" w:color="auto"/>
                                                                                <w:left w:val="none" w:sz="0" w:space="0" w:color="auto"/>
                                                                                <w:bottom w:val="none" w:sz="0" w:space="0" w:color="auto"/>
                                                                                <w:right w:val="none" w:sz="0" w:space="0" w:color="auto"/>
                                                                              </w:divBdr>
                                                                            </w:div>
                                                                          </w:divsChild>
                                                                        </w:div>
                                                                        <w:div w:id="1508859573">
                                                                          <w:marLeft w:val="0"/>
                                                                          <w:marRight w:val="0"/>
                                                                          <w:marTop w:val="0"/>
                                                                          <w:marBottom w:val="0"/>
                                                                          <w:divBdr>
                                                                            <w:top w:val="none" w:sz="0" w:space="0" w:color="auto"/>
                                                                            <w:left w:val="none" w:sz="0" w:space="0" w:color="auto"/>
                                                                            <w:bottom w:val="none" w:sz="0" w:space="0" w:color="auto"/>
                                                                            <w:right w:val="none" w:sz="0" w:space="0" w:color="auto"/>
                                                                          </w:divBdr>
                                                                          <w:divsChild>
                                                                            <w:div w:id="921912460">
                                                                              <w:marLeft w:val="0"/>
                                                                              <w:marRight w:val="0"/>
                                                                              <w:marTop w:val="0"/>
                                                                              <w:marBottom w:val="0"/>
                                                                              <w:divBdr>
                                                                                <w:top w:val="none" w:sz="0" w:space="0" w:color="auto"/>
                                                                                <w:left w:val="none" w:sz="0" w:space="0" w:color="auto"/>
                                                                                <w:bottom w:val="none" w:sz="0" w:space="0" w:color="auto"/>
                                                                                <w:right w:val="none" w:sz="0" w:space="0" w:color="auto"/>
                                                                              </w:divBdr>
                                                                              <w:divsChild>
                                                                                <w:div w:id="60458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478689">
                                                                          <w:marLeft w:val="0"/>
                                                                          <w:marRight w:val="0"/>
                                                                          <w:marTop w:val="0"/>
                                                                          <w:marBottom w:val="0"/>
                                                                          <w:divBdr>
                                                                            <w:top w:val="none" w:sz="0" w:space="0" w:color="auto"/>
                                                                            <w:left w:val="none" w:sz="0" w:space="0" w:color="auto"/>
                                                                            <w:bottom w:val="none" w:sz="0" w:space="0" w:color="auto"/>
                                                                            <w:right w:val="none" w:sz="0" w:space="0" w:color="auto"/>
                                                                          </w:divBdr>
                                                                          <w:divsChild>
                                                                            <w:div w:id="314988589">
                                                                              <w:marLeft w:val="0"/>
                                                                              <w:marRight w:val="0"/>
                                                                              <w:marTop w:val="0"/>
                                                                              <w:marBottom w:val="0"/>
                                                                              <w:divBdr>
                                                                                <w:top w:val="none" w:sz="0" w:space="0" w:color="auto"/>
                                                                                <w:left w:val="none" w:sz="0" w:space="0" w:color="auto"/>
                                                                                <w:bottom w:val="none" w:sz="0" w:space="0" w:color="auto"/>
                                                                                <w:right w:val="none" w:sz="0" w:space="0" w:color="auto"/>
                                                                              </w:divBdr>
                                                                              <w:divsChild>
                                                                                <w:div w:id="122679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725767">
                                                                          <w:marLeft w:val="0"/>
                                                                          <w:marRight w:val="0"/>
                                                                          <w:marTop w:val="0"/>
                                                                          <w:marBottom w:val="0"/>
                                                                          <w:divBdr>
                                                                            <w:top w:val="none" w:sz="0" w:space="0" w:color="auto"/>
                                                                            <w:left w:val="none" w:sz="0" w:space="0" w:color="auto"/>
                                                                            <w:bottom w:val="none" w:sz="0" w:space="0" w:color="auto"/>
                                                                            <w:right w:val="none" w:sz="0" w:space="0" w:color="auto"/>
                                                                          </w:divBdr>
                                                                          <w:divsChild>
                                                                            <w:div w:id="1041129184">
                                                                              <w:marLeft w:val="0"/>
                                                                              <w:marRight w:val="0"/>
                                                                              <w:marTop w:val="0"/>
                                                                              <w:marBottom w:val="0"/>
                                                                              <w:divBdr>
                                                                                <w:top w:val="none" w:sz="0" w:space="0" w:color="auto"/>
                                                                                <w:left w:val="none" w:sz="0" w:space="0" w:color="auto"/>
                                                                                <w:bottom w:val="none" w:sz="0" w:space="0" w:color="auto"/>
                                                                                <w:right w:val="none" w:sz="0" w:space="0" w:color="auto"/>
                                                                              </w:divBdr>
                                                                              <w:divsChild>
                                                                                <w:div w:id="456143193">
                                                                                  <w:marLeft w:val="0"/>
                                                                                  <w:marRight w:val="0"/>
                                                                                  <w:marTop w:val="0"/>
                                                                                  <w:marBottom w:val="0"/>
                                                                                  <w:divBdr>
                                                                                    <w:top w:val="none" w:sz="0" w:space="0" w:color="auto"/>
                                                                                    <w:left w:val="none" w:sz="0" w:space="0" w:color="auto"/>
                                                                                    <w:bottom w:val="none" w:sz="0" w:space="0" w:color="auto"/>
                                                                                    <w:right w:val="none" w:sz="0" w:space="0" w:color="auto"/>
                                                                                  </w:divBdr>
                                                                                </w:div>
                                                                                <w:div w:id="1518158376">
                                                                                  <w:marLeft w:val="0"/>
                                                                                  <w:marRight w:val="0"/>
                                                                                  <w:marTop w:val="0"/>
                                                                                  <w:marBottom w:val="0"/>
                                                                                  <w:divBdr>
                                                                                    <w:top w:val="none" w:sz="0" w:space="0" w:color="auto"/>
                                                                                    <w:left w:val="none" w:sz="0" w:space="0" w:color="auto"/>
                                                                                    <w:bottom w:val="none" w:sz="0" w:space="0" w:color="auto"/>
                                                                                    <w:right w:val="none" w:sz="0" w:space="0" w:color="auto"/>
                                                                                  </w:divBdr>
                                                                                </w:div>
                                                                                <w:div w:id="1679504627">
                                                                                  <w:marLeft w:val="0"/>
                                                                                  <w:marRight w:val="0"/>
                                                                                  <w:marTop w:val="0"/>
                                                                                  <w:marBottom w:val="0"/>
                                                                                  <w:divBdr>
                                                                                    <w:top w:val="none" w:sz="0" w:space="0" w:color="auto"/>
                                                                                    <w:left w:val="none" w:sz="0" w:space="0" w:color="auto"/>
                                                                                    <w:bottom w:val="none" w:sz="0" w:space="0" w:color="auto"/>
                                                                                    <w:right w:val="none" w:sz="0" w:space="0" w:color="auto"/>
                                                                                  </w:divBdr>
                                                                                </w:div>
                                                                                <w:div w:id="1884319067">
                                                                                  <w:marLeft w:val="0"/>
                                                                                  <w:marRight w:val="0"/>
                                                                                  <w:marTop w:val="0"/>
                                                                                  <w:marBottom w:val="0"/>
                                                                                  <w:divBdr>
                                                                                    <w:top w:val="none" w:sz="0" w:space="0" w:color="auto"/>
                                                                                    <w:left w:val="none" w:sz="0" w:space="0" w:color="auto"/>
                                                                                    <w:bottom w:val="none" w:sz="0" w:space="0" w:color="auto"/>
                                                                                    <w:right w:val="none" w:sz="0" w:space="0" w:color="auto"/>
                                                                                  </w:divBdr>
                                                                                </w:div>
                                                                                <w:div w:id="210830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801837">
                                                                          <w:marLeft w:val="0"/>
                                                                          <w:marRight w:val="0"/>
                                                                          <w:marTop w:val="0"/>
                                                                          <w:marBottom w:val="0"/>
                                                                          <w:divBdr>
                                                                            <w:top w:val="none" w:sz="0" w:space="0" w:color="auto"/>
                                                                            <w:left w:val="none" w:sz="0" w:space="0" w:color="auto"/>
                                                                            <w:bottom w:val="none" w:sz="0" w:space="0" w:color="auto"/>
                                                                            <w:right w:val="none" w:sz="0" w:space="0" w:color="auto"/>
                                                                          </w:divBdr>
                                                                          <w:divsChild>
                                                                            <w:div w:id="201846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1659200">
      <w:bodyDiv w:val="1"/>
      <w:marLeft w:val="0"/>
      <w:marRight w:val="0"/>
      <w:marTop w:val="0"/>
      <w:marBottom w:val="0"/>
      <w:divBdr>
        <w:top w:val="none" w:sz="0" w:space="0" w:color="auto"/>
        <w:left w:val="none" w:sz="0" w:space="0" w:color="auto"/>
        <w:bottom w:val="none" w:sz="0" w:space="0" w:color="auto"/>
        <w:right w:val="none" w:sz="0" w:space="0" w:color="auto"/>
      </w:divBdr>
    </w:div>
    <w:div w:id="1392852817">
      <w:bodyDiv w:val="1"/>
      <w:marLeft w:val="0"/>
      <w:marRight w:val="0"/>
      <w:marTop w:val="0"/>
      <w:marBottom w:val="0"/>
      <w:divBdr>
        <w:top w:val="none" w:sz="0" w:space="0" w:color="auto"/>
        <w:left w:val="none" w:sz="0" w:space="0" w:color="auto"/>
        <w:bottom w:val="none" w:sz="0" w:space="0" w:color="auto"/>
        <w:right w:val="none" w:sz="0" w:space="0" w:color="auto"/>
      </w:divBdr>
    </w:div>
    <w:div w:id="1423145361">
      <w:bodyDiv w:val="1"/>
      <w:marLeft w:val="0"/>
      <w:marRight w:val="0"/>
      <w:marTop w:val="0"/>
      <w:marBottom w:val="0"/>
      <w:divBdr>
        <w:top w:val="none" w:sz="0" w:space="0" w:color="auto"/>
        <w:left w:val="none" w:sz="0" w:space="0" w:color="auto"/>
        <w:bottom w:val="none" w:sz="0" w:space="0" w:color="auto"/>
        <w:right w:val="none" w:sz="0" w:space="0" w:color="auto"/>
      </w:divBdr>
    </w:div>
    <w:div w:id="1424375396">
      <w:bodyDiv w:val="1"/>
      <w:marLeft w:val="0"/>
      <w:marRight w:val="0"/>
      <w:marTop w:val="0"/>
      <w:marBottom w:val="0"/>
      <w:divBdr>
        <w:top w:val="none" w:sz="0" w:space="0" w:color="auto"/>
        <w:left w:val="none" w:sz="0" w:space="0" w:color="auto"/>
        <w:bottom w:val="none" w:sz="0" w:space="0" w:color="auto"/>
        <w:right w:val="none" w:sz="0" w:space="0" w:color="auto"/>
      </w:divBdr>
    </w:div>
    <w:div w:id="1439836039">
      <w:bodyDiv w:val="1"/>
      <w:marLeft w:val="0"/>
      <w:marRight w:val="0"/>
      <w:marTop w:val="0"/>
      <w:marBottom w:val="0"/>
      <w:divBdr>
        <w:top w:val="none" w:sz="0" w:space="0" w:color="auto"/>
        <w:left w:val="none" w:sz="0" w:space="0" w:color="auto"/>
        <w:bottom w:val="none" w:sz="0" w:space="0" w:color="auto"/>
        <w:right w:val="none" w:sz="0" w:space="0" w:color="auto"/>
      </w:divBdr>
    </w:div>
    <w:div w:id="1442996393">
      <w:bodyDiv w:val="1"/>
      <w:marLeft w:val="0"/>
      <w:marRight w:val="0"/>
      <w:marTop w:val="0"/>
      <w:marBottom w:val="0"/>
      <w:divBdr>
        <w:top w:val="none" w:sz="0" w:space="0" w:color="auto"/>
        <w:left w:val="none" w:sz="0" w:space="0" w:color="auto"/>
        <w:bottom w:val="none" w:sz="0" w:space="0" w:color="auto"/>
        <w:right w:val="none" w:sz="0" w:space="0" w:color="auto"/>
      </w:divBdr>
    </w:div>
    <w:div w:id="1463037675">
      <w:bodyDiv w:val="1"/>
      <w:marLeft w:val="0"/>
      <w:marRight w:val="0"/>
      <w:marTop w:val="0"/>
      <w:marBottom w:val="0"/>
      <w:divBdr>
        <w:top w:val="none" w:sz="0" w:space="0" w:color="auto"/>
        <w:left w:val="none" w:sz="0" w:space="0" w:color="auto"/>
        <w:bottom w:val="none" w:sz="0" w:space="0" w:color="auto"/>
        <w:right w:val="none" w:sz="0" w:space="0" w:color="auto"/>
      </w:divBdr>
    </w:div>
    <w:div w:id="1484472910">
      <w:bodyDiv w:val="1"/>
      <w:marLeft w:val="0"/>
      <w:marRight w:val="0"/>
      <w:marTop w:val="0"/>
      <w:marBottom w:val="0"/>
      <w:divBdr>
        <w:top w:val="none" w:sz="0" w:space="0" w:color="auto"/>
        <w:left w:val="none" w:sz="0" w:space="0" w:color="auto"/>
        <w:bottom w:val="none" w:sz="0" w:space="0" w:color="auto"/>
        <w:right w:val="none" w:sz="0" w:space="0" w:color="auto"/>
      </w:divBdr>
    </w:div>
    <w:div w:id="1486817130">
      <w:bodyDiv w:val="1"/>
      <w:marLeft w:val="0"/>
      <w:marRight w:val="0"/>
      <w:marTop w:val="0"/>
      <w:marBottom w:val="0"/>
      <w:divBdr>
        <w:top w:val="none" w:sz="0" w:space="0" w:color="auto"/>
        <w:left w:val="none" w:sz="0" w:space="0" w:color="auto"/>
        <w:bottom w:val="none" w:sz="0" w:space="0" w:color="auto"/>
        <w:right w:val="none" w:sz="0" w:space="0" w:color="auto"/>
      </w:divBdr>
    </w:div>
    <w:div w:id="1513715210">
      <w:bodyDiv w:val="1"/>
      <w:marLeft w:val="0"/>
      <w:marRight w:val="0"/>
      <w:marTop w:val="0"/>
      <w:marBottom w:val="0"/>
      <w:divBdr>
        <w:top w:val="none" w:sz="0" w:space="0" w:color="auto"/>
        <w:left w:val="none" w:sz="0" w:space="0" w:color="auto"/>
        <w:bottom w:val="none" w:sz="0" w:space="0" w:color="auto"/>
        <w:right w:val="none" w:sz="0" w:space="0" w:color="auto"/>
      </w:divBdr>
    </w:div>
    <w:div w:id="1525287453">
      <w:bodyDiv w:val="1"/>
      <w:marLeft w:val="0"/>
      <w:marRight w:val="0"/>
      <w:marTop w:val="0"/>
      <w:marBottom w:val="0"/>
      <w:divBdr>
        <w:top w:val="none" w:sz="0" w:space="0" w:color="auto"/>
        <w:left w:val="none" w:sz="0" w:space="0" w:color="auto"/>
        <w:bottom w:val="none" w:sz="0" w:space="0" w:color="auto"/>
        <w:right w:val="none" w:sz="0" w:space="0" w:color="auto"/>
      </w:divBdr>
    </w:div>
    <w:div w:id="1585845352">
      <w:bodyDiv w:val="1"/>
      <w:marLeft w:val="0"/>
      <w:marRight w:val="0"/>
      <w:marTop w:val="0"/>
      <w:marBottom w:val="0"/>
      <w:divBdr>
        <w:top w:val="none" w:sz="0" w:space="0" w:color="auto"/>
        <w:left w:val="none" w:sz="0" w:space="0" w:color="auto"/>
        <w:bottom w:val="none" w:sz="0" w:space="0" w:color="auto"/>
        <w:right w:val="none" w:sz="0" w:space="0" w:color="auto"/>
      </w:divBdr>
    </w:div>
    <w:div w:id="1606380094">
      <w:bodyDiv w:val="1"/>
      <w:marLeft w:val="0"/>
      <w:marRight w:val="0"/>
      <w:marTop w:val="0"/>
      <w:marBottom w:val="0"/>
      <w:divBdr>
        <w:top w:val="none" w:sz="0" w:space="0" w:color="auto"/>
        <w:left w:val="none" w:sz="0" w:space="0" w:color="auto"/>
        <w:bottom w:val="none" w:sz="0" w:space="0" w:color="auto"/>
        <w:right w:val="none" w:sz="0" w:space="0" w:color="auto"/>
      </w:divBdr>
    </w:div>
    <w:div w:id="1635671213">
      <w:bodyDiv w:val="1"/>
      <w:marLeft w:val="0"/>
      <w:marRight w:val="0"/>
      <w:marTop w:val="0"/>
      <w:marBottom w:val="0"/>
      <w:divBdr>
        <w:top w:val="none" w:sz="0" w:space="0" w:color="auto"/>
        <w:left w:val="none" w:sz="0" w:space="0" w:color="auto"/>
        <w:bottom w:val="none" w:sz="0" w:space="0" w:color="auto"/>
        <w:right w:val="none" w:sz="0" w:space="0" w:color="auto"/>
      </w:divBdr>
    </w:div>
    <w:div w:id="1642341882">
      <w:bodyDiv w:val="1"/>
      <w:marLeft w:val="0"/>
      <w:marRight w:val="0"/>
      <w:marTop w:val="0"/>
      <w:marBottom w:val="0"/>
      <w:divBdr>
        <w:top w:val="none" w:sz="0" w:space="0" w:color="auto"/>
        <w:left w:val="none" w:sz="0" w:space="0" w:color="auto"/>
        <w:bottom w:val="none" w:sz="0" w:space="0" w:color="auto"/>
        <w:right w:val="none" w:sz="0" w:space="0" w:color="auto"/>
      </w:divBdr>
    </w:div>
    <w:div w:id="1645233661">
      <w:bodyDiv w:val="1"/>
      <w:marLeft w:val="0"/>
      <w:marRight w:val="0"/>
      <w:marTop w:val="0"/>
      <w:marBottom w:val="0"/>
      <w:divBdr>
        <w:top w:val="none" w:sz="0" w:space="0" w:color="auto"/>
        <w:left w:val="none" w:sz="0" w:space="0" w:color="auto"/>
        <w:bottom w:val="none" w:sz="0" w:space="0" w:color="auto"/>
        <w:right w:val="none" w:sz="0" w:space="0" w:color="auto"/>
      </w:divBdr>
    </w:div>
    <w:div w:id="1647972651">
      <w:bodyDiv w:val="1"/>
      <w:marLeft w:val="0"/>
      <w:marRight w:val="0"/>
      <w:marTop w:val="0"/>
      <w:marBottom w:val="0"/>
      <w:divBdr>
        <w:top w:val="none" w:sz="0" w:space="0" w:color="auto"/>
        <w:left w:val="none" w:sz="0" w:space="0" w:color="auto"/>
        <w:bottom w:val="none" w:sz="0" w:space="0" w:color="auto"/>
        <w:right w:val="none" w:sz="0" w:space="0" w:color="auto"/>
      </w:divBdr>
    </w:div>
    <w:div w:id="1658338282">
      <w:bodyDiv w:val="1"/>
      <w:marLeft w:val="0"/>
      <w:marRight w:val="0"/>
      <w:marTop w:val="0"/>
      <w:marBottom w:val="0"/>
      <w:divBdr>
        <w:top w:val="none" w:sz="0" w:space="0" w:color="auto"/>
        <w:left w:val="none" w:sz="0" w:space="0" w:color="auto"/>
        <w:bottom w:val="none" w:sz="0" w:space="0" w:color="auto"/>
        <w:right w:val="none" w:sz="0" w:space="0" w:color="auto"/>
      </w:divBdr>
    </w:div>
    <w:div w:id="1658462311">
      <w:bodyDiv w:val="1"/>
      <w:marLeft w:val="0"/>
      <w:marRight w:val="0"/>
      <w:marTop w:val="0"/>
      <w:marBottom w:val="0"/>
      <w:divBdr>
        <w:top w:val="none" w:sz="0" w:space="0" w:color="auto"/>
        <w:left w:val="none" w:sz="0" w:space="0" w:color="auto"/>
        <w:bottom w:val="none" w:sz="0" w:space="0" w:color="auto"/>
        <w:right w:val="none" w:sz="0" w:space="0" w:color="auto"/>
      </w:divBdr>
    </w:div>
    <w:div w:id="1678268684">
      <w:bodyDiv w:val="1"/>
      <w:marLeft w:val="0"/>
      <w:marRight w:val="0"/>
      <w:marTop w:val="0"/>
      <w:marBottom w:val="0"/>
      <w:divBdr>
        <w:top w:val="none" w:sz="0" w:space="0" w:color="auto"/>
        <w:left w:val="none" w:sz="0" w:space="0" w:color="auto"/>
        <w:bottom w:val="none" w:sz="0" w:space="0" w:color="auto"/>
        <w:right w:val="none" w:sz="0" w:space="0" w:color="auto"/>
      </w:divBdr>
    </w:div>
    <w:div w:id="1684941742">
      <w:bodyDiv w:val="1"/>
      <w:marLeft w:val="0"/>
      <w:marRight w:val="0"/>
      <w:marTop w:val="0"/>
      <w:marBottom w:val="0"/>
      <w:divBdr>
        <w:top w:val="none" w:sz="0" w:space="0" w:color="auto"/>
        <w:left w:val="none" w:sz="0" w:space="0" w:color="auto"/>
        <w:bottom w:val="none" w:sz="0" w:space="0" w:color="auto"/>
        <w:right w:val="none" w:sz="0" w:space="0" w:color="auto"/>
      </w:divBdr>
    </w:div>
    <w:div w:id="1714573459">
      <w:bodyDiv w:val="1"/>
      <w:marLeft w:val="0"/>
      <w:marRight w:val="0"/>
      <w:marTop w:val="0"/>
      <w:marBottom w:val="0"/>
      <w:divBdr>
        <w:top w:val="none" w:sz="0" w:space="0" w:color="auto"/>
        <w:left w:val="none" w:sz="0" w:space="0" w:color="auto"/>
        <w:bottom w:val="none" w:sz="0" w:space="0" w:color="auto"/>
        <w:right w:val="none" w:sz="0" w:space="0" w:color="auto"/>
      </w:divBdr>
    </w:div>
    <w:div w:id="1744057901">
      <w:bodyDiv w:val="1"/>
      <w:marLeft w:val="0"/>
      <w:marRight w:val="0"/>
      <w:marTop w:val="0"/>
      <w:marBottom w:val="0"/>
      <w:divBdr>
        <w:top w:val="none" w:sz="0" w:space="0" w:color="auto"/>
        <w:left w:val="none" w:sz="0" w:space="0" w:color="auto"/>
        <w:bottom w:val="none" w:sz="0" w:space="0" w:color="auto"/>
        <w:right w:val="none" w:sz="0" w:space="0" w:color="auto"/>
      </w:divBdr>
    </w:div>
    <w:div w:id="1761372076">
      <w:bodyDiv w:val="1"/>
      <w:marLeft w:val="0"/>
      <w:marRight w:val="0"/>
      <w:marTop w:val="0"/>
      <w:marBottom w:val="0"/>
      <w:divBdr>
        <w:top w:val="none" w:sz="0" w:space="0" w:color="auto"/>
        <w:left w:val="none" w:sz="0" w:space="0" w:color="auto"/>
        <w:bottom w:val="none" w:sz="0" w:space="0" w:color="auto"/>
        <w:right w:val="none" w:sz="0" w:space="0" w:color="auto"/>
      </w:divBdr>
    </w:div>
    <w:div w:id="1776512444">
      <w:bodyDiv w:val="1"/>
      <w:marLeft w:val="0"/>
      <w:marRight w:val="0"/>
      <w:marTop w:val="0"/>
      <w:marBottom w:val="0"/>
      <w:divBdr>
        <w:top w:val="none" w:sz="0" w:space="0" w:color="auto"/>
        <w:left w:val="none" w:sz="0" w:space="0" w:color="auto"/>
        <w:bottom w:val="none" w:sz="0" w:space="0" w:color="auto"/>
        <w:right w:val="none" w:sz="0" w:space="0" w:color="auto"/>
      </w:divBdr>
    </w:div>
    <w:div w:id="1825009031">
      <w:bodyDiv w:val="1"/>
      <w:marLeft w:val="0"/>
      <w:marRight w:val="0"/>
      <w:marTop w:val="0"/>
      <w:marBottom w:val="0"/>
      <w:divBdr>
        <w:top w:val="none" w:sz="0" w:space="0" w:color="auto"/>
        <w:left w:val="none" w:sz="0" w:space="0" w:color="auto"/>
        <w:bottom w:val="none" w:sz="0" w:space="0" w:color="auto"/>
        <w:right w:val="none" w:sz="0" w:space="0" w:color="auto"/>
      </w:divBdr>
    </w:div>
    <w:div w:id="1828127452">
      <w:bodyDiv w:val="1"/>
      <w:marLeft w:val="0"/>
      <w:marRight w:val="0"/>
      <w:marTop w:val="0"/>
      <w:marBottom w:val="0"/>
      <w:divBdr>
        <w:top w:val="none" w:sz="0" w:space="0" w:color="auto"/>
        <w:left w:val="none" w:sz="0" w:space="0" w:color="auto"/>
        <w:bottom w:val="none" w:sz="0" w:space="0" w:color="auto"/>
        <w:right w:val="none" w:sz="0" w:space="0" w:color="auto"/>
      </w:divBdr>
    </w:div>
    <w:div w:id="1873833912">
      <w:bodyDiv w:val="1"/>
      <w:marLeft w:val="0"/>
      <w:marRight w:val="0"/>
      <w:marTop w:val="0"/>
      <w:marBottom w:val="0"/>
      <w:divBdr>
        <w:top w:val="none" w:sz="0" w:space="0" w:color="auto"/>
        <w:left w:val="none" w:sz="0" w:space="0" w:color="auto"/>
        <w:bottom w:val="none" w:sz="0" w:space="0" w:color="auto"/>
        <w:right w:val="none" w:sz="0" w:space="0" w:color="auto"/>
      </w:divBdr>
    </w:div>
    <w:div w:id="1883127463">
      <w:bodyDiv w:val="1"/>
      <w:marLeft w:val="0"/>
      <w:marRight w:val="0"/>
      <w:marTop w:val="0"/>
      <w:marBottom w:val="0"/>
      <w:divBdr>
        <w:top w:val="none" w:sz="0" w:space="0" w:color="auto"/>
        <w:left w:val="none" w:sz="0" w:space="0" w:color="auto"/>
        <w:bottom w:val="none" w:sz="0" w:space="0" w:color="auto"/>
        <w:right w:val="none" w:sz="0" w:space="0" w:color="auto"/>
      </w:divBdr>
    </w:div>
    <w:div w:id="1890998004">
      <w:bodyDiv w:val="1"/>
      <w:marLeft w:val="0"/>
      <w:marRight w:val="0"/>
      <w:marTop w:val="0"/>
      <w:marBottom w:val="0"/>
      <w:divBdr>
        <w:top w:val="none" w:sz="0" w:space="0" w:color="auto"/>
        <w:left w:val="none" w:sz="0" w:space="0" w:color="auto"/>
        <w:bottom w:val="none" w:sz="0" w:space="0" w:color="auto"/>
        <w:right w:val="none" w:sz="0" w:space="0" w:color="auto"/>
      </w:divBdr>
    </w:div>
    <w:div w:id="1942059223">
      <w:bodyDiv w:val="1"/>
      <w:marLeft w:val="0"/>
      <w:marRight w:val="0"/>
      <w:marTop w:val="0"/>
      <w:marBottom w:val="0"/>
      <w:divBdr>
        <w:top w:val="none" w:sz="0" w:space="0" w:color="auto"/>
        <w:left w:val="none" w:sz="0" w:space="0" w:color="auto"/>
        <w:bottom w:val="none" w:sz="0" w:space="0" w:color="auto"/>
        <w:right w:val="none" w:sz="0" w:space="0" w:color="auto"/>
      </w:divBdr>
    </w:div>
    <w:div w:id="1948076223">
      <w:bodyDiv w:val="1"/>
      <w:marLeft w:val="0"/>
      <w:marRight w:val="0"/>
      <w:marTop w:val="0"/>
      <w:marBottom w:val="0"/>
      <w:divBdr>
        <w:top w:val="none" w:sz="0" w:space="0" w:color="auto"/>
        <w:left w:val="none" w:sz="0" w:space="0" w:color="auto"/>
        <w:bottom w:val="none" w:sz="0" w:space="0" w:color="auto"/>
        <w:right w:val="none" w:sz="0" w:space="0" w:color="auto"/>
      </w:divBdr>
    </w:div>
    <w:div w:id="1960140722">
      <w:bodyDiv w:val="1"/>
      <w:marLeft w:val="0"/>
      <w:marRight w:val="0"/>
      <w:marTop w:val="0"/>
      <w:marBottom w:val="0"/>
      <w:divBdr>
        <w:top w:val="none" w:sz="0" w:space="0" w:color="auto"/>
        <w:left w:val="none" w:sz="0" w:space="0" w:color="auto"/>
        <w:bottom w:val="none" w:sz="0" w:space="0" w:color="auto"/>
        <w:right w:val="none" w:sz="0" w:space="0" w:color="auto"/>
      </w:divBdr>
    </w:div>
    <w:div w:id="2008357397">
      <w:bodyDiv w:val="1"/>
      <w:marLeft w:val="0"/>
      <w:marRight w:val="0"/>
      <w:marTop w:val="0"/>
      <w:marBottom w:val="0"/>
      <w:divBdr>
        <w:top w:val="none" w:sz="0" w:space="0" w:color="auto"/>
        <w:left w:val="none" w:sz="0" w:space="0" w:color="auto"/>
        <w:bottom w:val="none" w:sz="0" w:space="0" w:color="auto"/>
        <w:right w:val="none" w:sz="0" w:space="0" w:color="auto"/>
      </w:divBdr>
    </w:div>
    <w:div w:id="2090888050">
      <w:bodyDiv w:val="1"/>
      <w:marLeft w:val="0"/>
      <w:marRight w:val="0"/>
      <w:marTop w:val="0"/>
      <w:marBottom w:val="0"/>
      <w:divBdr>
        <w:top w:val="none" w:sz="0" w:space="0" w:color="auto"/>
        <w:left w:val="none" w:sz="0" w:space="0" w:color="auto"/>
        <w:bottom w:val="none" w:sz="0" w:space="0" w:color="auto"/>
        <w:right w:val="none" w:sz="0" w:space="0" w:color="auto"/>
      </w:divBdr>
    </w:div>
    <w:div w:id="2114745418">
      <w:bodyDiv w:val="1"/>
      <w:marLeft w:val="0"/>
      <w:marRight w:val="0"/>
      <w:marTop w:val="0"/>
      <w:marBottom w:val="0"/>
      <w:divBdr>
        <w:top w:val="none" w:sz="0" w:space="0" w:color="auto"/>
        <w:left w:val="none" w:sz="0" w:space="0" w:color="auto"/>
        <w:bottom w:val="none" w:sz="0" w:space="0" w:color="auto"/>
        <w:right w:val="none" w:sz="0" w:space="0" w:color="auto"/>
      </w:divBdr>
    </w:div>
    <w:div w:id="214639131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E:\&#25105;&#30340;\&#33310;&#38050;%20&#19975;&#27849;&#27827;\&#36865;&#23457;&#29256;\03&#25253;&#21578;&#3492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E171E-B542-4067-887D-F1EA2125C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03报告表.dotx</Template>
  <TotalTime>25538</TotalTime>
  <Pages>62</Pages>
  <Words>6866</Words>
  <Characters>39142</Characters>
  <Application>Microsoft Office Word</Application>
  <DocSecurity>0</DocSecurity>
  <PresentationFormat/>
  <Lines>326</Lines>
  <Paragraphs>91</Paragraphs>
  <Slides>0</Slides>
  <Notes>0</Notes>
  <HiddenSlides>0</HiddenSlides>
  <MMClips>0</MMClips>
  <ScaleCrop>false</ScaleCrop>
  <Company>河南蓝森环保科技有限公司</Company>
  <LinksUpToDate>false</LinksUpToDate>
  <CharactersWithSpaces>45917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建设项目环境影响报告表</dc:title>
  <dc:creator>工作</dc:creator>
  <cp:lastModifiedBy>sun</cp:lastModifiedBy>
  <cp:revision>32767</cp:revision>
  <cp:lastPrinted>2023-11-08T03:11:00Z</cp:lastPrinted>
  <dcterms:created xsi:type="dcterms:W3CDTF">2021-06-03T03:11:00Z</dcterms:created>
  <dcterms:modified xsi:type="dcterms:W3CDTF">2023-12-28T02:45:00Z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2052-8.1.0.3238</vt:lpwstr>
  </property>
</Properties>
</file>