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r>
        <w:rPr>
          <w:rFonts w:hint="eastAsia" w:ascii="黑体" w:hAnsi="黑体" w:eastAsia="黑体"/>
          <w:sz w:val="44"/>
          <w:szCs w:val="44"/>
        </w:rPr>
        <w:t>叶县财政局</w:t>
      </w:r>
    </w:p>
    <w:p>
      <w:pPr>
        <w:jc w:val="center"/>
        <w:rPr>
          <w:rFonts w:hint="eastAsia" w:ascii="黑体" w:hAnsi="黑体" w:eastAsia="黑体"/>
          <w:sz w:val="44"/>
          <w:szCs w:val="44"/>
        </w:rPr>
      </w:pPr>
      <w:r>
        <w:rPr>
          <w:rFonts w:hint="eastAsia" w:ascii="黑体" w:hAnsi="黑体" w:eastAsia="黑体"/>
          <w:sz w:val="44"/>
          <w:szCs w:val="44"/>
        </w:rPr>
        <w:t>代理记账机构</w:t>
      </w:r>
      <w:r>
        <w:rPr>
          <w:rFonts w:hint="eastAsia" w:ascii="黑体" w:hAnsi="黑体" w:eastAsia="黑体"/>
          <w:sz w:val="44"/>
          <w:szCs w:val="44"/>
          <w:lang w:val="en-US" w:eastAsia="zh-CN"/>
        </w:rPr>
        <w:t>分级</w:t>
      </w:r>
      <w:r>
        <w:rPr>
          <w:rFonts w:hint="eastAsia" w:ascii="黑体" w:hAnsi="黑体" w:eastAsia="黑体"/>
          <w:sz w:val="44"/>
          <w:szCs w:val="44"/>
        </w:rPr>
        <w:t>分类管理检查案例</w:t>
      </w:r>
    </w:p>
    <w:p>
      <w:pPr>
        <w:jc w:val="center"/>
        <w:rPr>
          <w:rFonts w:ascii="黑体" w:hAnsi="黑体" w:eastAsia="黑体"/>
          <w:sz w:val="44"/>
          <w:szCs w:val="44"/>
        </w:rPr>
      </w:pPr>
      <w:r>
        <w:rPr>
          <w:rFonts w:hint="eastAsia" w:ascii="黑体" w:hAnsi="黑体" w:eastAsia="黑体"/>
          <w:sz w:val="44"/>
          <w:szCs w:val="44"/>
        </w:rPr>
        <w:t>公示宣传</w:t>
      </w:r>
    </w:p>
    <w:p>
      <w:r>
        <w:drawing>
          <wp:inline distT="0" distB="0" distL="0" distR="0">
            <wp:extent cx="5274310" cy="3959225"/>
            <wp:effectExtent l="19050" t="0" r="2540" b="0"/>
            <wp:docPr id="1" name="图片 1" descr="C:\Users\ADMINI~1\AppData\Local\Temp\WeChat Files\b81794b57935a1c3185e083c05b97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b81794b57935a1c3185e083c05b976a.jpg"/>
                    <pic:cNvPicPr>
                      <a:picLocks noChangeAspect="1" noChangeArrowheads="1"/>
                    </pic:cNvPicPr>
                  </pic:nvPicPr>
                  <pic:blipFill>
                    <a:blip r:embed="rId4" cstate="print"/>
                    <a:srcRect/>
                    <a:stretch>
                      <a:fillRect/>
                    </a:stretch>
                  </pic:blipFill>
                  <pic:spPr>
                    <a:xfrm>
                      <a:off x="0" y="0"/>
                      <a:ext cx="5274310" cy="3959289"/>
                    </a:xfrm>
                    <a:prstGeom prst="rect">
                      <a:avLst/>
                    </a:prstGeom>
                    <a:noFill/>
                    <a:ln w="9525">
                      <a:noFill/>
                      <a:miter lim="800000"/>
                      <a:headEnd/>
                      <a:tailEnd/>
                    </a:ln>
                  </pic:spPr>
                </pic:pic>
              </a:graphicData>
            </a:graphic>
          </wp:inline>
        </w:drawing>
      </w:r>
    </w:p>
    <w:p>
      <w:pPr>
        <w:pStyle w:val="5"/>
        <w:spacing w:before="0" w:beforeAutospacing="0" w:after="0" w:afterAutospacing="0" w:line="502" w:lineRule="atLeast"/>
        <w:ind w:firstLine="640" w:firstLineChars="200"/>
        <w:rPr>
          <w:rFonts w:hint="eastAsia" w:ascii="仿宋" w:hAnsi="仿宋" w:eastAsia="仿宋"/>
          <w:color w:val="333333"/>
          <w:sz w:val="32"/>
          <w:szCs w:val="32"/>
          <w:lang w:eastAsia="zh-CN"/>
        </w:rPr>
      </w:pPr>
      <w:r>
        <w:rPr>
          <w:rFonts w:hint="eastAsia" w:ascii="仿宋" w:hAnsi="仿宋" w:eastAsia="仿宋"/>
          <w:color w:val="333333"/>
          <w:sz w:val="32"/>
          <w:szCs w:val="32"/>
        </w:rPr>
        <w:t>为进一步加强对全县代理记账机构的管理，规范代理记账业务，提高会计信息质量，促进代理记账行业健康有序发展</w:t>
      </w:r>
      <w:r>
        <w:rPr>
          <w:rFonts w:hint="eastAsia" w:ascii="仿宋" w:hAnsi="仿宋" w:eastAsia="仿宋"/>
          <w:color w:val="333333"/>
          <w:sz w:val="32"/>
          <w:szCs w:val="32"/>
          <w:lang w:eastAsia="zh-CN"/>
        </w:rPr>
        <w:t>，</w:t>
      </w:r>
      <w:r>
        <w:rPr>
          <w:rFonts w:hint="eastAsia" w:ascii="仿宋" w:hAnsi="仿宋" w:eastAsia="仿宋"/>
          <w:color w:val="333333"/>
          <w:sz w:val="32"/>
          <w:szCs w:val="32"/>
        </w:rPr>
        <w:t>叶县县财政局联合县市场监管局对县内代理记账机构开展了监督检查，进一步加强了全县代理记账机构行业管理，规范了代理记账执业行为，促进了代理记账行业健康发展</w:t>
      </w:r>
      <w:r>
        <w:rPr>
          <w:rFonts w:hint="eastAsia" w:ascii="仿宋" w:hAnsi="仿宋" w:eastAsia="仿宋"/>
          <w:color w:val="333333"/>
          <w:sz w:val="32"/>
          <w:szCs w:val="32"/>
          <w:lang w:eastAsia="zh-CN"/>
        </w:rPr>
        <w:t>。</w:t>
      </w:r>
    </w:p>
    <w:p>
      <w:pPr>
        <w:ind w:firstLine="1120" w:firstLineChars="350"/>
        <w:rPr>
          <w:rFonts w:hint="eastAsia" w:ascii="仿宋" w:hAnsi="仿宋" w:eastAsia="仿宋"/>
          <w:color w:val="333333"/>
          <w:sz w:val="32"/>
          <w:szCs w:val="32"/>
        </w:rPr>
      </w:pPr>
      <w:r>
        <w:rPr>
          <w:rFonts w:hint="eastAsia" w:ascii="仿宋" w:hAnsi="仿宋" w:eastAsia="仿宋"/>
          <w:color w:val="333333"/>
          <w:sz w:val="32"/>
          <w:szCs w:val="32"/>
        </w:rPr>
        <w:t>下一步，叶县财政局会计管理将进一步加大日常监督和业务指导力度，强化会计法律法规及各项财政政策宣传，把会计管理和会计监督相结合，督促规范代理记账业务和会计行为，建立良好的代理记账环境，提供更加优质的代理记账服务。</w:t>
      </w:r>
    </w:p>
    <w:p>
      <w:pPr>
        <w:ind w:firstLine="1120" w:firstLineChars="350"/>
        <w:rPr>
          <w:rFonts w:hint="eastAsia" w:ascii="仿宋" w:hAnsi="仿宋" w:eastAsia="仿宋"/>
          <w:color w:val="333333"/>
          <w:sz w:val="32"/>
          <w:szCs w:val="32"/>
        </w:rPr>
      </w:pPr>
    </w:p>
    <w:p>
      <w:pPr>
        <w:ind w:firstLine="1120" w:firstLineChars="350"/>
        <w:rPr>
          <w:rFonts w:hint="eastAsia" w:ascii="仿宋" w:hAnsi="仿宋" w:eastAsia="仿宋"/>
          <w:color w:val="333333"/>
          <w:sz w:val="32"/>
          <w:szCs w:val="32"/>
        </w:rPr>
      </w:pPr>
    </w:p>
    <w:p>
      <w:pPr>
        <w:ind w:firstLine="1120" w:firstLineChars="350"/>
        <w:rPr>
          <w:rFonts w:hint="eastAsia" w:ascii="仿宋" w:hAnsi="仿宋" w:eastAsia="仿宋"/>
          <w:color w:val="333333"/>
          <w:sz w:val="32"/>
          <w:szCs w:val="32"/>
        </w:rPr>
      </w:pPr>
    </w:p>
    <w:p>
      <w:pPr>
        <w:ind w:firstLine="4320" w:firstLineChars="1350"/>
        <w:rPr>
          <w:rFonts w:hint="default" w:ascii="仿宋" w:hAnsi="仿宋" w:eastAsia="仿宋"/>
          <w:color w:val="333333"/>
          <w:sz w:val="32"/>
          <w:szCs w:val="32"/>
          <w:lang w:val="en-US" w:eastAsia="zh-CN"/>
        </w:rPr>
      </w:pPr>
      <w:bookmarkStart w:id="0" w:name="_GoBack"/>
      <w:bookmarkEnd w:id="0"/>
      <w:r>
        <w:rPr>
          <w:rFonts w:hint="eastAsia" w:ascii="仿宋" w:hAnsi="仿宋" w:eastAsia="仿宋"/>
          <w:color w:val="333333"/>
          <w:sz w:val="32"/>
          <w:szCs w:val="32"/>
          <w:lang w:val="en-US" w:eastAsia="zh-CN"/>
        </w:rPr>
        <w:t>2022年10月20日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M2YzMjYyYjM4MjFlM2E1OGRjZTUwYWVmNmYxMTMifQ=="/>
  </w:docVars>
  <w:rsids>
    <w:rsidRoot w:val="00AC461F"/>
    <w:rsid w:val="00065BC9"/>
    <w:rsid w:val="0008521D"/>
    <w:rsid w:val="0013181F"/>
    <w:rsid w:val="001675B2"/>
    <w:rsid w:val="001C1510"/>
    <w:rsid w:val="003B6BAC"/>
    <w:rsid w:val="004B3385"/>
    <w:rsid w:val="0054298B"/>
    <w:rsid w:val="00660F5E"/>
    <w:rsid w:val="006B68EE"/>
    <w:rsid w:val="0078669E"/>
    <w:rsid w:val="007D7A1C"/>
    <w:rsid w:val="009D1F3A"/>
    <w:rsid w:val="00AB3C4A"/>
    <w:rsid w:val="00AC461F"/>
    <w:rsid w:val="00B40208"/>
    <w:rsid w:val="00BF14A0"/>
    <w:rsid w:val="00C877EE"/>
    <w:rsid w:val="00CE1D3E"/>
    <w:rsid w:val="00D65C2E"/>
    <w:rsid w:val="00E30513"/>
    <w:rsid w:val="00EB5161"/>
    <w:rsid w:val="00F15258"/>
    <w:rsid w:val="1D657BB9"/>
    <w:rsid w:val="268E5E02"/>
    <w:rsid w:val="527C0663"/>
    <w:rsid w:val="5DE1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800080" w:themeColor="followedHyperlink"/>
      <w:u w:val="single"/>
    </w:rPr>
  </w:style>
  <w:style w:type="character" w:styleId="9">
    <w:name w:val="Hyperlink"/>
    <w:basedOn w:val="7"/>
    <w:unhideWhenUsed/>
    <w:qFormat/>
    <w:uiPriority w:val="99"/>
    <w:rPr>
      <w:color w:val="0000FF" w:themeColor="hyperlink"/>
      <w:u w:val="single"/>
    </w:rPr>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semiHidden/>
    <w:uiPriority w:val="99"/>
    <w:rPr>
      <w:sz w:val="18"/>
      <w:szCs w:val="18"/>
    </w:rPr>
  </w:style>
  <w:style w:type="character" w:customStyle="1" w:styleId="12">
    <w:name w:val="页脚 Char"/>
    <w:basedOn w:val="7"/>
    <w:link w:val="3"/>
    <w:semiHidden/>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264</Words>
  <Characters>269</Characters>
  <Lines>5</Lines>
  <Paragraphs>1</Paragraphs>
  <TotalTime>119</TotalTime>
  <ScaleCrop>false</ScaleCrop>
  <LinksUpToDate>false</LinksUpToDate>
  <CharactersWithSpaces>269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2022-10-08T02:46:00Z</dcterms:created>
  <dc:creator>Administrator</dc:creator>
  <cp:lastModifiedBy>Administrator</cp:lastModifiedBy>
  <dcterms:modified xsi:type="dcterms:W3CDTF">2023-07-25T11:26:54Z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2A4C7A0B0DD245DDADDC20396450BAB4_13</vt:lpwstr>
  </property>
</Properties>
</file>