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CC" w:rsidRPr="004F10CC" w:rsidRDefault="004F10CC" w:rsidP="004F10CC">
      <w:pPr>
        <w:pStyle w:val="a3"/>
        <w:shd w:val="clear" w:color="auto" w:fill="FFFFFF"/>
        <w:spacing w:before="0" w:beforeAutospacing="0" w:after="300" w:afterAutospacing="0" w:line="600" w:lineRule="atLeast"/>
        <w:ind w:firstLineChars="850" w:firstLine="2720"/>
        <w:rPr>
          <w:rFonts w:ascii="华文中宋" w:eastAsia="华文中宋" w:hAnsi="微软雅黑" w:hint="eastAsia"/>
          <w:color w:val="333333"/>
          <w:sz w:val="32"/>
          <w:szCs w:val="32"/>
        </w:rPr>
      </w:pPr>
      <w:r w:rsidRPr="004F10CC">
        <w:rPr>
          <w:rFonts w:ascii="华文中宋" w:eastAsia="华文中宋" w:hAnsi="微软雅黑" w:hint="eastAsia"/>
          <w:color w:val="333333"/>
          <w:sz w:val="32"/>
          <w:szCs w:val="32"/>
        </w:rPr>
        <w:t>叶自然资[2021]7号</w:t>
      </w:r>
    </w:p>
    <w:p w:rsidR="006A6A47" w:rsidRDefault="006A6A47" w:rsidP="006A6A47">
      <w:pPr>
        <w:pStyle w:val="a3"/>
        <w:shd w:val="clear" w:color="auto" w:fill="FFFFFF"/>
        <w:spacing w:before="0" w:beforeAutospacing="0" w:after="300" w:afterAutospacing="0" w:line="60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华文中宋" w:eastAsia="华文中宋" w:hAnsi="微软雅黑" w:hint="eastAsia"/>
          <w:color w:val="333333"/>
          <w:sz w:val="48"/>
          <w:szCs w:val="48"/>
        </w:rPr>
        <w:t>叶县自然资源局</w:t>
      </w:r>
    </w:p>
    <w:p w:rsidR="006A6A47" w:rsidRDefault="006A6A47" w:rsidP="006A6A47">
      <w:pPr>
        <w:pStyle w:val="a3"/>
        <w:shd w:val="clear" w:color="auto" w:fill="FFFFFF"/>
        <w:spacing w:before="0" w:beforeAutospacing="0" w:after="300" w:afterAutospacing="0" w:line="60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华文中宋" w:eastAsia="华文中宋" w:hAnsi="微软雅黑" w:hint="eastAsia"/>
          <w:color w:val="333333"/>
          <w:sz w:val="48"/>
          <w:szCs w:val="48"/>
        </w:rPr>
        <w:t>“双随机一公开”检查实施方案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ascii="微软雅黑" w:eastAsia="仿宋" w:hAnsi="微软雅黑" w:hint="eastAsia"/>
          <w:color w:val="333333"/>
          <w:sz w:val="32"/>
          <w:szCs w:val="32"/>
        </w:rPr>
        <w:t> </w:t>
      </w:r>
      <w:r w:rsidRPr="006A6A47">
        <w:rPr>
          <w:rFonts w:eastAsia="仿宋" w:hint="eastAsia"/>
          <w:color w:val="333333"/>
          <w:sz w:val="32"/>
          <w:szCs w:val="32"/>
        </w:rPr>
        <w:t> </w:t>
      </w:r>
      <w:r w:rsidR="00474C44">
        <w:rPr>
          <w:rFonts w:eastAsia="仿宋" w:hint="eastAsia"/>
          <w:color w:val="333333"/>
          <w:sz w:val="32"/>
          <w:szCs w:val="32"/>
        </w:rPr>
        <w:t xml:space="preserve"> </w:t>
      </w:r>
      <w:r w:rsidRPr="006A6A47">
        <w:rPr>
          <w:rFonts w:ascii="仿宋" w:eastAsia="仿宋" w:hAnsi="仿宋" w:hint="eastAsia"/>
          <w:color w:val="333333"/>
          <w:sz w:val="32"/>
          <w:szCs w:val="32"/>
        </w:rPr>
        <w:t>根据《国务院关于在市场监管领域全面推行部门联合“双随机、一公开”监管的意见》（国发〔2019〕5号）、《河南省人民政府办公厅关于印发河南省全面推行“双随机、一公开”监管工作实施方案的通知》（豫政办〔2018〕50号）和《河南省自然资源厅“双随机、一公开”监管工作实施细则》的要求，为推进我局“双随机一公开”工作有序开展，结合我局实际，制定本方案。</w:t>
      </w:r>
    </w:p>
    <w:p w:rsidR="006A6A47" w:rsidRPr="00474C44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b/>
          <w:color w:val="333333"/>
          <w:sz w:val="32"/>
          <w:szCs w:val="32"/>
        </w:rPr>
      </w:pPr>
      <w:r w:rsidRPr="006A6A47">
        <w:rPr>
          <w:rFonts w:eastAsia="仿宋" w:hint="eastAsia"/>
          <w:color w:val="333333"/>
          <w:sz w:val="32"/>
          <w:szCs w:val="32"/>
        </w:rPr>
        <w:t>  </w:t>
      </w:r>
      <w:r w:rsidRPr="00474C44">
        <w:rPr>
          <w:rFonts w:ascii="仿宋" w:eastAsia="仿宋" w:hAnsi="仿宋" w:hint="eastAsia"/>
          <w:b/>
          <w:color w:val="333333"/>
          <w:sz w:val="32"/>
          <w:szCs w:val="32"/>
        </w:rPr>
        <w:t>一、成立领导小组统筹安排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eastAsia="仿宋" w:hint="eastAsia"/>
          <w:color w:val="333333"/>
          <w:sz w:val="32"/>
          <w:szCs w:val="32"/>
        </w:rPr>
        <w:t> </w:t>
      </w:r>
      <w:r w:rsidRPr="006A6A47">
        <w:rPr>
          <w:rFonts w:ascii="仿宋" w:eastAsia="仿宋" w:hAnsi="仿宋" w:hint="eastAsia"/>
          <w:color w:val="333333"/>
          <w:sz w:val="32"/>
          <w:szCs w:val="32"/>
        </w:rPr>
        <w:t>县自然资源局成立“双随机一公开”工作领导小组，党组书记、局长任组长，各分管领导任副组长，</w:t>
      </w:r>
      <w:r w:rsidR="00DF2099">
        <w:rPr>
          <w:rFonts w:ascii="仿宋" w:eastAsia="仿宋" w:hAnsi="仿宋" w:hint="eastAsia"/>
          <w:color w:val="333333"/>
          <w:sz w:val="32"/>
          <w:szCs w:val="32"/>
        </w:rPr>
        <w:t>优化营商环境办公室，执法监察股，</w:t>
      </w:r>
      <w:r w:rsidR="00DF2099" w:rsidRPr="00DF2099">
        <w:rPr>
          <w:rFonts w:ascii="仿宋" w:eastAsia="仿宋" w:hAnsi="仿宋" w:hint="eastAsia"/>
          <w:color w:val="333333"/>
          <w:sz w:val="32"/>
          <w:szCs w:val="32"/>
        </w:rPr>
        <w:t>自然资源开发利用监督股</w:t>
      </w:r>
      <w:r w:rsidR="00DF2099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DF2099" w:rsidRPr="00DF2099">
        <w:rPr>
          <w:rFonts w:ascii="仿宋" w:eastAsia="仿宋" w:hAnsi="仿宋" w:hint="eastAsia"/>
          <w:color w:val="333333"/>
          <w:sz w:val="32"/>
          <w:szCs w:val="32"/>
        </w:rPr>
        <w:t>耕地保护监督股</w:t>
      </w:r>
      <w:r w:rsidR="00DF2099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DF2099" w:rsidRPr="00DF2099">
        <w:rPr>
          <w:rFonts w:ascii="仿宋" w:eastAsia="仿宋" w:hAnsi="仿宋" w:hint="eastAsia"/>
          <w:color w:val="333333"/>
          <w:sz w:val="32"/>
          <w:szCs w:val="32"/>
        </w:rPr>
        <w:t>矿业权和地质勘察管理股</w:t>
      </w:r>
      <w:r w:rsidR="00DF2099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DF2099" w:rsidRPr="00DF2099">
        <w:rPr>
          <w:rFonts w:ascii="仿宋" w:eastAsia="仿宋" w:hAnsi="仿宋" w:hint="eastAsia"/>
          <w:color w:val="333333"/>
          <w:sz w:val="32"/>
          <w:szCs w:val="32"/>
        </w:rPr>
        <w:t>行政审批股</w:t>
      </w:r>
      <w:r w:rsidR="00DF2099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DF2099" w:rsidRPr="00DF2099">
        <w:rPr>
          <w:rFonts w:ascii="仿宋" w:eastAsia="仿宋" w:hAnsi="仿宋" w:hint="eastAsia"/>
          <w:color w:val="333333"/>
          <w:sz w:val="32"/>
          <w:szCs w:val="32"/>
        </w:rPr>
        <w:t>测绘地理信息管理股</w:t>
      </w:r>
      <w:r w:rsidR="00DF2099">
        <w:rPr>
          <w:rFonts w:ascii="仿宋" w:eastAsia="仿宋" w:hAnsi="仿宋" w:hint="eastAsia"/>
          <w:color w:val="333333"/>
          <w:sz w:val="32"/>
          <w:szCs w:val="32"/>
        </w:rPr>
        <w:t>，执法监察大队为</w:t>
      </w:r>
      <w:r w:rsidRPr="006A6A47">
        <w:rPr>
          <w:rFonts w:ascii="仿宋" w:eastAsia="仿宋" w:hAnsi="仿宋" w:hint="eastAsia"/>
          <w:color w:val="333333"/>
          <w:sz w:val="32"/>
          <w:szCs w:val="32"/>
        </w:rPr>
        <w:t>成员</w:t>
      </w:r>
      <w:r w:rsidR="00DF2099">
        <w:rPr>
          <w:rFonts w:ascii="仿宋" w:eastAsia="仿宋" w:hAnsi="仿宋" w:hint="eastAsia"/>
          <w:color w:val="333333"/>
          <w:sz w:val="32"/>
          <w:szCs w:val="32"/>
        </w:rPr>
        <w:t>单位</w:t>
      </w:r>
      <w:r w:rsidRPr="006A6A47">
        <w:rPr>
          <w:rFonts w:ascii="仿宋" w:eastAsia="仿宋" w:hAnsi="仿宋" w:hint="eastAsia"/>
          <w:color w:val="333333"/>
          <w:sz w:val="32"/>
          <w:szCs w:val="32"/>
        </w:rPr>
        <w:t>。领导小组负责“双随机一公开”工作重大问题的决策及统筹协调。领导小组下设办公室，办公室设在局</w:t>
      </w:r>
      <w:r w:rsidR="00474C44">
        <w:rPr>
          <w:rFonts w:ascii="仿宋" w:eastAsia="仿宋" w:hAnsi="仿宋" w:hint="eastAsia"/>
          <w:color w:val="333333"/>
          <w:sz w:val="32"/>
          <w:szCs w:val="32"/>
        </w:rPr>
        <w:t>优化营商环境办公室</w:t>
      </w:r>
      <w:r w:rsidRPr="006A6A47">
        <w:rPr>
          <w:rFonts w:ascii="仿宋" w:eastAsia="仿宋" w:hAnsi="仿宋" w:hint="eastAsia"/>
          <w:color w:val="333333"/>
          <w:sz w:val="32"/>
          <w:szCs w:val="32"/>
        </w:rPr>
        <w:t>，负责“双随机一公开”工作的日常管理、汇报和组织协调工作。</w:t>
      </w:r>
    </w:p>
    <w:p w:rsidR="006A6A47" w:rsidRPr="00474C44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b/>
          <w:color w:val="333333"/>
          <w:sz w:val="32"/>
          <w:szCs w:val="32"/>
        </w:rPr>
      </w:pPr>
      <w:r w:rsidRPr="006A6A47">
        <w:rPr>
          <w:rFonts w:eastAsia="仿宋" w:hint="eastAsia"/>
          <w:color w:val="333333"/>
          <w:sz w:val="32"/>
          <w:szCs w:val="32"/>
        </w:rPr>
        <w:lastRenderedPageBreak/>
        <w:t>  </w:t>
      </w:r>
      <w:r w:rsidRPr="00474C44">
        <w:rPr>
          <w:rFonts w:ascii="仿宋" w:eastAsia="仿宋" w:hAnsi="仿宋" w:hint="eastAsia"/>
          <w:b/>
          <w:color w:val="333333"/>
          <w:sz w:val="32"/>
          <w:szCs w:val="32"/>
        </w:rPr>
        <w:t>二、工作任务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eastAsia="仿宋" w:hint="eastAsia"/>
          <w:color w:val="333333"/>
          <w:sz w:val="32"/>
          <w:szCs w:val="32"/>
        </w:rPr>
        <w:t> </w:t>
      </w:r>
      <w:r>
        <w:rPr>
          <w:rFonts w:eastAsia="仿宋" w:hint="eastAsia"/>
          <w:color w:val="333333"/>
          <w:sz w:val="32"/>
          <w:szCs w:val="32"/>
        </w:rPr>
        <w:t xml:space="preserve"> </w:t>
      </w:r>
      <w:r w:rsidRPr="006A6A47">
        <w:rPr>
          <w:rStyle w:val="a4"/>
          <w:rFonts w:ascii="仿宋" w:eastAsia="仿宋" w:hAnsi="仿宋" w:hint="eastAsia"/>
          <w:color w:val="333333"/>
          <w:sz w:val="32"/>
          <w:szCs w:val="32"/>
        </w:rPr>
        <w:t>（一）制定随机抽查事项清单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eastAsia="仿宋" w:hint="eastAsia"/>
          <w:color w:val="333333"/>
          <w:sz w:val="32"/>
          <w:szCs w:val="32"/>
        </w:rPr>
        <w:t> </w:t>
      </w:r>
      <w:r w:rsidRPr="006A6A47">
        <w:rPr>
          <w:rFonts w:ascii="仿宋" w:eastAsia="仿宋" w:hAnsi="仿宋" w:hint="eastAsia"/>
          <w:color w:val="333333"/>
          <w:sz w:val="32"/>
          <w:szCs w:val="32"/>
        </w:rPr>
        <w:t>结合本单位权力清单和责任清单，编制随机抽查事项清单，明确抽查依据、主体、内容、方式等。法律、法规、规章没有规定的检查事项，一律不得纳入清单。随机抽查事项清单实行动态管理，依据法律、法规、规章的立改废释、政府职能转变等实际情况及时进行调整。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eastAsia="仿宋" w:hint="eastAsia"/>
          <w:color w:val="333333"/>
          <w:sz w:val="32"/>
          <w:szCs w:val="32"/>
        </w:rPr>
        <w:t> </w:t>
      </w:r>
      <w:r w:rsidRPr="006A6A47">
        <w:rPr>
          <w:rFonts w:ascii="仿宋" w:eastAsia="仿宋" w:hAnsi="仿宋" w:hint="eastAsia"/>
          <w:color w:val="333333"/>
          <w:sz w:val="32"/>
          <w:szCs w:val="32"/>
        </w:rPr>
        <w:t>承担行政监管检查事项的职能股室是“双随机、一公开”监管的实施主体，依据职责具体开展“双随机、一公开”监管工作。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ascii="仿宋" w:eastAsia="仿宋" w:hAnsi="仿宋" w:hint="eastAsia"/>
          <w:color w:val="333333"/>
          <w:sz w:val="32"/>
          <w:szCs w:val="32"/>
        </w:rPr>
        <w:t> </w:t>
      </w:r>
      <w:r w:rsidRPr="006A6A47">
        <w:rPr>
          <w:rStyle w:val="a4"/>
          <w:rFonts w:ascii="仿宋" w:eastAsia="仿宋" w:hAnsi="仿宋" w:hint="eastAsia"/>
          <w:color w:val="333333"/>
          <w:sz w:val="32"/>
          <w:szCs w:val="32"/>
        </w:rPr>
        <w:t>（二）建立“双随机”抽查名录库</w:t>
      </w:r>
    </w:p>
    <w:p w:rsidR="006A6A47" w:rsidRPr="006A6A47" w:rsidRDefault="00CF3E99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r w:rsidR="006A6A47" w:rsidRPr="006A6A47">
        <w:rPr>
          <w:rFonts w:ascii="仿宋" w:eastAsia="仿宋" w:hAnsi="仿宋" w:hint="eastAsia"/>
          <w:color w:val="333333"/>
          <w:sz w:val="32"/>
          <w:szCs w:val="32"/>
        </w:rPr>
        <w:t>逐步建立企业和执法检查人员名录库。借助全县各类信息平台建设，逐步将我县辖区内自然资源有关市场主体纳入随机抽查的对象，建立企业名录库，并根据实际情况动态调整。按照执法人员持证上岗和资格管理制度等有关规定，将符合条件的人员区分职能、范围纳入名录库，并根据政策变化和工作实际进行动态调整。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r w:rsidRPr="006A6A47">
        <w:rPr>
          <w:rStyle w:val="a4"/>
          <w:rFonts w:ascii="仿宋" w:eastAsia="仿宋" w:hAnsi="仿宋" w:hint="eastAsia"/>
          <w:color w:val="333333"/>
          <w:sz w:val="32"/>
          <w:szCs w:val="32"/>
        </w:rPr>
        <w:t>（三）建立“双随机”抽查机制</w:t>
      </w:r>
    </w:p>
    <w:p w:rsidR="006A6A47" w:rsidRPr="006A6A47" w:rsidRDefault="00CF3E99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r w:rsidR="006A6A47" w:rsidRPr="006A6A47">
        <w:rPr>
          <w:rFonts w:ascii="仿宋" w:eastAsia="仿宋" w:hAnsi="仿宋" w:hint="eastAsia"/>
          <w:color w:val="333333"/>
          <w:sz w:val="32"/>
          <w:szCs w:val="32"/>
        </w:rPr>
        <w:t>为确保抽查程序公开公正，采取随机抽查的方式抽取检查对象，每次选定的工作人员不少于2人。 采取录像、笔录等方式记录抽查过程，确保全程留痕，责任可追溯。</w:t>
      </w:r>
      <w:r w:rsidR="006A6A47" w:rsidRPr="006A6A47">
        <w:rPr>
          <w:rFonts w:ascii="仿宋" w:eastAsia="仿宋" w:hAnsi="仿宋" w:hint="eastAsia"/>
          <w:color w:val="333333"/>
          <w:sz w:val="32"/>
          <w:szCs w:val="32"/>
        </w:rPr>
        <w:lastRenderedPageBreak/>
        <w:t>随机抽取的工作人员和检查对象有利害关系的，要依法回避。</w:t>
      </w:r>
    </w:p>
    <w:p w:rsidR="006A6A47" w:rsidRPr="006A6A47" w:rsidRDefault="00CF3E99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r w:rsidR="006A6A47" w:rsidRPr="006A6A47">
        <w:rPr>
          <w:rFonts w:ascii="仿宋" w:eastAsia="仿宋" w:hAnsi="仿宋" w:hint="eastAsia"/>
          <w:color w:val="333333"/>
          <w:sz w:val="32"/>
          <w:szCs w:val="32"/>
        </w:rPr>
        <w:t>开展随机抽查，根据机构设置和监管工作需要，采取不定向抽查方式。通过随机抽取确定检查对象名单进行监督检查。对同一个主体的多个检查事项，由一个部门制定并实施联合抽查计划，原则上一次性完成，提高执法效能，降低成本。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6A6A47">
        <w:rPr>
          <w:rStyle w:val="a4"/>
          <w:rFonts w:ascii="仿宋" w:eastAsia="仿宋" w:hAnsi="仿宋" w:hint="eastAsia"/>
          <w:color w:val="333333"/>
          <w:sz w:val="32"/>
          <w:szCs w:val="32"/>
        </w:rPr>
        <w:t>（四）合理确定随机抽查比例和频次</w:t>
      </w:r>
    </w:p>
    <w:p w:rsidR="006A6A47" w:rsidRPr="006A6A47" w:rsidRDefault="00CF3E99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r w:rsidR="006A6A47" w:rsidRPr="006A6A47">
        <w:rPr>
          <w:rFonts w:ascii="仿宋" w:eastAsia="仿宋" w:hAnsi="仿宋" w:hint="eastAsia"/>
          <w:color w:val="333333"/>
          <w:sz w:val="32"/>
          <w:szCs w:val="32"/>
        </w:rPr>
        <w:t>随机抽查的比例和频次根据检查对象情况和特点合理确定，以不影响公正与效率为前提，既要保证必要的抽查覆盖面和工作力度，又要防止检查过多和执法扰民。对列入“黑名单”的，要加大随机抽查力度，提高抽查比例和频次。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6A6A47">
        <w:rPr>
          <w:rStyle w:val="a4"/>
          <w:rFonts w:ascii="仿宋" w:eastAsia="仿宋" w:hAnsi="仿宋" w:hint="eastAsia"/>
          <w:color w:val="333333"/>
          <w:sz w:val="32"/>
          <w:szCs w:val="32"/>
        </w:rPr>
        <w:t>（五）强化随机抽查结果应用</w:t>
      </w:r>
    </w:p>
    <w:p w:rsidR="006A6A47" w:rsidRPr="006A6A47" w:rsidRDefault="00CF3E99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r w:rsidR="006A6A47" w:rsidRPr="006A6A47">
        <w:rPr>
          <w:rFonts w:ascii="仿宋" w:eastAsia="仿宋" w:hAnsi="仿宋" w:hint="eastAsia"/>
          <w:color w:val="333333"/>
          <w:sz w:val="32"/>
          <w:szCs w:val="32"/>
        </w:rPr>
        <w:t>按照“谁检查、谁录入、谁公开”的原则，抽查工作结束后，检查结果通过门户网站及时向社会公布。对抽查发现的违法行为，依法依规严肃惩处，及时公开行政处罚案件信息；属于其他部门管辖的，及时移送相关部门查处；涉嫌构成犯罪的，依法及时向公安机关移送，严禁有案不移、以罚代刑。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r w:rsidRPr="006A6A47">
        <w:rPr>
          <w:rFonts w:ascii="仿宋" w:eastAsia="仿宋" w:hAnsi="仿宋" w:hint="eastAsia"/>
          <w:b/>
          <w:color w:val="333333"/>
          <w:sz w:val="32"/>
          <w:szCs w:val="32"/>
        </w:rPr>
        <w:t xml:space="preserve"> （六）加快配套制度机制建设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eastAsia="仿宋" w:hint="eastAsia"/>
          <w:color w:val="333333"/>
          <w:sz w:val="32"/>
          <w:szCs w:val="32"/>
        </w:rPr>
        <w:lastRenderedPageBreak/>
        <w:t> </w:t>
      </w:r>
      <w:r w:rsidRPr="006A6A47">
        <w:rPr>
          <w:rFonts w:ascii="仿宋" w:eastAsia="仿宋" w:hAnsi="仿宋" w:hint="eastAsia"/>
          <w:color w:val="333333"/>
          <w:sz w:val="32"/>
          <w:szCs w:val="32"/>
        </w:rPr>
        <w:t>要将严重违法违规主体的行政处罚信息，按照规定途径和程序在信用信息系统平台进行公示，纳入企业社会信用记录，与相关部门实现信息共享，实施联合惩戒，让失信者一处违法、处处受限。</w:t>
      </w:r>
    </w:p>
    <w:p w:rsidR="006A6A47" w:rsidRPr="00474C44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b/>
          <w:color w:val="333333"/>
          <w:sz w:val="32"/>
          <w:szCs w:val="32"/>
        </w:rPr>
      </w:pPr>
      <w:r w:rsidRPr="006A6A47">
        <w:rPr>
          <w:rFonts w:eastAsia="仿宋" w:hint="eastAsia"/>
          <w:color w:val="333333"/>
          <w:sz w:val="32"/>
          <w:szCs w:val="32"/>
        </w:rPr>
        <w:t> </w:t>
      </w:r>
      <w:r w:rsidRPr="00474C44">
        <w:rPr>
          <w:rFonts w:eastAsia="仿宋" w:hint="eastAsia"/>
          <w:b/>
          <w:color w:val="333333"/>
          <w:sz w:val="32"/>
          <w:szCs w:val="32"/>
        </w:rPr>
        <w:t> </w:t>
      </w:r>
      <w:r w:rsidRPr="00474C44">
        <w:rPr>
          <w:rFonts w:ascii="仿宋" w:eastAsia="仿宋" w:hAnsi="仿宋" w:hint="eastAsia"/>
          <w:b/>
          <w:color w:val="333333"/>
          <w:sz w:val="32"/>
          <w:szCs w:val="32"/>
        </w:rPr>
        <w:t>三、工作要求</w:t>
      </w:r>
    </w:p>
    <w:p w:rsid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eastAsia="仿宋" w:hint="eastAsia"/>
          <w:color w:val="333333"/>
          <w:sz w:val="32"/>
          <w:szCs w:val="32"/>
        </w:rPr>
        <w:t>  </w:t>
      </w:r>
      <w:r w:rsidRPr="006A6A47">
        <w:rPr>
          <w:rStyle w:val="a4"/>
          <w:rFonts w:ascii="仿宋" w:eastAsia="仿宋" w:hAnsi="仿宋" w:hint="eastAsia"/>
          <w:color w:val="333333"/>
          <w:sz w:val="32"/>
          <w:szCs w:val="32"/>
        </w:rPr>
        <w:t>(一)</w:t>
      </w:r>
      <w:r w:rsidRPr="006A6A47">
        <w:rPr>
          <w:rStyle w:val="a4"/>
          <w:rFonts w:ascii="仿宋" w:eastAsia="仿宋" w:hAnsi="仿宋" w:hint="eastAsia"/>
          <w:color w:val="333333"/>
          <w:sz w:val="32"/>
          <w:szCs w:val="32"/>
        </w:rPr>
        <w:t> </w:t>
      </w:r>
      <w:r w:rsidRPr="006A6A47">
        <w:rPr>
          <w:rStyle w:val="a4"/>
          <w:rFonts w:ascii="仿宋" w:eastAsia="仿宋" w:hAnsi="仿宋" w:hint="eastAsia"/>
          <w:color w:val="333333"/>
          <w:sz w:val="32"/>
          <w:szCs w:val="32"/>
        </w:rPr>
        <w:t>提高思想认识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ascii="仿宋" w:eastAsia="仿宋" w:hAnsi="仿宋" w:hint="eastAsia"/>
          <w:color w:val="333333"/>
          <w:sz w:val="32"/>
          <w:szCs w:val="32"/>
        </w:rPr>
        <w:t>推进随机抽查是贯彻落实党中央、国务院关于深化行政体制改革，加快转变政府职能，优化服务决策部署的重要举措。各股室要高度认识此项工作的重要性和必要性，强化过程管控，确保随机抽查工作落到实处，取得实效。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6A6A47">
        <w:rPr>
          <w:rStyle w:val="a4"/>
          <w:rFonts w:ascii="仿宋" w:eastAsia="仿宋" w:hAnsi="仿宋" w:hint="eastAsia"/>
          <w:color w:val="333333"/>
          <w:sz w:val="32"/>
          <w:szCs w:val="32"/>
        </w:rPr>
        <w:t>(二)强化组织领导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eastAsia="仿宋" w:hint="eastAsia"/>
          <w:color w:val="333333"/>
          <w:sz w:val="32"/>
          <w:szCs w:val="32"/>
        </w:rPr>
        <w:t> </w:t>
      </w:r>
      <w:r w:rsidRPr="006A6A47">
        <w:rPr>
          <w:rFonts w:ascii="仿宋" w:eastAsia="仿宋" w:hAnsi="仿宋" w:hint="eastAsia"/>
          <w:color w:val="333333"/>
          <w:sz w:val="32"/>
          <w:szCs w:val="32"/>
        </w:rPr>
        <w:t>成员各股室要严格责任落实，大力推广建立随机抽查机制，公平、有效、透明地进行事中事后监管，切实履行法定监管职责。强化部门之间的协同配合，不断探索和完善相关工作体制机制。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r w:rsidRPr="006A6A47">
        <w:rPr>
          <w:rStyle w:val="a4"/>
          <w:rFonts w:ascii="仿宋" w:eastAsia="仿宋" w:hAnsi="仿宋" w:hint="eastAsia"/>
          <w:color w:val="333333"/>
          <w:sz w:val="32"/>
          <w:szCs w:val="32"/>
        </w:rPr>
        <w:t>（三）强化责任落实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r w:rsidR="00CF3E99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6A6A47">
        <w:rPr>
          <w:rFonts w:ascii="仿宋" w:eastAsia="仿宋" w:hAnsi="仿宋" w:hint="eastAsia"/>
          <w:color w:val="333333"/>
          <w:sz w:val="32"/>
          <w:szCs w:val="32"/>
        </w:rPr>
        <w:t xml:space="preserve"> 成员各股室要根据本实施方案要求，具体细化推进随机抽查的任务和步骤，落实责任分工，强化过程管控，确保此项工作落到实处，抓出成效。对工作失职渎职的，要依法依规严肃处理。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r w:rsidRPr="006A6A47">
        <w:rPr>
          <w:rStyle w:val="a4"/>
          <w:rFonts w:ascii="仿宋" w:eastAsia="仿宋" w:hAnsi="仿宋" w:hint="eastAsia"/>
          <w:color w:val="333333"/>
          <w:sz w:val="32"/>
          <w:szCs w:val="32"/>
        </w:rPr>
        <w:t>（四）加强宣传</w:t>
      </w:r>
    </w:p>
    <w:p w:rsidR="006A6A47" w:rsidRPr="006A6A47" w:rsidRDefault="00CF3E99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 xml:space="preserve">　</w:t>
      </w:r>
      <w:r w:rsidR="006A6A47" w:rsidRPr="006A6A47">
        <w:rPr>
          <w:rFonts w:ascii="仿宋" w:eastAsia="仿宋" w:hAnsi="仿宋" w:hint="eastAsia"/>
          <w:color w:val="333333"/>
          <w:sz w:val="32"/>
          <w:szCs w:val="32"/>
        </w:rPr>
        <w:t>随机抽查是行政执法监管方式的探索和创新，要加快转变执法理念，不断提高执法能力。要充分利用电视、报刊、网络等多种渠道，广泛开展宣传报道，积极争取社会各界支持，为随机抽查工作顺利开展营造良好的氛围。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仿宋" w:eastAsia="仿宋" w:hAnsi="仿宋"/>
          <w:color w:val="333333"/>
          <w:sz w:val="32"/>
          <w:szCs w:val="32"/>
        </w:rPr>
      </w:pPr>
      <w:r w:rsidRPr="006A6A47">
        <w:rPr>
          <w:rFonts w:eastAsia="仿宋" w:hint="eastAsia"/>
          <w:color w:val="333333"/>
          <w:sz w:val="32"/>
          <w:szCs w:val="32"/>
        </w:rPr>
        <w:t>  </w:t>
      </w:r>
      <w:r w:rsidRPr="006A6A47">
        <w:rPr>
          <w:rFonts w:ascii="仿宋" w:eastAsia="仿宋" w:hAnsi="仿宋" w:hint="eastAsia"/>
          <w:color w:val="333333"/>
          <w:sz w:val="32"/>
          <w:szCs w:val="32"/>
        </w:rPr>
        <w:t>本方案自发布之日起实施。</w:t>
      </w:r>
    </w:p>
    <w:p w:rsidR="006A6A47" w:rsidRPr="006A6A47" w:rsidRDefault="006A6A47" w:rsidP="00CF3E99">
      <w:pPr>
        <w:pStyle w:val="a3"/>
        <w:shd w:val="clear" w:color="auto" w:fill="FFFFFF"/>
        <w:adjustRightInd w:val="0"/>
        <w:spacing w:before="0" w:beforeAutospacing="0" w:after="0" w:afterAutospacing="0" w:line="640" w:lineRule="atLeast"/>
        <w:ind w:firstLineChars="100" w:firstLine="320"/>
        <w:jc w:val="both"/>
        <w:rPr>
          <w:rFonts w:ascii="微软雅黑" w:eastAsia="微软雅黑" w:hAnsi="微软雅黑"/>
          <w:b/>
          <w:color w:val="333333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                                     </w:t>
      </w:r>
    </w:p>
    <w:p w:rsidR="004358AB" w:rsidRDefault="004358AB" w:rsidP="00CF3E99">
      <w:pPr>
        <w:spacing w:after="0" w:line="640" w:lineRule="atLeast"/>
        <w:ind w:firstLineChars="100" w:firstLine="220"/>
        <w:jc w:val="both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22A1E"/>
    <w:rsid w:val="00232B14"/>
    <w:rsid w:val="00323B43"/>
    <w:rsid w:val="003D37D8"/>
    <w:rsid w:val="00426133"/>
    <w:rsid w:val="004358AB"/>
    <w:rsid w:val="00474C44"/>
    <w:rsid w:val="004A21D0"/>
    <w:rsid w:val="004F10CC"/>
    <w:rsid w:val="006A6A47"/>
    <w:rsid w:val="008B7726"/>
    <w:rsid w:val="00C35918"/>
    <w:rsid w:val="00CF3E99"/>
    <w:rsid w:val="00D31D50"/>
    <w:rsid w:val="00DF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A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A6A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2021-09-15T00:49:00Z</dcterms:modified>
</cp:coreProperties>
</file>