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叶县自然资源局国有土地使用权挂牌出让公告(叶挂告字[2023]1号)</w:t>
      </w:r>
    </w:p>
    <w:bookmarkEnd w:id="0"/>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叶挂告字[2023]1号      2023/03/16</w:t>
      </w:r>
    </w:p>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经叶县人民政府批准,叶县自然资源局决定以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1(幅)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70"/>
        <w:gridCol w:w="1440"/>
        <w:gridCol w:w="1975"/>
        <w:gridCol w:w="1553"/>
        <w:gridCol w:w="48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2022-11</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33357.95平方米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沙河五路北侧</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1.2&lt;</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60&lt;</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≤100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33357.95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1101万元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4133122BA0006</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场地平整：平整 基础设施：通水、通路、通电</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1101万元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51万元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2023年04月05日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2023年04月15日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2023年03月16日</w:t>
      </w:r>
      <w:r>
        <w:rPr>
          <w:rFonts w:ascii="Arial" w:hAnsi="Arial" w:eastAsia="宋体" w:cs="Arial"/>
          <w:color w:val="333333"/>
          <w:sz w:val="27"/>
          <w:szCs w:val="27"/>
        </w:rPr>
        <w:t> 至 </w:t>
      </w:r>
      <w:r>
        <w:rPr>
          <w:rFonts w:ascii="Arial" w:hAnsi="Arial" w:eastAsia="宋体" w:cs="Arial"/>
          <w:color w:val="333333"/>
          <w:sz w:val="27"/>
          <w:szCs w:val="27"/>
          <w:u w:val="single"/>
        </w:rPr>
        <w:t>2023年04月13日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2023年03月16日</w:t>
      </w:r>
      <w:r>
        <w:rPr>
          <w:rFonts w:ascii="Arial" w:hAnsi="Arial" w:eastAsia="宋体" w:cs="Arial"/>
          <w:color w:val="333333"/>
          <w:sz w:val="27"/>
        </w:rPr>
        <w:t> 至 </w:t>
      </w:r>
      <w:r>
        <w:rPr>
          <w:rFonts w:ascii="Arial" w:hAnsi="Arial" w:eastAsia="宋体" w:cs="Arial"/>
          <w:color w:val="333333"/>
          <w:sz w:val="27"/>
          <w:u w:val="single"/>
        </w:rPr>
        <w:t>2023年04月13日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2023年04月13日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2023年04月14日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叶县润业土地矿产交易服务有限公司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2022-11</w:t>
      </w:r>
      <w:r>
        <w:rPr>
          <w:rFonts w:ascii="Arial" w:hAnsi="Arial" w:eastAsia="宋体" w:cs="Arial"/>
          <w:color w:val="333333"/>
          <w:sz w:val="27"/>
          <w:szCs w:val="27"/>
        </w:rPr>
        <w:t> 号地块:</w:t>
      </w:r>
      <w:r>
        <w:rPr>
          <w:rFonts w:ascii="Arial" w:hAnsi="Arial" w:eastAsia="宋体" w:cs="Arial"/>
          <w:color w:val="333333"/>
          <w:sz w:val="27"/>
          <w:szCs w:val="27"/>
          <w:u w:val="single"/>
        </w:rPr>
        <w:t>2023年04月05日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2023年04月15日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（二）申请人报名时，应提交竟买保证金不属于银行贷款、股东借款、转贷和募集资金的承诺及商业金融机构的资信证明。</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八、联系方式与银行帐户：联系地址：叶县土地矿产交易中心联 系 人：李先生联系电话：0375-3312960开户单位：叶县土地矿产交易中心开户银行：中国工商银行叶县支行开户账号：1707025319200009797</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叶县自然资源局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Noto Sans Ethiopic">
    <w:panose1 w:val="020B0502040504020204"/>
    <w:charset w:val="00"/>
    <w:family w:val="auto"/>
    <w:pitch w:val="default"/>
    <w:sig w:usb0="00000000" w:usb1="00000000" w:usb2="000008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8D459E"/>
    <w:rsid w:val="00D31D50"/>
    <w:rsid w:val="00DA277C"/>
    <w:rsid w:val="FFBEC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uiPriority w:val="0"/>
  </w:style>
  <w:style w:type="character" w:customStyle="1" w:styleId="7">
    <w:name w:val="view-font-righ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Words>
  <Characters>1090</Characters>
  <Lines>9</Lines>
  <Paragraphs>2</Paragraphs>
  <TotalTime>1</TotalTime>
  <ScaleCrop>false</ScaleCrop>
  <LinksUpToDate>false</LinksUpToDate>
  <CharactersWithSpaces>1279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