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02"/>
        <w:rPr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2572511</wp:posOffset>
            </wp:positionH>
            <wp:positionV relativeFrom="page">
              <wp:posOffset>1363980</wp:posOffset>
            </wp:positionV>
            <wp:extent cx="819911" cy="21031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9911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102"/>
        <w:rPr/>
      </w:pPr>
      <w:r/>
    </w:p>
    <w:p>
      <w:pPr>
        <w:sectPr>
          <w:pgSz w:w="11900" w:h="16840"/>
          <w:pgMar w:top="1431" w:right="1450" w:bottom="0" w:left="1041" w:header="0" w:footer="0" w:gutter="0"/>
          <w:cols w:equalWidth="0" w:num="1">
            <w:col w:w="9408" w:space="0"/>
          </w:cols>
        </w:sectPr>
        <w:rPr/>
      </w:pPr>
    </w:p>
    <w:p>
      <w:pPr>
        <w:ind w:firstLine="657"/>
        <w:spacing w:before="160" w:line="190" w:lineRule="exact"/>
        <w:rPr/>
      </w:pPr>
      <w:r>
        <w:rPr>
          <w:position w:val="-3"/>
        </w:rPr>
        <w:drawing>
          <wp:inline distT="0" distB="0" distL="0" distR="0">
            <wp:extent cx="114300" cy="12039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300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18" w:line="249" w:lineRule="exact"/>
        <w:rPr/>
      </w:pPr>
      <w:r>
        <w:rPr>
          <w:position w:val="-4"/>
        </w:rPr>
        <w:drawing>
          <wp:inline distT="0" distB="0" distL="0" distR="0">
            <wp:extent cx="368808" cy="15798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8808" cy="15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4"/>
        <w:spacing w:before="239" w:line="199" w:lineRule="auto"/>
        <w:rPr>
          <w:rFonts w:ascii="SimHei" w:hAnsi="SimHei" w:eastAsia="SimHei" w:cs="SimHei"/>
          <w:sz w:val="7"/>
          <w:szCs w:val="7"/>
        </w:rPr>
      </w:pPr>
      <w:r>
        <w:rPr>
          <w:rFonts w:ascii="SimHei" w:hAnsi="SimHei" w:eastAsia="SimHei" w:cs="SimHei"/>
          <w:sz w:val="7"/>
          <w:szCs w:val="7"/>
        </w:rPr>
        <w:t>L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1580"/>
        <w:spacing w:before="46" w:line="20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H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7" w:line="312" w:lineRule="exact"/>
        <w:rPr/>
      </w:pPr>
      <w:r>
        <w:rPr>
          <w:position w:val="-6"/>
        </w:rPr>
        <w:drawing>
          <wp:inline distT="0" distB="0" distL="0" distR="0">
            <wp:extent cx="437388" cy="19811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738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79"/>
        <w:spacing w:before="115" w:line="273" w:lineRule="exact"/>
        <w:rPr/>
      </w:pPr>
      <w:r>
        <w:rPr>
          <w:position w:val="-5"/>
        </w:rPr>
        <w:drawing>
          <wp:inline distT="0" distB="0" distL="0" distR="0">
            <wp:extent cx="146303" cy="17373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303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213"/>
        <w:spacing w:before="308" w:line="189" w:lineRule="auto"/>
        <w:rPr>
          <w:sz w:val="64"/>
          <w:szCs w:val="6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-530</wp:posOffset>
            </wp:positionV>
            <wp:extent cx="1708403" cy="26670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840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4"/>
          <w:szCs w:val="64"/>
          <w14:textOutline w14:w="11059" w14:cap="sq" w14:cmpd="sng">
            <w14:solidFill>
              <w14:srgbClr w14:val="000000"/>
            </w14:solidFill>
            <w14:prstDash w14:val="solid"/>
            <w14:bevel/>
          </w14:textOutline>
          <w:spacing w:val="-57"/>
        </w:rPr>
        <w:t>公至</w:t>
      </w:r>
    </w:p>
    <w:p>
      <w:pPr>
        <w:spacing w:line="189" w:lineRule="auto"/>
        <w:sectPr>
          <w:type w:val="continuous"/>
          <w:pgSz w:w="11900" w:h="16840"/>
          <w:pgMar w:top="1431" w:right="1450" w:bottom="0" w:left="1041" w:header="0" w:footer="0" w:gutter="0"/>
          <w:cols w:equalWidth="0" w:num="5">
            <w:col w:w="1758" w:space="100"/>
            <w:col w:w="1053" w:space="100"/>
            <w:col w:w="1830" w:space="100"/>
            <w:col w:w="1499" w:space="100"/>
            <w:col w:w="2871" w:space="0"/>
          </w:cols>
        </w:sectPr>
        <w:rPr>
          <w:sz w:val="64"/>
          <w:szCs w:val="64"/>
        </w:rPr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883"/>
        <w:spacing w:before="98" w:line="225" w:lineRule="auto"/>
        <w:rPr/>
      </w:pPr>
      <w:r>
        <w:rPr>
          <w:spacing w:val="12"/>
        </w:rPr>
        <w:t>叶工程改革办〔2022〕</w:t>
      </w:r>
      <w:r>
        <w:rPr>
          <w:spacing w:val="-80"/>
        </w:rPr>
        <w:t xml:space="preserve"> </w:t>
      </w:r>
      <w:r>
        <w:rPr>
          <w:spacing w:val="12"/>
        </w:rPr>
        <w:t>10号</w:t>
      </w:r>
    </w:p>
    <w:p>
      <w:pPr>
        <w:spacing w:line="57" w:lineRule="exact"/>
        <w:jc w:val="right"/>
        <w:rPr/>
      </w:pPr>
      <w:r>
        <w:rPr>
          <w:position w:val="-1"/>
        </w:rPr>
        <w:drawing>
          <wp:inline distT="0" distB="0" distL="0" distR="0">
            <wp:extent cx="5911595" cy="36829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11595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188" w:right="110" w:firstLine="21"/>
        <w:spacing w:before="149" w:line="222" w:lineRule="auto"/>
        <w:outlineLvl w:val="0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72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叶县工程建设项目审批制度改革领导小组办公</w:t>
      </w:r>
      <w:r>
        <w:rPr>
          <w:rFonts w:ascii="SimSun" w:hAnsi="SimSun" w:eastAsia="SimSun" w:cs="SimSun"/>
          <w:sz w:val="46"/>
          <w:szCs w:val="46"/>
          <w:spacing w:val="2"/>
        </w:rPr>
        <w:t xml:space="preserve">  </w:t>
      </w:r>
      <w:r>
        <w:rPr>
          <w:rFonts w:ascii="SimSun" w:hAnsi="SimSun" w:eastAsia="SimSun" w:cs="SimSun"/>
          <w:sz w:val="46"/>
          <w:szCs w:val="46"/>
          <w14:textOutline w14:w="8372" w14:cap="sq" w14:cmpd="sng">
            <w14:solidFill>
              <w14:srgbClr w14:val="000000"/>
            </w14:solidFill>
            <w14:prstDash w14:val="solid"/>
            <w14:bevel/>
          </w14:textOutline>
          <w:spacing w:val="-31"/>
        </w:rPr>
        <w:t>室关于印发《叶县工程建设项目“验登合一</w:t>
      </w:r>
      <w:r>
        <w:rPr>
          <w:rFonts w:ascii="SimSun" w:hAnsi="SimSun" w:eastAsia="SimSun" w:cs="SimSun"/>
          <w:sz w:val="46"/>
          <w:szCs w:val="46"/>
          <w:spacing w:val="-131"/>
        </w:rPr>
        <w:t xml:space="preserve"> </w:t>
      </w:r>
      <w:r>
        <w:rPr>
          <w:rFonts w:ascii="SimSun" w:hAnsi="SimSun" w:eastAsia="SimSun" w:cs="SimSun"/>
          <w:sz w:val="46"/>
          <w:szCs w:val="46"/>
          <w14:textOutline w14:w="8372" w14:cap="sq" w14:cmpd="sng">
            <w14:solidFill>
              <w14:srgbClr w14:val="000000"/>
            </w14:solidFill>
            <w14:prstDash w14:val="solid"/>
            <w14:bevel/>
          </w14:textOutline>
          <w:spacing w:val="-31"/>
        </w:rPr>
        <w:t>”实</w:t>
      </w:r>
    </w:p>
    <w:p>
      <w:pPr>
        <w:ind w:left="2440"/>
        <w:spacing w:before="30" w:line="220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72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施方案(试行)》的通知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181"/>
        <w:spacing w:before="98" w:line="227" w:lineRule="auto"/>
        <w:rPr/>
      </w:pPr>
      <w:r>
        <w:rPr>
          <w:spacing w:val="15"/>
        </w:rPr>
        <w:t>县工程建设项目审批制度改革领导小组各成员单位：</w:t>
      </w:r>
    </w:p>
    <w:p>
      <w:pPr>
        <w:pStyle w:val="BodyText"/>
        <w:ind w:left="178" w:right="81" w:firstLine="709"/>
        <w:spacing w:before="234" w:line="395" w:lineRule="auto"/>
        <w:jc w:val="both"/>
        <w:rPr/>
      </w:pPr>
      <w:r>
        <w:rPr>
          <w:spacing w:val="16"/>
        </w:rPr>
        <w:t>为深入贯彻落实党中央</w:t>
      </w:r>
      <w:r>
        <w:rPr>
          <w:spacing w:val="-75"/>
        </w:rPr>
        <w:t xml:space="preserve"> </w:t>
      </w:r>
      <w:r>
        <w:rPr>
          <w:spacing w:val="16"/>
        </w:rPr>
        <w:t>、</w:t>
      </w:r>
      <w:r>
        <w:rPr>
          <w:spacing w:val="-71"/>
        </w:rPr>
        <w:t xml:space="preserve"> </w:t>
      </w:r>
      <w:r>
        <w:rPr>
          <w:spacing w:val="16"/>
        </w:rPr>
        <w:t>国务院关于深化“放管服</w:t>
      </w:r>
      <w:r>
        <w:rPr>
          <w:spacing w:val="-93"/>
        </w:rPr>
        <w:t xml:space="preserve"> </w:t>
      </w:r>
      <w:r>
        <w:rPr>
          <w:spacing w:val="16"/>
        </w:rPr>
        <w:t>”改革和</w:t>
      </w:r>
      <w:r>
        <w:rPr/>
        <w:t xml:space="preserve"> </w:t>
      </w:r>
      <w:r>
        <w:rPr>
          <w:spacing w:val="24"/>
        </w:rPr>
        <w:t>优化营商环境的部署要求</w:t>
      </w:r>
      <w:r>
        <w:rPr>
          <w:spacing w:val="-85"/>
        </w:rPr>
        <w:t xml:space="preserve"> </w:t>
      </w:r>
      <w:r>
        <w:rPr>
          <w:spacing w:val="24"/>
        </w:rPr>
        <w:t>，根据《国务院办公厅关于全面开展工</w:t>
      </w:r>
      <w:r>
        <w:rPr/>
        <w:t xml:space="preserve"> </w:t>
      </w:r>
      <w:r>
        <w:rPr>
          <w:spacing w:val="10"/>
        </w:rPr>
        <w:t>程建设项目审批制度改革的实施意见》</w:t>
      </w:r>
      <w:r>
        <w:rPr>
          <w:spacing w:val="-60"/>
        </w:rPr>
        <w:t xml:space="preserve"> </w:t>
      </w:r>
      <w:r>
        <w:rPr>
          <w:spacing w:val="10"/>
        </w:rPr>
        <w:t>(国办发〔2019)11号〕</w:t>
      </w:r>
      <w:r>
        <w:rPr>
          <w:spacing w:val="-124"/>
        </w:rPr>
        <w:t xml:space="preserve"> </w:t>
      </w:r>
      <w:r>
        <w:rPr>
          <w:spacing w:val="10"/>
        </w:rPr>
        <w:t>《河</w:t>
      </w:r>
      <w:r>
        <w:rPr/>
        <w:t xml:space="preserve"> </w:t>
      </w:r>
      <w:r>
        <w:rPr>
          <w:spacing w:val="25"/>
        </w:rPr>
        <w:t>南省深化工程建设项目审批制度改革优化办理建筑许可营商环境</w:t>
      </w:r>
    </w:p>
    <w:p>
      <w:pPr>
        <w:pStyle w:val="BodyText"/>
        <w:ind w:left="184"/>
        <w:spacing w:before="1" w:line="228" w:lineRule="auto"/>
        <w:rPr/>
      </w:pPr>
      <w:r>
        <w:rPr>
          <w:spacing w:val="14"/>
        </w:rPr>
        <w:t>实施方案》</w:t>
      </w:r>
      <w:r>
        <w:rPr>
          <w:spacing w:val="-46"/>
        </w:rPr>
        <w:t xml:space="preserve"> </w:t>
      </w:r>
      <w:r>
        <w:rPr>
          <w:spacing w:val="14"/>
        </w:rPr>
        <w:t>(豫工程改革办〔2021)5号〕</w:t>
      </w:r>
      <w:r>
        <w:rPr>
          <w:spacing w:val="-114"/>
        </w:rPr>
        <w:t xml:space="preserve"> </w:t>
      </w:r>
      <w:r>
        <w:rPr>
          <w:spacing w:val="14"/>
        </w:rPr>
        <w:t>《平顶山市优化营商环境</w:t>
      </w:r>
    </w:p>
    <w:p>
      <w:pPr>
        <w:pStyle w:val="BodyText"/>
        <w:ind w:left="184"/>
        <w:spacing w:before="250" w:line="665" w:lineRule="exact"/>
        <w:rPr/>
      </w:pPr>
      <w:r>
        <w:rPr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22"/>
          <w:position w:val="27"/>
        </w:rPr>
        <w:t>条例》</w:t>
      </w:r>
      <w:r>
        <w:rPr>
          <w:spacing w:val="-74"/>
          <w:position w:val="27"/>
        </w:rPr>
        <w:t xml:space="preserve"> </w:t>
      </w:r>
      <w:r>
        <w:rPr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22"/>
          <w:position w:val="27"/>
        </w:rPr>
        <w:t>部署要求，结合我县工作实际，制定《叶县工程建设项目</w:t>
      </w:r>
    </w:p>
    <w:p>
      <w:pPr>
        <w:pStyle w:val="BodyText"/>
        <w:spacing w:line="226" w:lineRule="auto"/>
        <w:rPr/>
      </w:pPr>
      <w:r>
        <w:rPr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“</w:t>
      </w:r>
      <w:r>
        <w:rPr>
          <w:spacing w:val="-96"/>
        </w:rPr>
        <w:t xml:space="preserve"> </w:t>
      </w:r>
      <w:r>
        <w:rPr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验登合一</w:t>
      </w:r>
      <w:r>
        <w:rPr>
          <w:spacing w:val="-23"/>
        </w:rPr>
        <w:t xml:space="preserve"> </w:t>
      </w:r>
      <w:r>
        <w:rPr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”实施方案(试行)》</w:t>
      </w:r>
      <w:r>
        <w:rPr>
          <w:spacing w:val="-56"/>
        </w:rPr>
        <w:t xml:space="preserve"> </w:t>
      </w:r>
      <w:r>
        <w:rPr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,请认真组织实施。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7346"/>
        <w:spacing w:before="1" w:line="278" w:lineRule="exact"/>
        <w:rPr/>
      </w:pPr>
      <w:r>
        <w:rPr>
          <w:position w:val="-5"/>
        </w:rPr>
        <w:drawing>
          <wp:inline distT="0" distB="0" distL="0" distR="0">
            <wp:extent cx="445008" cy="176783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5008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7168"/>
        <w:spacing w:before="98" w:line="480" w:lineRule="exact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4118977</wp:posOffset>
            </wp:positionH>
            <wp:positionV relativeFrom="paragraph">
              <wp:posOffset>-641786</wp:posOffset>
            </wp:positionV>
            <wp:extent cx="1485824" cy="1536904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824" cy="1536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7"/>
          <w:position w:val="12"/>
        </w:rPr>
        <w:t>年</w:t>
      </w:r>
      <w:r>
        <w:rPr>
          <w:spacing w:val="-65"/>
          <w:position w:val="12"/>
        </w:rPr>
        <w:t xml:space="preserve"> </w:t>
      </w:r>
      <w:r>
        <w:rPr>
          <w:spacing w:val="-17"/>
          <w:position w:val="12"/>
        </w:rPr>
        <w:t>1</w:t>
      </w:r>
      <w:r>
        <w:rPr>
          <w:spacing w:val="-72"/>
          <w:position w:val="12"/>
        </w:rPr>
        <w:t xml:space="preserve"> </w:t>
      </w:r>
      <w:r>
        <w:rPr>
          <w:spacing w:val="-17"/>
          <w:position w:val="12"/>
        </w:rPr>
        <w:t>1</w:t>
      </w:r>
      <w:r>
        <w:rPr>
          <w:spacing w:val="-64"/>
          <w:position w:val="12"/>
        </w:rPr>
        <w:t xml:space="preserve"> </w:t>
      </w:r>
      <w:r>
        <w:rPr>
          <w:spacing w:val="-17"/>
          <w:position w:val="12"/>
        </w:rPr>
        <w:t>月</w:t>
      </w:r>
      <w:r>
        <w:rPr>
          <w:spacing w:val="-88"/>
          <w:position w:val="12"/>
        </w:rPr>
        <w:t xml:space="preserve"> </w:t>
      </w:r>
      <w:r>
        <w:rPr>
          <w:spacing w:val="-17"/>
          <w:position w:val="12"/>
        </w:rPr>
        <w:t>2</w:t>
      </w:r>
      <w:r>
        <w:rPr>
          <w:spacing w:val="-88"/>
          <w:position w:val="12"/>
        </w:rPr>
        <w:t xml:space="preserve"> </w:t>
      </w:r>
      <w:r>
        <w:rPr>
          <w:spacing w:val="-17"/>
          <w:position w:val="12"/>
        </w:rPr>
        <w:t>5</w:t>
      </w:r>
      <w:r>
        <w:rPr>
          <w:spacing w:val="-17"/>
          <w:position w:val="12"/>
        </w:rPr>
        <w:t xml:space="preserve"> </w:t>
      </w:r>
      <w:r>
        <w:rPr>
          <w:spacing w:val="-17"/>
          <w:position w:val="12"/>
        </w:rPr>
        <w:t>日</w:t>
      </w:r>
    </w:p>
    <w:p>
      <w:pPr>
        <w:ind w:left="7541"/>
        <w:spacing w:before="1" w:line="190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30"/>
          <w:szCs w:val="30"/>
          <w:spacing w:val="-27"/>
          <w:w w:val="78"/>
        </w:rPr>
        <w:t>公</w:t>
      </w:r>
      <w:r>
        <w:rPr>
          <w:rFonts w:ascii="SimSun" w:hAnsi="SimSun" w:eastAsia="SimSun" w:cs="SimSun"/>
          <w:sz w:val="30"/>
          <w:szCs w:val="30"/>
          <w:spacing w:val="56"/>
        </w:rPr>
        <w:t xml:space="preserve">  </w:t>
      </w:r>
      <w:r>
        <w:rPr>
          <w:rFonts w:ascii="SimSun" w:hAnsi="SimSun" w:eastAsia="SimSun" w:cs="SimSun"/>
          <w:sz w:val="14"/>
          <w:szCs w:val="14"/>
          <w:position w:val="-4"/>
        </w:rPr>
        <w:t>.</w:t>
      </w:r>
    </w:p>
    <w:p>
      <w:pPr>
        <w:spacing w:line="190" w:lineRule="auto"/>
        <w:sectPr>
          <w:type w:val="continuous"/>
          <w:pgSz w:w="11900" w:h="16840"/>
          <w:pgMar w:top="1431" w:right="1450" w:bottom="0" w:left="1041" w:header="0" w:footer="0" w:gutter="0"/>
          <w:cols w:equalWidth="0" w:num="1">
            <w:col w:w="9408" w:space="0"/>
          </w:cols>
        </w:sectPr>
        <w:rPr>
          <w:rFonts w:ascii="SimSun" w:hAnsi="SimSun" w:eastAsia="SimSun" w:cs="SimSun"/>
          <w:sz w:val="14"/>
          <w:szCs w:val="14"/>
        </w:rPr>
      </w:pPr>
    </w:p>
    <w:p>
      <w:pPr>
        <w:ind w:left="3283" w:right="844" w:hanging="1352"/>
        <w:spacing w:before="90" w:line="22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72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叶县工程建设项目“验登合一</w:t>
      </w:r>
      <w:r>
        <w:rPr>
          <w:rFonts w:ascii="SimSun" w:hAnsi="SimSun" w:eastAsia="SimSun" w:cs="SimSun"/>
          <w:sz w:val="46"/>
          <w:szCs w:val="46"/>
          <w:spacing w:val="-99"/>
        </w:rPr>
        <w:t xml:space="preserve"> </w:t>
      </w:r>
      <w:r>
        <w:rPr>
          <w:rFonts w:ascii="SimSun" w:hAnsi="SimSun" w:eastAsia="SimSun" w:cs="SimSun"/>
          <w:sz w:val="46"/>
          <w:szCs w:val="46"/>
          <w14:textOutline w14:w="8372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”</w:t>
      </w:r>
      <w:r>
        <w:rPr>
          <w:rFonts w:ascii="SimSun" w:hAnsi="SimSun" w:eastAsia="SimSun" w:cs="SimSun"/>
          <w:sz w:val="46"/>
          <w:szCs w:val="46"/>
        </w:rPr>
        <w:t xml:space="preserve"> </w:t>
      </w:r>
      <w:r>
        <w:rPr>
          <w:rFonts w:ascii="SimSun" w:hAnsi="SimSun" w:eastAsia="SimSun" w:cs="SimSun"/>
          <w:sz w:val="46"/>
          <w:szCs w:val="46"/>
          <w14:textOutline w14:w="8372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实施方案(试行)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pStyle w:val="BodyText"/>
        <w:ind w:left="187" w:right="31" w:firstLine="690"/>
        <w:spacing w:before="100" w:line="347" w:lineRule="auto"/>
        <w:jc w:val="both"/>
        <w:rPr>
          <w:sz w:val="31"/>
          <w:szCs w:val="31"/>
        </w:rPr>
      </w:pPr>
      <w:r>
        <w:rPr>
          <w:sz w:val="31"/>
          <w:szCs w:val="31"/>
          <w:spacing w:val="11"/>
        </w:rPr>
        <w:t>为深入贯彻落实党中央、</w:t>
      </w:r>
      <w:r>
        <w:rPr>
          <w:sz w:val="31"/>
          <w:szCs w:val="31"/>
          <w:spacing w:val="-82"/>
        </w:rPr>
        <w:t xml:space="preserve"> </w:t>
      </w:r>
      <w:r>
        <w:rPr>
          <w:sz w:val="31"/>
          <w:szCs w:val="31"/>
          <w:spacing w:val="11"/>
        </w:rPr>
        <w:t>国务院关于深化“放管服</w:t>
      </w:r>
      <w:r>
        <w:rPr>
          <w:sz w:val="31"/>
          <w:szCs w:val="31"/>
          <w:spacing w:val="-105"/>
        </w:rPr>
        <w:t xml:space="preserve"> </w:t>
      </w:r>
      <w:r>
        <w:rPr>
          <w:sz w:val="31"/>
          <w:szCs w:val="31"/>
          <w:spacing w:val="11"/>
        </w:rPr>
        <w:t>”改</w:t>
      </w:r>
      <w:r>
        <w:rPr>
          <w:sz w:val="31"/>
          <w:szCs w:val="31"/>
          <w:spacing w:val="10"/>
        </w:rPr>
        <w:t>革和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7"/>
        </w:rPr>
        <w:t>优化营商环境的部署要求，根据《国务院办公厅关于全面开展工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2"/>
        </w:rPr>
        <w:t>程建设项目审批制度改革的实施意见》</w:t>
      </w:r>
      <w:r>
        <w:rPr>
          <w:sz w:val="31"/>
          <w:szCs w:val="31"/>
          <w:spacing w:val="-62"/>
        </w:rPr>
        <w:t xml:space="preserve"> </w:t>
      </w:r>
      <w:r>
        <w:rPr>
          <w:sz w:val="31"/>
          <w:szCs w:val="31"/>
          <w:spacing w:val="12"/>
        </w:rPr>
        <w:t>(国办发</w:t>
      </w:r>
      <w:r>
        <w:rPr>
          <w:sz w:val="31"/>
          <w:szCs w:val="31"/>
          <w:spacing w:val="11"/>
        </w:rPr>
        <w:t>(2019)11号)《河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7"/>
        </w:rPr>
        <w:t>南省深化工程建设项目审批制度改革优化办理建筑许可营商环境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6"/>
        </w:rPr>
        <w:t>实施方案》</w:t>
      </w:r>
      <w:r>
        <w:rPr>
          <w:sz w:val="31"/>
          <w:szCs w:val="31"/>
          <w:spacing w:val="-37"/>
        </w:rPr>
        <w:t xml:space="preserve"> </w:t>
      </w:r>
      <w:r>
        <w:rPr>
          <w:sz w:val="31"/>
          <w:szCs w:val="31"/>
          <w:spacing w:val="16"/>
        </w:rPr>
        <w:t>(豫工程改革办(2021)5号)《平顶山市优化营商环境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6"/>
        </w:rPr>
        <w:t>条例》部署要求，结合我县工作实际，制定</w:t>
      </w:r>
      <w:r>
        <w:rPr>
          <w:sz w:val="31"/>
          <w:szCs w:val="31"/>
          <w:spacing w:val="15"/>
        </w:rPr>
        <w:t>《叶县工程建设项目</w:t>
      </w:r>
    </w:p>
    <w:p>
      <w:pPr>
        <w:pStyle w:val="BodyText"/>
        <w:spacing w:before="1" w:line="225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“验登合一</w:t>
      </w:r>
      <w:r>
        <w:rPr>
          <w:sz w:val="31"/>
          <w:szCs w:val="31"/>
          <w:spacing w:val="-38"/>
        </w:rPr>
        <w:t xml:space="preserve"> </w:t>
      </w:r>
      <w:r>
        <w:rPr>
          <w:sz w:val="31"/>
          <w:szCs w:val="31"/>
          <w:spacing w:val="11"/>
        </w:rPr>
        <w:t>”实施方案(试行)》</w:t>
      </w:r>
      <w:r>
        <w:rPr>
          <w:sz w:val="31"/>
          <w:szCs w:val="31"/>
          <w:spacing w:val="-81"/>
        </w:rPr>
        <w:t xml:space="preserve"> </w:t>
      </w:r>
      <w:r>
        <w:rPr>
          <w:sz w:val="31"/>
          <w:szCs w:val="31"/>
          <w:spacing w:val="11"/>
        </w:rPr>
        <w:t>,请认真组织实施。</w:t>
      </w:r>
    </w:p>
    <w:p>
      <w:pPr>
        <w:ind w:left="870"/>
        <w:spacing w:before="223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一</w:t>
      </w:r>
      <w:r>
        <w:rPr>
          <w:rFonts w:ascii="SimHei" w:hAnsi="SimHei" w:eastAsia="SimHei" w:cs="SimHei"/>
          <w:sz w:val="31"/>
          <w:szCs w:val="31"/>
          <w:spacing w:val="-34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、工作目标</w:t>
      </w:r>
    </w:p>
    <w:p>
      <w:pPr>
        <w:pStyle w:val="BodyText"/>
        <w:ind w:left="189" w:firstLine="685"/>
        <w:spacing w:before="256" w:line="341" w:lineRule="auto"/>
        <w:jc w:val="both"/>
        <w:rPr>
          <w:sz w:val="31"/>
          <w:szCs w:val="31"/>
        </w:rPr>
      </w:pPr>
      <w:r>
        <w:rPr>
          <w:sz w:val="31"/>
          <w:szCs w:val="31"/>
          <w:spacing w:val="-9"/>
        </w:rPr>
        <w:t>统筹推进工程建设项目审批制度改革、建设项目“</w:t>
      </w:r>
      <w:r>
        <w:rPr>
          <w:sz w:val="31"/>
          <w:szCs w:val="31"/>
          <w:spacing w:val="-10"/>
        </w:rPr>
        <w:t>多测合一</w:t>
      </w:r>
      <w:r>
        <w:rPr>
          <w:sz w:val="31"/>
          <w:szCs w:val="31"/>
          <w:spacing w:val="-79"/>
        </w:rPr>
        <w:t xml:space="preserve"> </w:t>
      </w:r>
      <w:r>
        <w:rPr>
          <w:sz w:val="31"/>
          <w:szCs w:val="31"/>
          <w:spacing w:val="-10"/>
        </w:rPr>
        <w:t>”改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9"/>
        </w:rPr>
        <w:t>革、“互联网+政务服务”体系建设等改革，通过“联合验收”“联合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2"/>
        </w:rPr>
        <w:t>测绘</w:t>
      </w:r>
      <w:r>
        <w:rPr>
          <w:sz w:val="31"/>
          <w:szCs w:val="31"/>
          <w:spacing w:val="-115"/>
        </w:rPr>
        <w:t xml:space="preserve"> </w:t>
      </w:r>
      <w:r>
        <w:rPr>
          <w:sz w:val="31"/>
          <w:szCs w:val="31"/>
          <w:spacing w:val="2"/>
        </w:rPr>
        <w:t>”“容缺受理</w:t>
      </w:r>
      <w:r>
        <w:rPr>
          <w:sz w:val="31"/>
          <w:szCs w:val="31"/>
          <w:spacing w:val="-112"/>
        </w:rPr>
        <w:t xml:space="preserve"> </w:t>
      </w:r>
      <w:r>
        <w:rPr>
          <w:sz w:val="31"/>
          <w:szCs w:val="31"/>
          <w:spacing w:val="2"/>
        </w:rPr>
        <w:t>”“数据共享</w:t>
      </w:r>
      <w:r>
        <w:rPr>
          <w:sz w:val="31"/>
          <w:szCs w:val="31"/>
          <w:spacing w:val="-112"/>
        </w:rPr>
        <w:t xml:space="preserve"> </w:t>
      </w:r>
      <w:r>
        <w:rPr>
          <w:sz w:val="31"/>
          <w:szCs w:val="31"/>
          <w:spacing w:val="2"/>
        </w:rPr>
        <w:t>”等举措，将工程建设验收阶</w:t>
      </w:r>
      <w:r>
        <w:rPr>
          <w:sz w:val="31"/>
          <w:szCs w:val="31"/>
          <w:spacing w:val="1"/>
        </w:rPr>
        <w:t>段中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5"/>
        </w:rPr>
        <w:t>的竣工验收备案与和不动产登记合并办理，实现联合验收</w:t>
      </w:r>
      <w:r>
        <w:rPr>
          <w:sz w:val="31"/>
          <w:szCs w:val="31"/>
          <w:spacing w:val="14"/>
        </w:rPr>
        <w:t>与不动</w:t>
      </w:r>
    </w:p>
    <w:p>
      <w:pPr>
        <w:pStyle w:val="BodyText"/>
        <w:ind w:left="192"/>
        <w:spacing w:before="1" w:line="227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产首次登记同步测绘、</w:t>
      </w:r>
      <w:r>
        <w:rPr>
          <w:sz w:val="31"/>
          <w:szCs w:val="31"/>
          <w:spacing w:val="-82"/>
        </w:rPr>
        <w:t xml:space="preserve"> </w:t>
      </w:r>
      <w:r>
        <w:rPr>
          <w:sz w:val="31"/>
          <w:szCs w:val="31"/>
          <w:spacing w:val="3"/>
        </w:rPr>
        <w:t>同步审核、</w:t>
      </w:r>
      <w:r>
        <w:rPr>
          <w:sz w:val="31"/>
          <w:szCs w:val="31"/>
          <w:spacing w:val="-88"/>
        </w:rPr>
        <w:t xml:space="preserve"> </w:t>
      </w:r>
      <w:r>
        <w:rPr>
          <w:sz w:val="31"/>
          <w:szCs w:val="31"/>
          <w:spacing w:val="3"/>
        </w:rPr>
        <w:t>同步办理。</w:t>
      </w:r>
    </w:p>
    <w:p>
      <w:pPr>
        <w:ind w:left="870"/>
        <w:spacing w:before="235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二、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适用范围</w:t>
      </w:r>
    </w:p>
    <w:p>
      <w:pPr>
        <w:pStyle w:val="BodyText"/>
        <w:ind w:left="185" w:right="35" w:firstLine="682"/>
        <w:spacing w:before="220" w:line="351" w:lineRule="auto"/>
        <w:jc w:val="both"/>
        <w:rPr>
          <w:sz w:val="31"/>
          <w:szCs w:val="31"/>
        </w:rPr>
      </w:pPr>
      <w:r>
        <w:rPr>
          <w:sz w:val="31"/>
          <w:szCs w:val="31"/>
          <w:spacing w:val="10"/>
        </w:rPr>
        <w:t>本方案适用于合法取得国有建设用地的在“</w:t>
      </w:r>
      <w:r>
        <w:rPr>
          <w:sz w:val="31"/>
          <w:szCs w:val="31"/>
          <w:spacing w:val="-103"/>
        </w:rPr>
        <w:t xml:space="preserve"> </w:t>
      </w:r>
      <w:r>
        <w:rPr>
          <w:sz w:val="31"/>
          <w:szCs w:val="31"/>
          <w:spacing w:val="10"/>
        </w:rPr>
        <w:t>多测合一</w:t>
      </w:r>
      <w:r>
        <w:rPr>
          <w:sz w:val="31"/>
          <w:szCs w:val="31"/>
          <w:spacing w:val="-55"/>
        </w:rPr>
        <w:t xml:space="preserve"> </w:t>
      </w:r>
      <w:r>
        <w:rPr>
          <w:sz w:val="31"/>
          <w:szCs w:val="31"/>
          <w:spacing w:val="10"/>
        </w:rPr>
        <w:t>”基础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7"/>
        </w:rPr>
        <w:t>上申报联合验收的工业、仓储物流等产业类工程建设项</w:t>
      </w:r>
      <w:r>
        <w:rPr>
          <w:sz w:val="31"/>
          <w:szCs w:val="31"/>
          <w:spacing w:val="16"/>
        </w:rPr>
        <w:t>目。有特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殊要求的建筑物暂不适用本方案。预售商品房项目依据《叶县新建</w:t>
      </w:r>
    </w:p>
    <w:p>
      <w:pPr>
        <w:pStyle w:val="BodyText"/>
        <w:ind w:left="198"/>
        <w:spacing w:before="1" w:line="225" w:lineRule="auto"/>
        <w:rPr>
          <w:sz w:val="31"/>
          <w:szCs w:val="31"/>
        </w:rPr>
      </w:pPr>
      <w:r>
        <w:rPr>
          <w:sz w:val="31"/>
          <w:szCs w:val="31"/>
          <w:spacing w:val="-6"/>
        </w:rPr>
        <w:t>商品房“交房即交证”工作实施方案》实行。</w:t>
      </w:r>
    </w:p>
    <w:p>
      <w:pPr>
        <w:ind w:left="871"/>
        <w:spacing w:before="238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三、</w:t>
      </w:r>
      <w:r>
        <w:rPr>
          <w:rFonts w:ascii="SimHei" w:hAnsi="SimHei" w:eastAsia="SimHei" w:cs="SimHei"/>
          <w:sz w:val="31"/>
          <w:szCs w:val="31"/>
          <w:spacing w:val="-48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工作职责</w:t>
      </w:r>
    </w:p>
    <w:p>
      <w:pPr>
        <w:pStyle w:val="BodyText"/>
        <w:ind w:right="62"/>
        <w:spacing w:before="192" w:line="588" w:lineRule="exact"/>
        <w:jc w:val="right"/>
        <w:rPr>
          <w:sz w:val="31"/>
          <w:szCs w:val="31"/>
        </w:rPr>
      </w:pPr>
      <w:r>
        <w:rPr>
          <w:sz w:val="31"/>
          <w:szCs w:val="31"/>
          <w:spacing w:val="11"/>
          <w:position w:val="20"/>
        </w:rPr>
        <w:t>住建部门牵头各相关部门按规定开展联合验收；</w:t>
      </w:r>
      <w:r>
        <w:rPr>
          <w:sz w:val="31"/>
          <w:szCs w:val="31"/>
          <w:spacing w:val="-54"/>
          <w:position w:val="20"/>
        </w:rPr>
        <w:t xml:space="preserve"> </w:t>
      </w:r>
      <w:r>
        <w:rPr>
          <w:sz w:val="31"/>
          <w:szCs w:val="31"/>
          <w:spacing w:val="11"/>
          <w:position w:val="20"/>
        </w:rPr>
        <w:t>自然资源和</w:t>
      </w:r>
    </w:p>
    <w:p>
      <w:pPr>
        <w:pStyle w:val="BodyText"/>
        <w:ind w:left="186"/>
        <w:spacing w:line="227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规划部门部门负责《建设项目竣工规划核实与土地核验》办理；</w:t>
      </w:r>
    </w:p>
    <w:p>
      <w:pPr>
        <w:pStyle w:val="BodyText"/>
        <w:ind w:left="197"/>
        <w:spacing w:before="183" w:line="227" w:lineRule="auto"/>
        <w:rPr>
          <w:sz w:val="31"/>
          <w:szCs w:val="31"/>
        </w:rPr>
      </w:pPr>
      <w:r>
        <w:rPr>
          <w:sz w:val="31"/>
          <w:szCs w:val="31"/>
          <w:spacing w:val="14"/>
        </w:rPr>
        <w:t>不动产登记部门负责《国有建设用地使用权</w:t>
      </w:r>
      <w:r>
        <w:rPr>
          <w:sz w:val="31"/>
          <w:szCs w:val="31"/>
          <w:spacing w:val="13"/>
        </w:rPr>
        <w:t>及房屋所有权首次登</w:t>
      </w:r>
    </w:p>
    <w:p>
      <w:pPr>
        <w:spacing w:line="227" w:lineRule="auto"/>
        <w:sectPr>
          <w:pgSz w:w="12230" w:h="17070"/>
          <w:pgMar w:top="1293" w:right="1622" w:bottom="0" w:left="1230" w:header="0" w:footer="0" w:gutter="0"/>
        </w:sectPr>
        <w:rPr>
          <w:sz w:val="31"/>
          <w:szCs w:val="31"/>
        </w:rPr>
      </w:pPr>
    </w:p>
    <w:p>
      <w:pPr>
        <w:pStyle w:val="BodyText"/>
        <w:spacing w:before="65" w:line="230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记》办理。</w:t>
      </w:r>
    </w:p>
    <w:p>
      <w:pPr>
        <w:pStyle w:val="BodyText"/>
        <w:ind w:left="11" w:right="134" w:firstLine="660"/>
        <w:spacing w:before="266" w:line="313" w:lineRule="auto"/>
        <w:jc w:val="both"/>
        <w:rPr>
          <w:sz w:val="31"/>
          <w:szCs w:val="31"/>
        </w:rPr>
      </w:pPr>
      <w:r>
        <w:rPr>
          <w:sz w:val="31"/>
          <w:szCs w:val="31"/>
          <w:spacing w:val="15"/>
        </w:rPr>
        <w:t>办理时限。合并办理总时限为6个工作日。其中建设工程竣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9"/>
        </w:rPr>
        <w:t>工验收备案签发为5个工作日；不动产完成首次登记为1个工作</w:t>
      </w:r>
    </w:p>
    <w:p>
      <w:pPr>
        <w:pStyle w:val="BodyText"/>
        <w:ind w:left="70"/>
        <w:spacing w:before="1" w:line="232" w:lineRule="auto"/>
        <w:rPr>
          <w:sz w:val="31"/>
          <w:szCs w:val="31"/>
        </w:rPr>
      </w:pPr>
      <w:r>
        <w:rPr>
          <w:sz w:val="31"/>
          <w:szCs w:val="31"/>
          <w:spacing w:val="-40"/>
        </w:rPr>
        <w:t>日。</w:t>
      </w:r>
    </w:p>
    <w:p>
      <w:pPr>
        <w:ind w:left="676"/>
        <w:spacing w:before="235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四</w:t>
      </w:r>
      <w:r>
        <w:rPr>
          <w:rFonts w:ascii="SimHei" w:hAnsi="SimHei" w:eastAsia="SimHei" w:cs="SimHei"/>
          <w:sz w:val="31"/>
          <w:szCs w:val="31"/>
          <w:spacing w:val="-27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、办理流程</w:t>
      </w:r>
    </w:p>
    <w:p>
      <w:pPr>
        <w:pStyle w:val="BodyText"/>
        <w:ind w:left="707"/>
        <w:spacing w:before="166" w:line="226" w:lineRule="auto"/>
        <w:rPr>
          <w:sz w:val="31"/>
          <w:szCs w:val="31"/>
        </w:rPr>
      </w:pPr>
      <w:r>
        <w:rPr>
          <w:sz w:val="31"/>
          <w:szCs w:val="31"/>
          <w:spacing w:val="-15"/>
        </w:rPr>
        <w:t>(</w:t>
      </w:r>
      <w:r>
        <w:rPr>
          <w:sz w:val="31"/>
          <w:szCs w:val="31"/>
          <w:spacing w:val="-46"/>
        </w:rPr>
        <w:t xml:space="preserve"> </w:t>
      </w:r>
      <w:r>
        <w:rPr>
          <w:sz w:val="31"/>
          <w:szCs w:val="31"/>
          <w:spacing w:val="-15"/>
        </w:rPr>
        <w:t>一</w:t>
      </w:r>
      <w:r>
        <w:rPr>
          <w:sz w:val="31"/>
          <w:szCs w:val="31"/>
          <w:spacing w:val="-77"/>
        </w:rPr>
        <w:t xml:space="preserve"> </w:t>
      </w:r>
      <w:r>
        <w:rPr>
          <w:sz w:val="31"/>
          <w:szCs w:val="31"/>
          <w:spacing w:val="-15"/>
        </w:rPr>
        <w:t>)申请</w:t>
      </w:r>
    </w:p>
    <w:p>
      <w:pPr>
        <w:pStyle w:val="BodyText"/>
        <w:ind w:left="2" w:right="120" w:firstLine="666"/>
        <w:spacing w:before="249" w:line="336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符合竣工验收条件的项目，建设单位在建设项目取得联合测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-1"/>
        </w:rPr>
        <w:t>绘成果后，</w:t>
      </w:r>
      <w:r>
        <w:rPr>
          <w:sz w:val="31"/>
          <w:szCs w:val="31"/>
          <w:spacing w:val="-71"/>
        </w:rPr>
        <w:t xml:space="preserve"> </w:t>
      </w:r>
      <w:r>
        <w:rPr>
          <w:sz w:val="31"/>
          <w:szCs w:val="31"/>
          <w:spacing w:val="-1"/>
        </w:rPr>
        <w:t>申请“验登合一</w:t>
      </w:r>
      <w:r>
        <w:rPr>
          <w:sz w:val="31"/>
          <w:szCs w:val="31"/>
          <w:spacing w:val="-74"/>
        </w:rPr>
        <w:t xml:space="preserve"> </w:t>
      </w:r>
      <w:r>
        <w:rPr>
          <w:sz w:val="31"/>
          <w:szCs w:val="31"/>
          <w:spacing w:val="-1"/>
        </w:rPr>
        <w:t>”,同步提出竣工联合验收申请和办理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2"/>
        </w:rPr>
        <w:t>不动产首次登记申请，分别提交《竣工联合验收申请表》、《不动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-2"/>
        </w:rPr>
        <w:t>产登记申请表》。其中建设单位用承诺书代替竣工验收备案证明材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9"/>
        </w:rPr>
        <w:t>料按告知承诺制(或容缺受理)申请国有建设用地使用权及房屋</w:t>
      </w:r>
    </w:p>
    <w:p>
      <w:pPr>
        <w:pStyle w:val="BodyText"/>
        <w:ind w:left="4"/>
        <w:spacing w:before="2" w:line="227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所有权首次登记。</w:t>
      </w:r>
    </w:p>
    <w:p>
      <w:pPr>
        <w:pStyle w:val="BodyText"/>
        <w:ind w:left="707"/>
        <w:spacing w:before="228" w:line="229" w:lineRule="auto"/>
        <w:rPr>
          <w:sz w:val="31"/>
          <w:szCs w:val="31"/>
        </w:rPr>
      </w:pPr>
      <w:r>
        <w:rPr>
          <w:sz w:val="31"/>
          <w:szCs w:val="31"/>
          <w:spacing w:val="23"/>
        </w:rPr>
        <w:t>(二)受理移交</w:t>
      </w:r>
    </w:p>
    <w:p>
      <w:pPr>
        <w:pStyle w:val="BodyText"/>
        <w:ind w:left="661"/>
        <w:spacing w:before="135" w:line="612" w:lineRule="exact"/>
        <w:rPr>
          <w:sz w:val="31"/>
          <w:szCs w:val="31"/>
        </w:rPr>
      </w:pPr>
      <w:r>
        <w:rPr>
          <w:sz w:val="31"/>
          <w:szCs w:val="31"/>
          <w:spacing w:val="11"/>
          <w:position w:val="22"/>
        </w:rPr>
        <w:t>建设单位在工改系统提交申请后，各审批审查部门通过工改</w:t>
      </w:r>
    </w:p>
    <w:p>
      <w:pPr>
        <w:pStyle w:val="BodyText"/>
        <w:ind w:left="15"/>
        <w:spacing w:before="1" w:line="225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系统共享调阅资料，实行并联审批。</w:t>
      </w:r>
    </w:p>
    <w:p>
      <w:pPr>
        <w:pStyle w:val="BodyText"/>
        <w:ind w:left="707"/>
        <w:spacing w:before="218" w:line="228" w:lineRule="auto"/>
        <w:rPr>
          <w:sz w:val="31"/>
          <w:szCs w:val="31"/>
        </w:rPr>
      </w:pPr>
      <w:r>
        <w:rPr>
          <w:sz w:val="31"/>
          <w:szCs w:val="31"/>
          <w:spacing w:val="22"/>
        </w:rPr>
        <w:t>(三)审核办理</w:t>
      </w:r>
    </w:p>
    <w:p>
      <w:pPr>
        <w:pStyle w:val="BodyText"/>
        <w:ind w:right="67"/>
        <w:spacing w:before="143" w:line="627" w:lineRule="exact"/>
        <w:jc w:val="right"/>
        <w:rPr>
          <w:sz w:val="31"/>
          <w:szCs w:val="31"/>
        </w:rPr>
      </w:pPr>
      <w:r>
        <w:rPr>
          <w:sz w:val="31"/>
          <w:szCs w:val="31"/>
          <w:spacing w:val="12"/>
          <w:position w:val="23"/>
        </w:rPr>
        <w:t>住建部门牵头各相关部门按规定开展联合验收，不动产登记</w:t>
      </w:r>
    </w:p>
    <w:p>
      <w:pPr>
        <w:pStyle w:val="BodyText"/>
        <w:ind w:left="4"/>
        <w:spacing w:line="226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部门同时进行不动产权籍调查成果审核。</w:t>
      </w:r>
    </w:p>
    <w:p>
      <w:pPr>
        <w:pStyle w:val="BodyText"/>
        <w:ind w:left="707"/>
        <w:spacing w:before="196" w:line="229" w:lineRule="auto"/>
        <w:rPr>
          <w:sz w:val="31"/>
          <w:szCs w:val="31"/>
        </w:rPr>
      </w:pPr>
      <w:r>
        <w:rPr>
          <w:sz w:val="31"/>
          <w:szCs w:val="31"/>
          <w:spacing w:val="17"/>
        </w:rPr>
        <w:t>(四)不动产首次登记</w:t>
      </w:r>
    </w:p>
    <w:p>
      <w:pPr>
        <w:pStyle w:val="BodyText"/>
        <w:ind w:left="12" w:right="67" w:firstLine="649"/>
        <w:spacing w:before="192" w:line="378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项目在通过联合验收后，通过政务数据共享交换平台共享联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7"/>
        </w:rPr>
        <w:t>合验收结果，不动产登记部门在1个工作日内完成不动产首次登</w:t>
      </w:r>
    </w:p>
    <w:p>
      <w:pPr>
        <w:pStyle w:val="BodyText"/>
        <w:spacing w:before="2" w:line="237" w:lineRule="auto"/>
        <w:rPr>
          <w:sz w:val="31"/>
          <w:szCs w:val="31"/>
        </w:rPr>
      </w:pPr>
      <w:r>
        <w:rPr>
          <w:sz w:val="31"/>
          <w:szCs w:val="31"/>
          <w:spacing w:val="-5"/>
        </w:rPr>
        <w:t>记。</w:t>
      </w:r>
    </w:p>
    <w:p>
      <w:pPr>
        <w:ind w:left="665"/>
        <w:spacing w:before="145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五、</w:t>
      </w:r>
      <w:r>
        <w:rPr>
          <w:rFonts w:ascii="SimHei" w:hAnsi="SimHei" w:eastAsia="SimHei" w:cs="SimHei"/>
          <w:sz w:val="31"/>
          <w:szCs w:val="31"/>
          <w:spacing w:val="-78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工作要求</w:t>
      </w:r>
    </w:p>
    <w:p>
      <w:pPr>
        <w:pStyle w:val="BodyText"/>
        <w:spacing w:before="99" w:line="631" w:lineRule="exact"/>
        <w:jc w:val="right"/>
        <w:rPr>
          <w:sz w:val="31"/>
          <w:szCs w:val="31"/>
        </w:rPr>
      </w:pPr>
      <w:r>
        <w:rPr>
          <w:sz w:val="31"/>
          <w:szCs w:val="31"/>
          <w:spacing w:val="8"/>
          <w:position w:val="23"/>
        </w:rPr>
        <w:t>(一)各相关单位应加强对建设单位前期指导服务工作，</w:t>
      </w:r>
      <w:r>
        <w:rPr>
          <w:sz w:val="31"/>
          <w:szCs w:val="31"/>
          <w:spacing w:val="-82"/>
          <w:position w:val="23"/>
        </w:rPr>
        <w:t xml:space="preserve"> </w:t>
      </w:r>
      <w:r>
        <w:rPr>
          <w:sz w:val="31"/>
          <w:szCs w:val="31"/>
          <w:spacing w:val="8"/>
          <w:position w:val="23"/>
        </w:rPr>
        <w:t>同</w:t>
      </w:r>
    </w:p>
    <w:p>
      <w:pPr>
        <w:pStyle w:val="BodyText"/>
        <w:ind w:left="26"/>
        <w:spacing w:line="227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时做好内部业务协同及信息共享，研究解决改革过程中遇到的各</w:t>
      </w:r>
    </w:p>
    <w:p>
      <w:pPr>
        <w:spacing w:line="227" w:lineRule="auto"/>
        <w:sectPr>
          <w:pgSz w:w="11900" w:h="16840"/>
          <w:pgMar w:top="1255" w:right="1520" w:bottom="0" w:left="1277" w:header="0" w:footer="0" w:gutter="0"/>
        </w:sectPr>
        <w:rPr>
          <w:sz w:val="31"/>
          <w:szCs w:val="31"/>
        </w:rPr>
      </w:pPr>
    </w:p>
    <w:p>
      <w:pPr>
        <w:pStyle w:val="BodyText"/>
        <w:ind w:left="35"/>
        <w:spacing w:before="61" w:line="614" w:lineRule="exact"/>
        <w:rPr/>
      </w:pP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838200</wp:posOffset>
            </wp:positionH>
            <wp:positionV relativeFrom="page">
              <wp:posOffset>9442704</wp:posOffset>
            </wp:positionV>
            <wp:extent cx="5747004" cy="12191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7004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842772</wp:posOffset>
            </wp:positionH>
            <wp:positionV relativeFrom="page">
              <wp:posOffset>9832847</wp:posOffset>
            </wp:positionV>
            <wp:extent cx="5753100" cy="12191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3100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23"/>
        </w:rPr>
        <w:t>类问题，按照各自职能提前介入、主动服务，确保“验登合一</w:t>
      </w:r>
      <w:r>
        <w:rPr>
          <w:spacing w:val="-41"/>
          <w:position w:val="23"/>
        </w:rPr>
        <w:t xml:space="preserve"> 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23"/>
        </w:rPr>
        <w:t>”工</w:t>
      </w:r>
    </w:p>
    <w:p>
      <w:pPr>
        <w:pStyle w:val="BodyText"/>
        <w:ind w:left="36"/>
        <w:spacing w:line="220" w:lineRule="auto"/>
        <w:rPr/>
      </w:pP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作有序开展、顺利推进。</w:t>
      </w:r>
    </w:p>
    <w:p>
      <w:pPr>
        <w:pStyle w:val="BodyText"/>
        <w:ind w:left="30" w:right="194" w:firstLine="786"/>
        <w:spacing w:before="225" w:line="345" w:lineRule="auto"/>
        <w:rPr/>
      </w:pP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(二)各部门要加强信息共享与应用，充分利用市政务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信息资源</w:t>
      </w:r>
      <w:r>
        <w:rPr/>
        <w:t xml:space="preserve"> 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共享平台、电子证照库等建立相关信息交换与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互信共享机制，企业和</w:t>
      </w:r>
      <w:r>
        <w:rPr/>
        <w:t xml:space="preserve"> 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群众的所有材料可通过信息共享获取的，不得要求申请人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重复提交，</w:t>
      </w:r>
    </w:p>
    <w:p>
      <w:pPr>
        <w:pStyle w:val="BodyText"/>
        <w:ind w:left="38"/>
        <w:spacing w:before="1" w:line="220" w:lineRule="auto"/>
        <w:rPr/>
      </w:pP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不断提高政务服务便利度。</w:t>
      </w:r>
    </w:p>
    <w:p>
      <w:pPr>
        <w:pStyle w:val="BodyText"/>
        <w:ind w:left="30" w:right="208" w:firstLine="786"/>
        <w:spacing w:before="232" w:line="345" w:lineRule="auto"/>
        <w:rPr/>
      </w:pP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(三)各有关单位应及时对“</w:t>
      </w:r>
      <w:r>
        <w:rPr>
          <w:spacing w:val="-94"/>
        </w:rPr>
        <w:t xml:space="preserve"> 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验登合一</w:t>
      </w:r>
      <w:r>
        <w:rPr>
          <w:spacing w:val="10"/>
        </w:rPr>
        <w:t xml:space="preserve"> 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”工作开展情况</w:t>
      </w:r>
      <w:r>
        <w:rPr>
          <w:spacing w:val="-86"/>
        </w:rPr>
        <w:t xml:space="preserve"> 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、实</w:t>
      </w:r>
      <w:r>
        <w:rPr/>
        <w:t xml:space="preserve"> 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施效果、社会反响等进行综合评估，积极回应社会关切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，及时宣</w:t>
      </w:r>
      <w:r>
        <w:rPr/>
        <w:t xml:space="preserve"> 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传推广“验登合一</w:t>
      </w:r>
      <w:r>
        <w:rPr>
          <w:spacing w:val="-37"/>
        </w:rPr>
        <w:t xml:space="preserve"> 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”典型案例，根据评估结果进一步改进和完善</w:t>
      </w:r>
    </w:p>
    <w:p>
      <w:pPr>
        <w:pStyle w:val="BodyText"/>
        <w:ind w:left="38"/>
        <w:spacing w:line="220" w:lineRule="auto"/>
        <w:rPr/>
      </w:pP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工作流程，不断提高改革质量、扩大改革成果</w:t>
      </w:r>
      <w:r>
        <w:rPr>
          <w:spacing w:val="8"/>
        </w:rPr>
        <w:t>。</w:t>
      </w:r>
    </w:p>
    <w:p>
      <w:pPr>
        <w:pStyle w:val="BodyText"/>
        <w:ind w:left="774"/>
        <w:spacing w:before="213" w:line="221" w:lineRule="auto"/>
        <w:rPr/>
      </w:pP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本方案自印发之日起实施，试行期两年。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48"/>
        <w:spacing w:before="98" w:line="222" w:lineRule="auto"/>
        <w:rPr/>
      </w:pP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叶县工程建设项目审批制度改革领导小组办公室</w:t>
      </w:r>
      <w:r>
        <w:rPr>
          <w:spacing w:val="68"/>
        </w:rPr>
        <w:t xml:space="preserve">  </w:t>
      </w:r>
      <w:r>
        <w:rPr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2022年11月25日</w:t>
      </w:r>
    </w:p>
    <w:sectPr>
      <w:pgSz w:w="11900" w:h="16840"/>
      <w:pgMar w:top="1373" w:right="1512" w:bottom="0" w:left="13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jpeg"/><Relationship Id="rId7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image" Target="media/image11.jpeg"/><Relationship Id="rId10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2023-07-24T13:22:43Z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2023-07-24T13:24:22</vt:filetime>
  </property>
</Properties>
</file>