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30" w:lineRule="exact"/>
        <w:ind w:left="0" w:leftChars="0" w:right="0" w:firstLine="0" w:firstLineChars="0"/>
        <w:jc w:val="center"/>
        <w:textAlignment w:val="baseline"/>
        <w:outlineLvl w:val="9"/>
        <w:rPr>
          <w:rFonts w:hint="eastAsia" w:ascii="仿宋_GB2312" w:hAnsi="仿宋" w:eastAsia="仿宋_GB2312"/>
          <w:kern w:val="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30" w:lineRule="exact"/>
        <w:ind w:left="0" w:leftChars="0" w:right="0" w:firstLine="0" w:firstLineChars="0"/>
        <w:jc w:val="center"/>
        <w:textAlignment w:val="baseline"/>
        <w:outlineLvl w:val="9"/>
        <w:rPr>
          <w:rFonts w:hint="eastAsia" w:ascii="仿宋_GB2312" w:hAnsi="仿宋" w:eastAsia="仿宋_GB2312"/>
          <w:kern w:val="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30" w:lineRule="exact"/>
        <w:ind w:left="0" w:leftChars="0" w:right="0" w:firstLine="0" w:firstLineChars="0"/>
        <w:jc w:val="center"/>
        <w:textAlignment w:val="baseline"/>
        <w:outlineLvl w:val="9"/>
        <w:rPr>
          <w:rFonts w:hint="eastAsia" w:ascii="仿宋_GB2312" w:hAnsi="仿宋" w:eastAsia="仿宋_GB2312"/>
          <w:kern w:val="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30" w:lineRule="exact"/>
        <w:ind w:left="0" w:leftChars="0" w:right="0" w:firstLine="0" w:firstLineChars="0"/>
        <w:jc w:val="center"/>
        <w:textAlignment w:val="baseline"/>
        <w:outlineLvl w:val="9"/>
        <w:rPr>
          <w:rFonts w:hint="eastAsia" w:ascii="仿宋_GB2312" w:hAnsi="仿宋" w:eastAsia="仿宋_GB2312"/>
          <w:kern w:val="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30" w:lineRule="exact"/>
        <w:ind w:left="0" w:leftChars="0" w:right="0" w:firstLine="0" w:firstLineChars="0"/>
        <w:jc w:val="center"/>
        <w:textAlignment w:val="baseline"/>
        <w:outlineLvl w:val="9"/>
        <w:rPr>
          <w:rFonts w:hint="eastAsia" w:ascii="仿宋_GB2312" w:hAnsi="仿宋" w:eastAsia="仿宋_GB2312"/>
          <w:kern w:val="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30" w:lineRule="exact"/>
        <w:ind w:left="0" w:leftChars="0" w:right="0" w:firstLine="0" w:firstLineChars="0"/>
        <w:jc w:val="center"/>
        <w:textAlignment w:val="baseline"/>
        <w:outlineLvl w:val="9"/>
        <w:rPr>
          <w:rFonts w:hint="eastAsia" w:ascii="仿宋_GB2312" w:hAnsi="仿宋" w:eastAsia="仿宋_GB2312"/>
          <w:kern w:val="2"/>
          <w:sz w:val="32"/>
          <w:lang w:val="en-US" w:eastAsia="zh-CN"/>
        </w:rPr>
      </w:pPr>
    </w:p>
    <w:p>
      <w:pPr>
        <w:keepNext w:val="0"/>
        <w:keepLines w:val="0"/>
        <w:pageBreakBefore w:val="0"/>
        <w:widowControl w:val="0"/>
        <w:kinsoku/>
        <w:wordWrap/>
        <w:autoSpaceDE/>
        <w:autoSpaceDN/>
        <w:snapToGrid/>
        <w:spacing w:before="0" w:beforeLines="0" w:beforeAutospacing="0" w:after="0" w:afterLines="0" w:afterAutospacing="0" w:line="550" w:lineRule="exact"/>
        <w:ind w:left="0" w:leftChars="0" w:right="0" w:firstLine="0" w:firstLineChars="0"/>
        <w:jc w:val="center"/>
        <w:textAlignment w:val="baseline"/>
        <w:outlineLvl w:val="9"/>
        <w:rPr>
          <w:rFonts w:hint="eastAsia" w:ascii="仿宋_GB2312" w:hAnsi="仿宋" w:eastAsia="仿宋_GB2312"/>
          <w:kern w:val="2"/>
          <w:sz w:val="32"/>
          <w:lang w:val="en-US" w:eastAsia="zh-CN"/>
        </w:rPr>
      </w:pPr>
    </w:p>
    <w:p>
      <w:pPr>
        <w:keepNext w:val="0"/>
        <w:keepLines w:val="0"/>
        <w:pageBreakBefore w:val="0"/>
        <w:widowControl w:val="0"/>
        <w:kinsoku/>
        <w:wordWrap/>
        <w:autoSpaceDE/>
        <w:autoSpaceDN/>
        <w:snapToGrid/>
        <w:spacing w:before="0" w:beforeLines="0" w:beforeAutospacing="0" w:after="0" w:afterLines="0" w:afterAutospacing="0" w:line="550" w:lineRule="exact"/>
        <w:ind w:left="0" w:leftChars="0" w:right="0" w:firstLine="0" w:firstLineChars="0"/>
        <w:jc w:val="center"/>
        <w:textAlignment w:val="baseline"/>
        <w:outlineLvl w:val="9"/>
        <w:rPr>
          <w:rFonts w:hint="eastAsia" w:ascii="仿宋_GB2312" w:hAnsi="仿宋" w:eastAsia="仿宋_GB2312"/>
          <w:kern w:val="2"/>
          <w:sz w:val="32"/>
          <w:lang w:val="en-US" w:eastAsia="zh-CN"/>
        </w:rPr>
      </w:pPr>
    </w:p>
    <w:p>
      <w:pPr>
        <w:spacing w:line="560" w:lineRule="exact"/>
        <w:jc w:val="center"/>
        <w:textAlignment w:val="baseline"/>
        <w:rPr>
          <w:rFonts w:hint="eastAsia" w:ascii="仿宋_GB2312" w:hAnsi="仿宋_GB2312" w:eastAsia="仿宋_GB2312"/>
          <w:sz w:val="32"/>
        </w:rPr>
      </w:pPr>
      <w:r>
        <w:rPr>
          <w:rFonts w:hint="eastAsia" w:ascii="仿宋_GB2312" w:hAnsi="仿宋_GB2312" w:eastAsia="仿宋_GB2312"/>
          <w:sz w:val="32"/>
        </w:rPr>
        <w:t>叶建〔20</w:t>
      </w:r>
      <w:r>
        <w:rPr>
          <w:rFonts w:hint="eastAsia" w:ascii="仿宋_GB2312" w:hAnsi="仿宋_GB2312" w:eastAsia="仿宋_GB2312"/>
          <w:sz w:val="32"/>
          <w:lang w:val="en-US" w:eastAsia="zh-CN"/>
        </w:rPr>
        <w:t>22</w:t>
      </w:r>
      <w:r>
        <w:rPr>
          <w:rFonts w:hint="eastAsia" w:ascii="仿宋_GB2312" w:hAnsi="仿宋_GB2312" w:eastAsia="仿宋_GB2312"/>
          <w:sz w:val="32"/>
        </w:rPr>
        <w:t>〕</w:t>
      </w:r>
      <w:r>
        <w:rPr>
          <w:rFonts w:hint="eastAsia" w:hAnsi="仿宋_GB2312" w:eastAsia="仿宋_GB2312"/>
          <w:sz w:val="32"/>
          <w:lang w:val="en-US" w:eastAsia="zh-CN"/>
        </w:rPr>
        <w:t>76</w:t>
      </w:r>
      <w:r>
        <w:rPr>
          <w:rFonts w:hint="eastAsia" w:ascii="仿宋_GB2312" w:hAnsi="仿宋_GB2312" w:eastAsia="仿宋_GB2312"/>
          <w:sz w:val="32"/>
        </w:rPr>
        <w:t>号</w:t>
      </w:r>
    </w:p>
    <w:p>
      <w:pPr>
        <w:spacing w:line="560" w:lineRule="exact"/>
        <w:jc w:val="center"/>
        <w:textAlignment w:val="baseline"/>
        <w:rPr>
          <w:rFonts w:hint="eastAsia" w:ascii="方正小标宋简体" w:hAnsi="方正小标宋简体" w:eastAsia="方正小标宋简体" w:cs="方正小标宋简体"/>
          <w:b w:val="0"/>
          <w:bCs w:val="0"/>
          <w:w w:val="95"/>
          <w:sz w:val="44"/>
          <w:szCs w:val="44"/>
          <w:lang w:val="en-US" w:eastAsia="zh-CN"/>
        </w:rPr>
      </w:pPr>
      <w:bookmarkStart w:id="0" w:name="_GoBack"/>
      <w:r>
        <w:rPr>
          <w:rFonts w:hint="eastAsia" w:ascii="方正小标宋简体" w:hAnsi="方正小标宋简体" w:eastAsia="方正小标宋简体" w:cs="方正小标宋简体"/>
          <w:i w:val="0"/>
          <w:caps w:val="0"/>
          <w:color w:val="000000"/>
          <w:spacing w:val="0"/>
          <w:sz w:val="44"/>
          <w:szCs w:val="44"/>
          <w:shd w:val="clear" w:fill="FFFFFF"/>
          <w:lang w:val="en-US" w:eastAsia="zh-CN"/>
        </w:rPr>
        <w:t>叶县住房和城乡建设局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i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b w:val="0"/>
          <w:bCs w:val="0"/>
          <w:w w:val="95"/>
          <w:sz w:val="44"/>
          <w:szCs w:val="44"/>
          <w:lang w:val="en-US" w:eastAsia="zh-CN"/>
        </w:rPr>
        <w:t>关于印发</w:t>
      </w:r>
      <w:r>
        <w:rPr>
          <w:rFonts w:hint="eastAsia" w:ascii="方正小标宋简体" w:hAnsi="方正小标宋简体" w:eastAsia="方正小标宋简体" w:cs="方正小标宋简体"/>
          <w:i w:val="0"/>
          <w:caps w:val="0"/>
          <w:color w:val="000000"/>
          <w:spacing w:val="0"/>
          <w:sz w:val="44"/>
          <w:szCs w:val="44"/>
          <w:shd w:val="clear" w:fill="FFFFFF"/>
          <w:lang w:val="en-US" w:eastAsia="zh-CN"/>
        </w:rPr>
        <w:t>《“双随机、一公开”工作实施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i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i w:val="0"/>
          <w:caps w:val="0"/>
          <w:color w:val="000000"/>
          <w:spacing w:val="0"/>
          <w:sz w:val="44"/>
          <w:szCs w:val="44"/>
          <w:shd w:val="clear" w:fill="FFFFFF"/>
          <w:lang w:val="en-US" w:eastAsia="zh-CN"/>
        </w:rPr>
        <w:t>方案》的通知</w:t>
      </w:r>
    </w:p>
    <w:bookmarkEnd w:id="0"/>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b w:val="0"/>
          <w:bCs w:val="0"/>
          <w:w w:val="95"/>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局属各股（室）、二级机构：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640" w:firstLineChars="200"/>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rPr>
        <w:t>为深化行政体制改革，加快转变政府职能，进一步推进简政放权、放管结合、优化服务的改革，规范随机抽查行为，优化城乡建设市场发展环境，切实解决执法不公、检查扰民、监管不严等问题，推进</w:t>
      </w:r>
      <w:r>
        <w:rPr>
          <w:rFonts w:hint="eastAsia" w:ascii="仿宋" w:hAnsi="仿宋" w:eastAsia="仿宋" w:cs="仿宋"/>
          <w:i w:val="0"/>
          <w:iCs w:val="0"/>
          <w:caps w:val="0"/>
          <w:color w:val="auto"/>
          <w:spacing w:val="0"/>
          <w:sz w:val="32"/>
          <w:szCs w:val="32"/>
          <w:shd w:val="clear" w:fill="FFFFFF"/>
          <w:lang w:val="en-US" w:eastAsia="zh-CN"/>
        </w:rPr>
        <w:t>叶县</w:t>
      </w:r>
      <w:r>
        <w:rPr>
          <w:rFonts w:hint="eastAsia" w:ascii="仿宋" w:hAnsi="仿宋" w:eastAsia="仿宋" w:cs="仿宋"/>
          <w:i w:val="0"/>
          <w:iCs w:val="0"/>
          <w:caps w:val="0"/>
          <w:color w:val="auto"/>
          <w:spacing w:val="0"/>
          <w:sz w:val="32"/>
          <w:szCs w:val="32"/>
          <w:shd w:val="clear" w:fill="FFFFFF"/>
        </w:rPr>
        <w:t>住建局“双随机、一公开”（随机抽取监管对象、随机选派执法检查人员和</w:t>
      </w:r>
      <w:r>
        <w:rPr>
          <w:rFonts w:hint="eastAsia" w:ascii="仿宋" w:hAnsi="仿宋" w:eastAsia="仿宋" w:cs="仿宋"/>
          <w:i w:val="0"/>
          <w:iCs w:val="0"/>
          <w:caps w:val="0"/>
          <w:color w:val="auto"/>
          <w:spacing w:val="0"/>
          <w:sz w:val="32"/>
          <w:szCs w:val="32"/>
          <w:shd w:val="clear" w:fill="FFFFFF"/>
          <w:lang w:val="en-US" w:eastAsia="zh-CN"/>
        </w:rPr>
        <w:t>将</w:t>
      </w:r>
      <w:r>
        <w:rPr>
          <w:rFonts w:hint="eastAsia" w:ascii="仿宋" w:hAnsi="仿宋" w:eastAsia="仿宋" w:cs="仿宋"/>
          <w:i w:val="0"/>
          <w:iCs w:val="0"/>
          <w:caps w:val="0"/>
          <w:color w:val="auto"/>
          <w:spacing w:val="0"/>
          <w:sz w:val="32"/>
          <w:szCs w:val="32"/>
          <w:shd w:val="clear" w:fill="FFFFFF"/>
        </w:rPr>
        <w:t>随机抽查工作全流程公开)工作全面落实，结合实际，制定</w:t>
      </w:r>
      <w:r>
        <w:rPr>
          <w:rFonts w:hint="eastAsia" w:ascii="仿宋" w:hAnsi="仿宋" w:eastAsia="仿宋" w:cs="仿宋"/>
          <w:i w:val="0"/>
          <w:iCs w:val="0"/>
          <w:caps w:val="0"/>
          <w:color w:val="auto"/>
          <w:spacing w:val="0"/>
          <w:sz w:val="32"/>
          <w:szCs w:val="32"/>
          <w:shd w:val="clear" w:fill="FFFFFF"/>
          <w:lang w:val="en-US" w:eastAsia="zh-CN"/>
        </w:rPr>
        <w:t>本实施方案。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640" w:firstLineChars="200"/>
        <w:jc w:val="left"/>
        <w:textAlignment w:val="auto"/>
        <w:rPr>
          <w:rFonts w:hint="eastAsia" w:ascii="仿宋" w:hAnsi="仿宋" w:eastAsia="仿宋" w:cs="仿宋"/>
          <w:i w:val="0"/>
          <w:iCs w:val="0"/>
          <w:caps w:val="0"/>
          <w:color w:val="auto"/>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640" w:firstLineChars="200"/>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4160" w:firstLineChars="1300"/>
        <w:jc w:val="left"/>
        <w:textAlignment w:val="auto"/>
        <w:rPr>
          <w:rFonts w:hint="default"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 xml:space="preserve">    2022年6月20日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right="0"/>
        <w:jc w:val="center"/>
        <w:textAlignment w:val="auto"/>
        <w:rPr>
          <w:rFonts w:hint="default" w:ascii="方正小标宋简体" w:hAnsi="方正小标宋简体" w:eastAsia="方正小标宋简体" w:cs="方正小标宋简体"/>
          <w:i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i w:val="0"/>
          <w:caps w:val="0"/>
          <w:color w:val="000000"/>
          <w:spacing w:val="0"/>
          <w:sz w:val="44"/>
          <w:szCs w:val="44"/>
          <w:shd w:val="clear" w:fill="FFFFFF"/>
          <w:lang w:val="en-US" w:eastAsia="zh-CN"/>
        </w:rPr>
        <w:t>叶县住房和城乡建设局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right="0"/>
        <w:jc w:val="center"/>
        <w:textAlignment w:val="auto"/>
        <w:rPr>
          <w:rFonts w:hint="eastAsia" w:ascii="方正小标宋简体" w:hAnsi="方正小标宋简体" w:eastAsia="方正小标宋简体" w:cs="方正小标宋简体"/>
          <w:i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i w:val="0"/>
          <w:caps w:val="0"/>
          <w:color w:val="000000"/>
          <w:spacing w:val="0"/>
          <w:sz w:val="44"/>
          <w:szCs w:val="44"/>
          <w:shd w:val="clear" w:fill="FFFFFF"/>
          <w:lang w:val="en-US" w:eastAsia="zh-CN"/>
        </w:rPr>
        <w:t>“双随机、一公开”工作实施方案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00000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为深入推进住房和城乡建设部门在日常监管执法中推行住房城乡建设安全监督检查随机抽查工作，按照《国务院办公厅关于推广随机抽查规范事中事后监管的通知》（国办发〔2015〕58号）、省政府办公厅《河南省人民政府办公厅关于印发河南省推广随机抽查规范事中事后监管实施方案的通知》(豫政办〔2015〕140号)等有关文件精神和市政府《</w:t>
      </w:r>
      <w:r>
        <w:rPr>
          <w:rFonts w:hint="eastAsia" w:ascii="仿宋_GB2312" w:hAnsi="仿宋_GB2312" w:eastAsia="仿宋_GB2312" w:cs="仿宋_GB2312"/>
          <w:i w:val="0"/>
          <w:caps w:val="0"/>
          <w:color w:val="000000"/>
          <w:spacing w:val="0"/>
          <w:sz w:val="32"/>
          <w:szCs w:val="32"/>
          <w:shd w:val="clear" w:fill="FFFFFF"/>
          <w:lang w:val="en-US" w:eastAsia="zh-CN"/>
        </w:rPr>
        <w:t>平顶山市人民政府关于在市场监管领域全面推行部门联合“双随机、一公开”监管的实施意见</w:t>
      </w:r>
      <w:r>
        <w:rPr>
          <w:rFonts w:hint="eastAsia" w:ascii="仿宋_GB2312" w:hAnsi="仿宋_GB2312" w:eastAsia="仿宋_GB2312" w:cs="仿宋_GB2312"/>
          <w:i w:val="0"/>
          <w:caps w:val="0"/>
          <w:color w:val="000000"/>
          <w:spacing w:val="0"/>
          <w:sz w:val="32"/>
          <w:szCs w:val="32"/>
          <w:shd w:val="clear" w:fill="FFFFFF"/>
        </w:rPr>
        <w:t>》（</w:t>
      </w:r>
      <w:r>
        <w:rPr>
          <w:rFonts w:hint="eastAsia" w:ascii="仿宋_GB2312" w:hAnsi="仿宋_GB2312" w:eastAsia="仿宋_GB2312" w:cs="仿宋_GB2312"/>
          <w:i w:val="0"/>
          <w:caps w:val="0"/>
          <w:color w:val="000000"/>
          <w:spacing w:val="0"/>
          <w:sz w:val="32"/>
          <w:szCs w:val="32"/>
          <w:shd w:val="clear" w:fill="FFFFFF"/>
          <w:lang w:val="en-US" w:eastAsia="zh-CN"/>
        </w:rPr>
        <w:t>平</w:t>
      </w:r>
      <w:r>
        <w:rPr>
          <w:rFonts w:hint="eastAsia" w:ascii="仿宋_GB2312" w:hAnsi="仿宋_GB2312" w:eastAsia="仿宋_GB2312" w:cs="仿宋_GB2312"/>
          <w:i w:val="0"/>
          <w:caps w:val="0"/>
          <w:color w:val="000000"/>
          <w:spacing w:val="0"/>
          <w:sz w:val="32"/>
          <w:szCs w:val="32"/>
          <w:shd w:val="clear" w:fill="FFFFFF"/>
        </w:rPr>
        <w:t>政【201</w:t>
      </w:r>
      <w:r>
        <w:rPr>
          <w:rFonts w:hint="eastAsia" w:ascii="仿宋_GB2312" w:hAnsi="仿宋_GB2312" w:eastAsia="仿宋_GB2312" w:cs="仿宋_GB2312"/>
          <w:i w:val="0"/>
          <w:caps w:val="0"/>
          <w:color w:val="000000"/>
          <w:spacing w:val="0"/>
          <w:sz w:val="32"/>
          <w:szCs w:val="32"/>
          <w:shd w:val="clear" w:fill="FFFFFF"/>
          <w:lang w:val="en-US" w:eastAsia="zh-CN"/>
        </w:rPr>
        <w:t>9</w:t>
      </w:r>
      <w:r>
        <w:rPr>
          <w:rFonts w:hint="eastAsia" w:ascii="仿宋_GB2312" w:hAnsi="仿宋_GB2312" w:eastAsia="仿宋_GB2312" w:cs="仿宋_GB2312"/>
          <w:i w:val="0"/>
          <w:caps w:val="0"/>
          <w:color w:val="000000"/>
          <w:spacing w:val="0"/>
          <w:sz w:val="32"/>
          <w:szCs w:val="32"/>
          <w:shd w:val="clear" w:fill="FFFFFF"/>
        </w:rPr>
        <w:t>】</w:t>
      </w:r>
      <w:r>
        <w:rPr>
          <w:rFonts w:hint="eastAsia" w:ascii="仿宋_GB2312" w:hAnsi="仿宋_GB2312" w:eastAsia="仿宋_GB2312" w:cs="仿宋_GB2312"/>
          <w:i w:val="0"/>
          <w:caps w:val="0"/>
          <w:color w:val="000000"/>
          <w:spacing w:val="0"/>
          <w:sz w:val="32"/>
          <w:szCs w:val="32"/>
          <w:shd w:val="clear" w:fill="FFFFFF"/>
          <w:lang w:val="en-US" w:eastAsia="zh-CN"/>
        </w:rPr>
        <w:t>26</w:t>
      </w:r>
      <w:r>
        <w:rPr>
          <w:rFonts w:hint="eastAsia" w:ascii="仿宋_GB2312" w:hAnsi="仿宋_GB2312" w:eastAsia="仿宋_GB2312" w:cs="仿宋_GB2312"/>
          <w:i w:val="0"/>
          <w:caps w:val="0"/>
          <w:color w:val="000000"/>
          <w:spacing w:val="0"/>
          <w:sz w:val="32"/>
          <w:szCs w:val="32"/>
          <w:shd w:val="clear" w:fill="FFFFFF"/>
        </w:rPr>
        <w:t>号）要求，制定本实施方案。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　　</w:t>
      </w:r>
      <w:r>
        <w:rPr>
          <w:rFonts w:hint="eastAsia" w:ascii="黑体" w:hAnsi="黑体" w:eastAsia="黑体" w:cs="黑体"/>
          <w:b w:val="0"/>
          <w:bCs w:val="0"/>
          <w:i w:val="0"/>
          <w:caps w:val="0"/>
          <w:color w:val="000000"/>
          <w:spacing w:val="0"/>
          <w:sz w:val="32"/>
          <w:szCs w:val="32"/>
          <w:shd w:val="clear" w:fill="FFFFFF"/>
        </w:rPr>
        <w:t>一、指导思想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仿宋_GB2312" w:hAnsi="仿宋_GB2312" w:eastAsia="仿宋_GB2312" w:cs="仿宋_GB2312"/>
          <w:i w:val="0"/>
          <w:caps w:val="0"/>
          <w:color w:val="000000"/>
          <w:spacing w:val="0"/>
          <w:sz w:val="32"/>
          <w:szCs w:val="32"/>
          <w:shd w:val="clear" w:fill="FFFFFF"/>
          <w:lang w:eastAsia="zh-CN"/>
        </w:rPr>
      </w:pPr>
      <w:r>
        <w:rPr>
          <w:rFonts w:hint="eastAsia" w:ascii="仿宋" w:hAnsi="仿宋" w:eastAsia="仿宋" w:cs="仿宋"/>
          <w:i w:val="0"/>
          <w:caps w:val="0"/>
          <w:color w:val="000000"/>
          <w:spacing w:val="0"/>
          <w:sz w:val="32"/>
          <w:szCs w:val="32"/>
          <w:shd w:val="clear" w:fill="FFFFFF"/>
        </w:rPr>
        <w:t>　　</w:t>
      </w:r>
      <w:r>
        <w:rPr>
          <w:rFonts w:hint="eastAsia" w:ascii="仿宋_GB2312" w:hAnsi="仿宋_GB2312" w:eastAsia="仿宋_GB2312" w:cs="仿宋_GB2312"/>
          <w:i w:val="0"/>
          <w:caps w:val="0"/>
          <w:color w:val="000000"/>
          <w:spacing w:val="0"/>
          <w:sz w:val="32"/>
          <w:szCs w:val="32"/>
          <w:shd w:val="clear" w:fill="FFFFFF"/>
        </w:rPr>
        <w:t>贯彻落实党中央、国务院和省政府以及市政府关于安全工作的重要决策部署，落实简政放权、放管结合、优化服务要求，坚持依法监管、公正高效、公开透明、协同推进，创新监管方式，加强事中事后监管，规范执法行为，进一步解决执法方面存在的问题，促进我</w:t>
      </w:r>
      <w:r>
        <w:rPr>
          <w:rFonts w:hint="eastAsia" w:ascii="仿宋_GB2312" w:hAnsi="仿宋_GB2312" w:eastAsia="仿宋_GB2312" w:cs="仿宋_GB2312"/>
          <w:i w:val="0"/>
          <w:caps w:val="0"/>
          <w:color w:val="000000"/>
          <w:spacing w:val="0"/>
          <w:sz w:val="32"/>
          <w:szCs w:val="32"/>
          <w:shd w:val="clear" w:fill="FFFFFF"/>
          <w:lang w:val="en-US" w:eastAsia="zh-CN"/>
        </w:rPr>
        <w:t>县</w:t>
      </w:r>
      <w:r>
        <w:rPr>
          <w:rFonts w:hint="eastAsia" w:ascii="仿宋_GB2312" w:hAnsi="仿宋_GB2312" w:eastAsia="仿宋_GB2312" w:cs="仿宋_GB2312"/>
          <w:i w:val="0"/>
          <w:caps w:val="0"/>
          <w:color w:val="000000"/>
          <w:spacing w:val="0"/>
          <w:sz w:val="32"/>
          <w:szCs w:val="32"/>
          <w:shd w:val="clear" w:fill="FFFFFF"/>
        </w:rPr>
        <w:t>住房和城乡安全生产形势持续稳定好转</w:t>
      </w:r>
      <w:r>
        <w:rPr>
          <w:rFonts w:hint="eastAsia" w:ascii="仿宋_GB2312" w:hAnsi="仿宋_GB2312" w:eastAsia="仿宋_GB2312" w:cs="仿宋_GB2312"/>
          <w:i w:val="0"/>
          <w:caps w:val="0"/>
          <w:color w:val="000000"/>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黑体" w:hAnsi="黑体" w:eastAsia="黑体" w:cs="黑体"/>
          <w:b/>
          <w:bCs/>
          <w:i w:val="0"/>
          <w:caps w:val="0"/>
          <w:color w:val="000000"/>
          <w:spacing w:val="0"/>
          <w:sz w:val="32"/>
          <w:szCs w:val="32"/>
          <w:shd w:val="clear" w:fill="FFFFFF"/>
        </w:rPr>
        <w:t>　</w:t>
      </w:r>
      <w:r>
        <w:rPr>
          <w:rFonts w:hint="eastAsia" w:ascii="黑体" w:hAnsi="黑体" w:eastAsia="黑体" w:cs="黑体"/>
          <w:b w:val="0"/>
          <w:bCs w:val="0"/>
          <w:i w:val="0"/>
          <w:caps w:val="0"/>
          <w:color w:val="000000"/>
          <w:spacing w:val="0"/>
          <w:sz w:val="32"/>
          <w:szCs w:val="32"/>
          <w:shd w:val="clear" w:fill="FFFFFF"/>
        </w:rPr>
        <w:t>二、基本原则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1、坚持依法监管。严格执行有关法律法规，规范事中事后监管，落实监管责任，推进“</w:t>
      </w:r>
      <w:r>
        <w:rPr>
          <w:rFonts w:hint="eastAsia" w:ascii="仿宋" w:hAnsi="仿宋" w:eastAsia="仿宋" w:cs="仿宋"/>
          <w:i w:val="0"/>
          <w:caps w:val="0"/>
          <w:color w:val="000000"/>
          <w:spacing w:val="0"/>
          <w:sz w:val="32"/>
          <w:szCs w:val="32"/>
          <w:shd w:val="clear" w:fill="FFFFFF"/>
          <w:lang w:val="en-US" w:eastAsia="zh-CN"/>
        </w:rPr>
        <w:t>双</w:t>
      </w:r>
      <w:r>
        <w:rPr>
          <w:rFonts w:hint="eastAsia" w:ascii="仿宋" w:hAnsi="仿宋" w:eastAsia="仿宋" w:cs="仿宋"/>
          <w:i w:val="0"/>
          <w:caps w:val="0"/>
          <w:color w:val="000000"/>
          <w:spacing w:val="0"/>
          <w:sz w:val="32"/>
          <w:szCs w:val="32"/>
          <w:shd w:val="clear" w:fill="FFFFFF"/>
        </w:rPr>
        <w:t>随机、一公开”制度化、规范化。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2、坚持公正高效。规范行政权力运行，切实做到严格规范、公正文明执法，提升监管效能。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3、坚持公开透明。实施“</w:t>
      </w:r>
      <w:r>
        <w:rPr>
          <w:rFonts w:hint="eastAsia" w:ascii="仿宋" w:hAnsi="仿宋" w:eastAsia="仿宋" w:cs="仿宋"/>
          <w:i w:val="0"/>
          <w:caps w:val="0"/>
          <w:color w:val="000000"/>
          <w:spacing w:val="0"/>
          <w:sz w:val="32"/>
          <w:szCs w:val="32"/>
          <w:shd w:val="clear" w:fill="FFFFFF"/>
          <w:lang w:val="en-US" w:eastAsia="zh-CN"/>
        </w:rPr>
        <w:t>双</w:t>
      </w:r>
      <w:r>
        <w:rPr>
          <w:rFonts w:hint="eastAsia" w:ascii="仿宋" w:hAnsi="仿宋" w:eastAsia="仿宋" w:cs="仿宋"/>
          <w:i w:val="0"/>
          <w:caps w:val="0"/>
          <w:color w:val="000000"/>
          <w:spacing w:val="0"/>
          <w:sz w:val="32"/>
          <w:szCs w:val="32"/>
          <w:shd w:val="clear" w:fill="FFFFFF"/>
        </w:rPr>
        <w:t>随机、一公开”事项公开、程序公开、结果公开，实行“阳光执法”。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黑体" w:hAnsi="黑体" w:eastAsia="黑体" w:cs="黑体"/>
          <w:b w:val="0"/>
          <w:bCs w:val="0"/>
          <w:i w:val="0"/>
          <w:caps w:val="0"/>
          <w:color w:val="000000"/>
          <w:spacing w:val="0"/>
          <w:sz w:val="32"/>
          <w:szCs w:val="32"/>
          <w:shd w:val="clear" w:fill="FFFFFF"/>
        </w:rPr>
        <w:t>三、工作任务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Style w:val="7"/>
          <w:rFonts w:hint="eastAsia" w:ascii="楷体_GB2312" w:hAnsi="楷体_GB2312" w:eastAsia="楷体_GB2312" w:cs="楷体_GB2312"/>
          <w:b/>
          <w:bCs w:val="0"/>
          <w:i w:val="0"/>
          <w:caps w:val="0"/>
          <w:color w:val="000000"/>
          <w:spacing w:val="0"/>
          <w:sz w:val="32"/>
          <w:szCs w:val="32"/>
          <w:shd w:val="clear" w:fill="FFFFFF"/>
        </w:rPr>
        <w:t>(一)制定发布随机抽查事项清单。</w:t>
      </w:r>
      <w:r>
        <w:rPr>
          <w:rFonts w:hint="eastAsia" w:ascii="仿宋" w:hAnsi="仿宋" w:eastAsia="仿宋" w:cs="仿宋"/>
          <w:i w:val="0"/>
          <w:caps w:val="0"/>
          <w:color w:val="000000"/>
          <w:spacing w:val="0"/>
          <w:sz w:val="32"/>
          <w:szCs w:val="32"/>
          <w:shd w:val="clear" w:fill="FFFFFF"/>
        </w:rPr>
        <w:t>制定随机抽查事项清单。建设行政执法部门对照权力清单，根据法律、法规和规章规定的检查事项制定随机抽查事项清单，并制定统一的执法检查表格，做到“一张表格管检查”。法律、法规和规章没有规定的，一律不得擅自开展检查。随机抽查事项清单要根据法律、法规和规章的修改修订和工作实际等情况进行动态调整，并及时向社会公布。“</w:t>
      </w:r>
      <w:r>
        <w:rPr>
          <w:rFonts w:hint="eastAsia" w:ascii="仿宋" w:hAnsi="仿宋" w:eastAsia="仿宋" w:cs="仿宋"/>
          <w:i w:val="0"/>
          <w:caps w:val="0"/>
          <w:color w:val="000000"/>
          <w:spacing w:val="0"/>
          <w:sz w:val="32"/>
          <w:szCs w:val="32"/>
          <w:shd w:val="clear" w:fill="FFFFFF"/>
          <w:lang w:val="en-US" w:eastAsia="zh-CN"/>
        </w:rPr>
        <w:t>双</w:t>
      </w:r>
      <w:r>
        <w:rPr>
          <w:rFonts w:hint="eastAsia" w:ascii="仿宋" w:hAnsi="仿宋" w:eastAsia="仿宋" w:cs="仿宋"/>
          <w:i w:val="0"/>
          <w:caps w:val="0"/>
          <w:color w:val="000000"/>
          <w:spacing w:val="0"/>
          <w:sz w:val="32"/>
          <w:szCs w:val="32"/>
          <w:shd w:val="clear" w:fill="FFFFFF"/>
        </w:rPr>
        <w:t>随机、一公开”事项涉及内容为建筑市场、建筑工程质量、安全管理。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 w:hAnsi="仿宋" w:eastAsia="仿宋" w:cs="仿宋"/>
          <w:i w:val="0"/>
          <w:caps w:val="0"/>
          <w:color w:val="000000"/>
          <w:spacing w:val="0"/>
          <w:sz w:val="32"/>
          <w:szCs w:val="32"/>
          <w:lang w:eastAsia="zh-CN"/>
        </w:rPr>
      </w:pPr>
      <w:r>
        <w:rPr>
          <w:rFonts w:hint="eastAsia" w:ascii="仿宋" w:hAnsi="仿宋" w:eastAsia="仿宋" w:cs="仿宋"/>
          <w:i w:val="0"/>
          <w:caps w:val="0"/>
          <w:color w:val="000000"/>
          <w:spacing w:val="0"/>
          <w:sz w:val="32"/>
          <w:szCs w:val="32"/>
          <w:shd w:val="clear" w:fill="FFFFFF"/>
        </w:rPr>
        <w:t>　　</w:t>
      </w:r>
      <w:r>
        <w:rPr>
          <w:rStyle w:val="7"/>
          <w:rFonts w:hint="eastAsia" w:ascii="楷体_GB2312" w:hAnsi="楷体_GB2312" w:eastAsia="楷体_GB2312" w:cs="楷体_GB2312"/>
          <w:i w:val="0"/>
          <w:caps w:val="0"/>
          <w:color w:val="000000"/>
          <w:spacing w:val="0"/>
          <w:sz w:val="32"/>
          <w:szCs w:val="32"/>
          <w:shd w:val="clear" w:fill="FFFFFF"/>
        </w:rPr>
        <w:t>(二)建立随机抽查机制。</w:t>
      </w:r>
      <w:r>
        <w:rPr>
          <w:rFonts w:hint="eastAsia" w:ascii="仿宋" w:hAnsi="仿宋" w:eastAsia="仿宋" w:cs="仿宋"/>
          <w:i w:val="0"/>
          <w:caps w:val="0"/>
          <w:color w:val="000000"/>
          <w:spacing w:val="0"/>
          <w:sz w:val="32"/>
          <w:szCs w:val="32"/>
          <w:shd w:val="clear" w:fill="FFFFFF"/>
        </w:rPr>
        <w:t>建立“</w:t>
      </w:r>
      <w:r>
        <w:rPr>
          <w:rFonts w:hint="eastAsia" w:ascii="仿宋" w:hAnsi="仿宋" w:eastAsia="仿宋" w:cs="仿宋"/>
          <w:i w:val="0"/>
          <w:caps w:val="0"/>
          <w:color w:val="000000"/>
          <w:spacing w:val="0"/>
          <w:sz w:val="32"/>
          <w:szCs w:val="32"/>
          <w:shd w:val="clear" w:fill="FFFFFF"/>
          <w:lang w:val="en-US" w:eastAsia="zh-CN"/>
        </w:rPr>
        <w:t>双</w:t>
      </w:r>
      <w:r>
        <w:rPr>
          <w:rFonts w:hint="eastAsia" w:ascii="仿宋" w:hAnsi="仿宋" w:eastAsia="仿宋" w:cs="仿宋"/>
          <w:i w:val="0"/>
          <w:caps w:val="0"/>
          <w:color w:val="000000"/>
          <w:spacing w:val="0"/>
          <w:sz w:val="32"/>
          <w:szCs w:val="32"/>
          <w:shd w:val="clear" w:fill="FFFFFF"/>
        </w:rPr>
        <w:t>随机”抽取检查对象、随机选派执法检查人员的随机抽查机制，开展监督检查均须通过</w:t>
      </w:r>
      <w:r>
        <w:rPr>
          <w:rFonts w:hint="eastAsia" w:ascii="仿宋" w:hAnsi="仿宋" w:eastAsia="仿宋" w:cs="仿宋"/>
          <w:i w:val="0"/>
          <w:caps w:val="0"/>
          <w:color w:val="000000"/>
          <w:spacing w:val="0"/>
          <w:sz w:val="32"/>
          <w:szCs w:val="32"/>
          <w:shd w:val="clear" w:fill="FFFFFF"/>
          <w:lang w:val="en-US" w:eastAsia="zh-CN"/>
        </w:rPr>
        <w:t>随机抽取的</w:t>
      </w:r>
      <w:r>
        <w:rPr>
          <w:rFonts w:hint="eastAsia" w:ascii="仿宋" w:hAnsi="仿宋" w:eastAsia="仿宋" w:cs="仿宋"/>
          <w:i w:val="0"/>
          <w:caps w:val="0"/>
          <w:color w:val="000000"/>
          <w:spacing w:val="0"/>
          <w:sz w:val="32"/>
          <w:szCs w:val="32"/>
          <w:shd w:val="clear" w:fill="FFFFFF"/>
        </w:rPr>
        <w:t>方式，从检查对象名录库中随机抽取检查对象，从执法检查人员名录库中随机选派执法检查人员</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rPr>
        <w:t>为确保“</w:t>
      </w:r>
      <w:r>
        <w:rPr>
          <w:rFonts w:hint="eastAsia" w:ascii="仿宋" w:hAnsi="仿宋" w:eastAsia="仿宋" w:cs="仿宋"/>
          <w:i w:val="0"/>
          <w:caps w:val="0"/>
          <w:color w:val="000000"/>
          <w:spacing w:val="0"/>
          <w:sz w:val="32"/>
          <w:szCs w:val="32"/>
          <w:shd w:val="clear" w:fill="FFFFFF"/>
          <w:lang w:val="en-US" w:eastAsia="zh-CN"/>
        </w:rPr>
        <w:t>双</w:t>
      </w:r>
      <w:r>
        <w:rPr>
          <w:rFonts w:hint="eastAsia" w:ascii="仿宋" w:hAnsi="仿宋" w:eastAsia="仿宋" w:cs="仿宋"/>
          <w:i w:val="0"/>
          <w:caps w:val="0"/>
          <w:color w:val="000000"/>
          <w:spacing w:val="0"/>
          <w:sz w:val="32"/>
          <w:szCs w:val="32"/>
          <w:shd w:val="clear" w:fill="FFFFFF"/>
        </w:rPr>
        <w:t>随机、一公开”程序公开公正</w:t>
      </w:r>
      <w:r>
        <w:rPr>
          <w:rFonts w:hint="eastAsia" w:ascii="仿宋" w:hAnsi="仿宋" w:eastAsia="仿宋" w:cs="仿宋"/>
          <w:i w:val="0"/>
          <w:caps w:val="0"/>
          <w:color w:val="000000"/>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楷体_GB2312" w:hAnsi="楷体_GB2312" w:eastAsia="楷体_GB2312" w:cs="楷体_GB2312"/>
          <w:i w:val="0"/>
          <w:caps w:val="0"/>
          <w:color w:val="000000"/>
          <w:spacing w:val="0"/>
          <w:sz w:val="32"/>
          <w:szCs w:val="32"/>
          <w:shd w:val="clear" w:fill="FFFFFF"/>
        </w:rPr>
        <w:t>　</w:t>
      </w:r>
      <w:r>
        <w:rPr>
          <w:rStyle w:val="7"/>
          <w:rFonts w:hint="eastAsia" w:ascii="楷体_GB2312" w:hAnsi="楷体_GB2312" w:eastAsia="楷体_GB2312" w:cs="楷体_GB2312"/>
          <w:i w:val="0"/>
          <w:caps w:val="0"/>
          <w:color w:val="000000"/>
          <w:spacing w:val="0"/>
          <w:sz w:val="32"/>
          <w:szCs w:val="32"/>
          <w:shd w:val="clear" w:fill="FFFFFF"/>
        </w:rPr>
        <w:t>(三)合理确定随机抽查比例和频次。</w:t>
      </w:r>
      <w:r>
        <w:rPr>
          <w:rFonts w:hint="eastAsia" w:ascii="仿宋" w:hAnsi="仿宋" w:eastAsia="仿宋" w:cs="仿宋"/>
          <w:i w:val="0"/>
          <w:caps w:val="0"/>
          <w:color w:val="000000"/>
          <w:spacing w:val="0"/>
          <w:sz w:val="32"/>
          <w:szCs w:val="32"/>
          <w:shd w:val="clear" w:fill="FFFFFF"/>
        </w:rPr>
        <w:t>建设行政执法部门结合工作实际，合理确定年度抽查的比例、频次和方式，既要保证必要的覆盖面和监管力度，又要防止检查过多和执法扰民。对在建建筑工程的施工质量、施工安全，采取定期与不定期相结合的方式进行随机抽查，对投诉举报多、列入异常名录或者有严重违法违规记录等情况的市场主体，要加大随机抽查力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b/>
          <w:bCs/>
          <w:i w:val="0"/>
          <w:caps w:val="0"/>
          <w:color w:val="000000"/>
          <w:spacing w:val="0"/>
          <w:sz w:val="32"/>
          <w:szCs w:val="32"/>
          <w:shd w:val="clear" w:fill="FFFFFF"/>
        </w:rPr>
        <w:t>　</w:t>
      </w:r>
      <w:r>
        <w:rPr>
          <w:rStyle w:val="7"/>
          <w:rFonts w:hint="eastAsia" w:ascii="楷体_GB2312" w:hAnsi="楷体_GB2312" w:eastAsia="楷体_GB2312" w:cs="楷体_GB2312"/>
          <w:b/>
          <w:bCs/>
          <w:i w:val="0"/>
          <w:caps w:val="0"/>
          <w:color w:val="000000"/>
          <w:spacing w:val="0"/>
          <w:sz w:val="32"/>
          <w:szCs w:val="32"/>
          <w:shd w:val="clear" w:fill="FFFFFF"/>
        </w:rPr>
        <w:t>(四)强化随机抽查结果应用。</w:t>
      </w:r>
      <w:r>
        <w:rPr>
          <w:rFonts w:hint="eastAsia" w:ascii="仿宋" w:hAnsi="仿宋" w:eastAsia="仿宋" w:cs="仿宋"/>
          <w:i w:val="0"/>
          <w:caps w:val="0"/>
          <w:color w:val="000000"/>
          <w:spacing w:val="0"/>
          <w:sz w:val="32"/>
          <w:szCs w:val="32"/>
          <w:shd w:val="clear" w:fill="FFFFFF"/>
        </w:rPr>
        <w:t>随机抽查工作结束后，及时向社会公布随机抽查结果。对随机抽查中发现的问题，下达整改通知书，限期督促整改，并将结果纳入年终考核的重要内容，与督导和年检结果挂钩。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Style w:val="7"/>
          <w:rFonts w:hint="eastAsia" w:ascii="楷体_GB2312" w:hAnsi="楷体_GB2312" w:eastAsia="楷体_GB2312" w:cs="楷体_GB2312"/>
          <w:i w:val="0"/>
          <w:caps w:val="0"/>
          <w:color w:val="000000"/>
          <w:spacing w:val="0"/>
          <w:sz w:val="32"/>
          <w:szCs w:val="32"/>
          <w:shd w:val="clear" w:fill="FFFFFF"/>
        </w:rPr>
        <w:t>(五)探索开展联合抽查。</w:t>
      </w:r>
      <w:r>
        <w:rPr>
          <w:rFonts w:hint="eastAsia" w:ascii="仿宋" w:hAnsi="仿宋" w:eastAsia="仿宋" w:cs="仿宋"/>
          <w:i w:val="0"/>
          <w:caps w:val="0"/>
          <w:color w:val="000000"/>
          <w:spacing w:val="0"/>
          <w:sz w:val="32"/>
          <w:szCs w:val="32"/>
          <w:shd w:val="clear" w:fill="FFFFFF"/>
        </w:rPr>
        <w:t>按照“</w:t>
      </w:r>
      <w:r>
        <w:rPr>
          <w:rFonts w:hint="eastAsia" w:ascii="仿宋" w:hAnsi="仿宋" w:eastAsia="仿宋" w:cs="仿宋"/>
          <w:i w:val="0"/>
          <w:caps w:val="0"/>
          <w:color w:val="000000"/>
          <w:spacing w:val="0"/>
          <w:sz w:val="32"/>
          <w:szCs w:val="32"/>
          <w:shd w:val="clear" w:fill="FFFFFF"/>
          <w:lang w:val="en-US" w:eastAsia="zh-CN"/>
        </w:rPr>
        <w:t>双</w:t>
      </w:r>
      <w:r>
        <w:rPr>
          <w:rFonts w:hint="eastAsia" w:ascii="仿宋" w:hAnsi="仿宋" w:eastAsia="仿宋" w:cs="仿宋"/>
          <w:i w:val="0"/>
          <w:caps w:val="0"/>
          <w:color w:val="000000"/>
          <w:spacing w:val="0"/>
          <w:sz w:val="32"/>
          <w:szCs w:val="32"/>
          <w:shd w:val="clear" w:fill="FFFFFF"/>
        </w:rPr>
        <w:t>随机”要求，制定并实施联合抽查计划，明确牵头部门，形成监管合力。对同一市场主体的多个检查事项，原则上应由多个行政执法部门一次性联合完成，避免多个部门重复检查，提高执法效能。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黑体" w:hAnsi="黑体" w:eastAsia="黑体" w:cs="黑体"/>
          <w:b w:val="0"/>
          <w:bCs w:val="0"/>
          <w:i w:val="0"/>
          <w:caps w:val="0"/>
          <w:color w:val="000000"/>
          <w:spacing w:val="0"/>
          <w:sz w:val="32"/>
          <w:szCs w:val="32"/>
          <w:shd w:val="clear" w:fill="FFFFFF"/>
        </w:rPr>
        <w:t>四、工作要求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Style w:val="7"/>
          <w:rFonts w:hint="eastAsia" w:ascii="楷体_GB2312" w:hAnsi="楷体_GB2312" w:eastAsia="楷体_GB2312" w:cs="楷体_GB2312"/>
          <w:i w:val="0"/>
          <w:caps w:val="0"/>
          <w:color w:val="000000"/>
          <w:spacing w:val="0"/>
          <w:sz w:val="32"/>
          <w:szCs w:val="32"/>
          <w:shd w:val="clear" w:fill="FFFFFF"/>
        </w:rPr>
        <w:t>(一)加强组织领导。</w:t>
      </w:r>
      <w:r>
        <w:rPr>
          <w:rFonts w:hint="eastAsia" w:ascii="仿宋" w:hAnsi="仿宋" w:eastAsia="仿宋" w:cs="仿宋"/>
          <w:i w:val="0"/>
          <w:caps w:val="0"/>
          <w:color w:val="000000"/>
          <w:spacing w:val="0"/>
          <w:sz w:val="32"/>
          <w:szCs w:val="32"/>
          <w:shd w:val="clear" w:fill="FFFFFF"/>
        </w:rPr>
        <w:t>推进“</w:t>
      </w:r>
      <w:r>
        <w:rPr>
          <w:rFonts w:hint="eastAsia" w:ascii="仿宋" w:hAnsi="仿宋" w:eastAsia="仿宋" w:cs="仿宋"/>
          <w:i w:val="0"/>
          <w:caps w:val="0"/>
          <w:color w:val="000000"/>
          <w:spacing w:val="0"/>
          <w:sz w:val="32"/>
          <w:szCs w:val="32"/>
          <w:shd w:val="clear" w:fill="FFFFFF"/>
          <w:lang w:val="en-US" w:eastAsia="zh-CN"/>
        </w:rPr>
        <w:t>双</w:t>
      </w:r>
      <w:r>
        <w:rPr>
          <w:rFonts w:hint="eastAsia" w:ascii="仿宋" w:hAnsi="仿宋" w:eastAsia="仿宋" w:cs="仿宋"/>
          <w:i w:val="0"/>
          <w:caps w:val="0"/>
          <w:color w:val="000000"/>
          <w:spacing w:val="0"/>
          <w:sz w:val="32"/>
          <w:szCs w:val="32"/>
          <w:shd w:val="clear" w:fill="FFFFFF"/>
        </w:rPr>
        <w:t>随机、一公开”是贯彻落实党中央、国务院关于深化行政体制改革，加快转变政府职能，推进简政放权、放管结合、优化服务决策部署的重要举措。住建局建立主要领导亲自抓、分管领导具体抓、一级抓一级、层层抓落实的组织领导体系，切实加强对“</w:t>
      </w:r>
      <w:r>
        <w:rPr>
          <w:rFonts w:hint="eastAsia" w:ascii="仿宋" w:hAnsi="仿宋" w:eastAsia="仿宋" w:cs="仿宋"/>
          <w:i w:val="0"/>
          <w:caps w:val="0"/>
          <w:color w:val="000000"/>
          <w:spacing w:val="0"/>
          <w:sz w:val="32"/>
          <w:szCs w:val="32"/>
          <w:shd w:val="clear" w:fill="FFFFFF"/>
          <w:lang w:val="en-US" w:eastAsia="zh-CN"/>
        </w:rPr>
        <w:t>双</w:t>
      </w:r>
      <w:r>
        <w:rPr>
          <w:rFonts w:hint="eastAsia" w:ascii="仿宋" w:hAnsi="仿宋" w:eastAsia="仿宋" w:cs="仿宋"/>
          <w:i w:val="0"/>
          <w:caps w:val="0"/>
          <w:color w:val="000000"/>
          <w:spacing w:val="0"/>
          <w:sz w:val="32"/>
          <w:szCs w:val="32"/>
          <w:shd w:val="clear" w:fill="FFFFFF"/>
        </w:rPr>
        <w:t>随机、一公开”工作的安排部署、督促指导，确保“</w:t>
      </w:r>
      <w:r>
        <w:rPr>
          <w:rFonts w:hint="eastAsia" w:ascii="仿宋" w:hAnsi="仿宋" w:eastAsia="仿宋" w:cs="仿宋"/>
          <w:i w:val="0"/>
          <w:caps w:val="0"/>
          <w:color w:val="000000"/>
          <w:spacing w:val="0"/>
          <w:sz w:val="32"/>
          <w:szCs w:val="32"/>
          <w:shd w:val="clear" w:fill="FFFFFF"/>
          <w:lang w:val="en-US" w:eastAsia="zh-CN"/>
        </w:rPr>
        <w:t>双</w:t>
      </w:r>
      <w:r>
        <w:rPr>
          <w:rFonts w:hint="eastAsia" w:ascii="仿宋" w:hAnsi="仿宋" w:eastAsia="仿宋" w:cs="仿宋"/>
          <w:i w:val="0"/>
          <w:caps w:val="0"/>
          <w:color w:val="000000"/>
          <w:spacing w:val="0"/>
          <w:sz w:val="32"/>
          <w:szCs w:val="32"/>
          <w:shd w:val="clear" w:fill="FFFFFF"/>
        </w:rPr>
        <w:t>随机、一公开”工作取得明显实效。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Style w:val="7"/>
          <w:rFonts w:hint="eastAsia" w:ascii="楷体_GB2312" w:hAnsi="楷体_GB2312" w:eastAsia="楷体_GB2312" w:cs="楷体_GB2312"/>
          <w:i w:val="0"/>
          <w:caps w:val="0"/>
          <w:color w:val="000000"/>
          <w:spacing w:val="0"/>
          <w:sz w:val="32"/>
          <w:szCs w:val="32"/>
          <w:shd w:val="clear" w:fill="FFFFFF"/>
        </w:rPr>
        <w:t>(二)强化责任落实。</w:t>
      </w:r>
      <w:r>
        <w:rPr>
          <w:rFonts w:hint="eastAsia" w:ascii="仿宋" w:hAnsi="仿宋" w:eastAsia="仿宋" w:cs="仿宋"/>
          <w:i w:val="0"/>
          <w:caps w:val="0"/>
          <w:color w:val="000000"/>
          <w:spacing w:val="0"/>
          <w:sz w:val="32"/>
          <w:szCs w:val="32"/>
          <w:shd w:val="clear" w:fill="FFFFFF"/>
        </w:rPr>
        <w:t>局机关各有关股室及局属单位要根据实施方案要求，具体细化推进“</w:t>
      </w:r>
      <w:r>
        <w:rPr>
          <w:rFonts w:hint="eastAsia" w:ascii="仿宋" w:hAnsi="仿宋" w:eastAsia="仿宋" w:cs="仿宋"/>
          <w:i w:val="0"/>
          <w:caps w:val="0"/>
          <w:color w:val="000000"/>
          <w:spacing w:val="0"/>
          <w:sz w:val="32"/>
          <w:szCs w:val="32"/>
          <w:shd w:val="clear" w:fill="FFFFFF"/>
          <w:lang w:val="en-US" w:eastAsia="zh-CN"/>
        </w:rPr>
        <w:t>双</w:t>
      </w:r>
      <w:r>
        <w:rPr>
          <w:rFonts w:hint="eastAsia" w:ascii="仿宋" w:hAnsi="仿宋" w:eastAsia="仿宋" w:cs="仿宋"/>
          <w:i w:val="0"/>
          <w:caps w:val="0"/>
          <w:color w:val="000000"/>
          <w:spacing w:val="0"/>
          <w:sz w:val="32"/>
          <w:szCs w:val="32"/>
          <w:shd w:val="clear" w:fill="FFFFFF"/>
        </w:rPr>
        <w:t>随机、一公开”的任务和步骤，明确工作进度要求，落实责任分工，强化过程管控，确保此项工作落到实处，抓出成效。对工作失职渎职的，要依法依规严肃处理。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643" w:firstLineChars="200"/>
        <w:textAlignment w:val="auto"/>
        <w:rPr>
          <w:rFonts w:hint="eastAsia" w:ascii="仿宋" w:hAnsi="仿宋" w:eastAsia="仿宋" w:cs="仿宋"/>
          <w:i w:val="0"/>
          <w:caps w:val="0"/>
          <w:color w:val="000000"/>
          <w:spacing w:val="0"/>
          <w:sz w:val="32"/>
          <w:szCs w:val="32"/>
          <w:shd w:val="clear" w:fill="FFFFFF"/>
          <w:lang w:eastAsia="zh-CN"/>
        </w:rPr>
      </w:pPr>
      <w:r>
        <w:rPr>
          <w:rStyle w:val="7"/>
          <w:rFonts w:hint="eastAsia" w:ascii="楷体_GB2312" w:hAnsi="楷体_GB2312" w:eastAsia="楷体_GB2312" w:cs="楷体_GB2312"/>
          <w:i w:val="0"/>
          <w:caps w:val="0"/>
          <w:color w:val="000000"/>
          <w:spacing w:val="0"/>
          <w:sz w:val="32"/>
          <w:szCs w:val="32"/>
          <w:shd w:val="clear" w:fill="FFFFFF"/>
        </w:rPr>
        <w:t>(三)强化宣传培训。</w:t>
      </w:r>
      <w:r>
        <w:rPr>
          <w:rFonts w:hint="eastAsia" w:ascii="仿宋" w:hAnsi="仿宋" w:eastAsia="仿宋" w:cs="仿宋"/>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lang w:val="en-US" w:eastAsia="zh-CN"/>
        </w:rPr>
        <w:t>双</w:t>
      </w:r>
      <w:r>
        <w:rPr>
          <w:rFonts w:hint="eastAsia" w:ascii="仿宋" w:hAnsi="仿宋" w:eastAsia="仿宋" w:cs="仿宋"/>
          <w:i w:val="0"/>
          <w:caps w:val="0"/>
          <w:color w:val="000000"/>
          <w:spacing w:val="0"/>
          <w:sz w:val="32"/>
          <w:szCs w:val="32"/>
          <w:shd w:val="clear" w:fill="FFFFFF"/>
        </w:rPr>
        <w:t>随机、一公开”是行政执法监管方式的探索和创新，要加强对执法人员的培训，加快转变执法理念，不断提高执法能力。要充分利用广播、电视、报刊、网络等多种渠道，广泛开展宣传报道，积极争取社会各界支持，为“</w:t>
      </w:r>
      <w:r>
        <w:rPr>
          <w:rFonts w:hint="eastAsia" w:ascii="仿宋" w:hAnsi="仿宋" w:eastAsia="仿宋" w:cs="仿宋"/>
          <w:i w:val="0"/>
          <w:caps w:val="0"/>
          <w:color w:val="000000"/>
          <w:spacing w:val="0"/>
          <w:sz w:val="32"/>
          <w:szCs w:val="32"/>
          <w:shd w:val="clear" w:fill="FFFFFF"/>
          <w:lang w:val="en-US" w:eastAsia="zh-CN"/>
        </w:rPr>
        <w:t>双</w:t>
      </w:r>
      <w:r>
        <w:rPr>
          <w:rFonts w:hint="eastAsia" w:ascii="仿宋" w:hAnsi="仿宋" w:eastAsia="仿宋" w:cs="仿宋"/>
          <w:i w:val="0"/>
          <w:caps w:val="0"/>
          <w:color w:val="000000"/>
          <w:spacing w:val="0"/>
          <w:sz w:val="32"/>
          <w:szCs w:val="32"/>
          <w:shd w:val="clear" w:fill="FFFFFF"/>
        </w:rPr>
        <w:t>随机、一公开”工作顺利开展营造良好的氛围</w:t>
      </w:r>
      <w:r>
        <w:rPr>
          <w:rFonts w:hint="eastAsia" w:ascii="仿宋" w:hAnsi="仿宋" w:eastAsia="仿宋" w:cs="仿宋"/>
          <w:i w:val="0"/>
          <w:caps w:val="0"/>
          <w:color w:val="000000"/>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textAlignment w:val="auto"/>
        <w:rPr>
          <w:rFonts w:hint="eastAsia" w:ascii="仿宋" w:hAnsi="仿宋" w:eastAsia="仿宋" w:cs="仿宋"/>
          <w:i w:val="0"/>
          <w:caps w:val="0"/>
          <w:color w:val="000000"/>
          <w:spacing w:val="0"/>
          <w:sz w:val="32"/>
          <w:szCs w:val="32"/>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textAlignment w:val="auto"/>
        <w:rPr>
          <w:rFonts w:hint="eastAsia" w:ascii="仿宋" w:hAnsi="仿宋" w:eastAsia="仿宋" w:cs="仿宋"/>
          <w:i w:val="0"/>
          <w:caps w:val="0"/>
          <w:color w:val="000000"/>
          <w:spacing w:val="0"/>
          <w:sz w:val="32"/>
          <w:szCs w:val="32"/>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righ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center"/>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20</w:t>
      </w:r>
      <w:r>
        <w:rPr>
          <w:rFonts w:hint="eastAsia" w:ascii="仿宋" w:hAnsi="仿宋" w:eastAsia="仿宋" w:cs="仿宋"/>
          <w:i w:val="0"/>
          <w:caps w:val="0"/>
          <w:color w:val="000000"/>
          <w:spacing w:val="0"/>
          <w:sz w:val="32"/>
          <w:szCs w:val="32"/>
          <w:shd w:val="clear" w:fill="FFFFFF"/>
          <w:lang w:val="en-US" w:eastAsia="zh-CN"/>
        </w:rPr>
        <w:t>22</w:t>
      </w:r>
      <w:r>
        <w:rPr>
          <w:rFonts w:hint="eastAsia" w:ascii="仿宋" w:hAnsi="仿宋" w:eastAsia="仿宋" w:cs="仿宋"/>
          <w:i w:val="0"/>
          <w:caps w:val="0"/>
          <w:color w:val="000000"/>
          <w:spacing w:val="0"/>
          <w:sz w:val="32"/>
          <w:szCs w:val="32"/>
          <w:shd w:val="clear" w:fill="FFFFFF"/>
        </w:rPr>
        <w:t>年</w:t>
      </w:r>
      <w:r>
        <w:rPr>
          <w:rFonts w:hint="eastAsia" w:ascii="仿宋" w:hAnsi="仿宋" w:eastAsia="仿宋" w:cs="仿宋"/>
          <w:i w:val="0"/>
          <w:caps w:val="0"/>
          <w:color w:val="000000"/>
          <w:spacing w:val="0"/>
          <w:sz w:val="32"/>
          <w:szCs w:val="32"/>
          <w:shd w:val="clear" w:fill="FFFFFF"/>
          <w:lang w:val="en-US" w:eastAsia="zh-CN"/>
        </w:rPr>
        <w:t>6</w:t>
      </w:r>
      <w:r>
        <w:rPr>
          <w:rFonts w:hint="eastAsia" w:ascii="仿宋" w:hAnsi="仿宋" w:eastAsia="仿宋" w:cs="仿宋"/>
          <w:i w:val="0"/>
          <w:caps w:val="0"/>
          <w:color w:val="000000"/>
          <w:spacing w:val="0"/>
          <w:sz w:val="32"/>
          <w:szCs w:val="32"/>
          <w:shd w:val="clear" w:fill="FFFFFF"/>
        </w:rPr>
        <w:t>月</w:t>
      </w:r>
      <w:r>
        <w:rPr>
          <w:rFonts w:hint="eastAsia" w:ascii="仿宋" w:hAnsi="仿宋" w:eastAsia="仿宋" w:cs="仿宋"/>
          <w:i w:val="0"/>
          <w:caps w:val="0"/>
          <w:color w:val="000000"/>
          <w:spacing w:val="0"/>
          <w:sz w:val="32"/>
          <w:szCs w:val="32"/>
          <w:shd w:val="clear" w:fill="FFFFFF"/>
          <w:lang w:val="en-US" w:eastAsia="zh-CN"/>
        </w:rPr>
        <w:t>20</w:t>
      </w:r>
      <w:r>
        <w:rPr>
          <w:rFonts w:hint="eastAsia" w:ascii="仿宋" w:hAnsi="仿宋" w:eastAsia="仿宋" w:cs="仿宋"/>
          <w:i w:val="0"/>
          <w:caps w:val="0"/>
          <w:color w:val="000000"/>
          <w:spacing w:val="0"/>
          <w:sz w:val="32"/>
          <w:szCs w:val="32"/>
          <w:shd w:val="clear" w:fill="FFFFFF"/>
        </w:rPr>
        <w:t>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wZWQyY2JlMTkxNmEyNTYxOWQ2OWZhY2U0OWM3YTMifQ=="/>
  </w:docVars>
  <w:rsids>
    <w:rsidRoot w:val="4A375152"/>
    <w:rsid w:val="00C3070D"/>
    <w:rsid w:val="0118256C"/>
    <w:rsid w:val="09D30F0F"/>
    <w:rsid w:val="0A9F26ED"/>
    <w:rsid w:val="105C72EA"/>
    <w:rsid w:val="1B894076"/>
    <w:rsid w:val="1E487A6D"/>
    <w:rsid w:val="1EF75251"/>
    <w:rsid w:val="1FD131DA"/>
    <w:rsid w:val="303D0BCB"/>
    <w:rsid w:val="32180CDE"/>
    <w:rsid w:val="393B76CE"/>
    <w:rsid w:val="39F92964"/>
    <w:rsid w:val="443A37E1"/>
    <w:rsid w:val="4A375152"/>
    <w:rsid w:val="5C3B07D1"/>
    <w:rsid w:val="5D2C336D"/>
    <w:rsid w:val="6B7505E9"/>
    <w:rsid w:val="7E623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1837</Words>
  <Characters>1862</Characters>
  <Lines>0</Lines>
  <Paragraphs>0</Paragraphs>
  <TotalTime>1</TotalTime>
  <ScaleCrop>false</ScaleCrop>
  <LinksUpToDate>false</LinksUpToDate>
  <CharactersWithSpaces>1937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2021-08-10T00:39:00Z</dcterms:created>
  <dc:creator>O(∩_∩)O</dc:creator>
  <cp:lastModifiedBy>pc</cp:lastModifiedBy>
  <cp:lastPrinted>2021-08-11T03:37:00Z</cp:lastPrinted>
  <dcterms:modified xsi:type="dcterms:W3CDTF">2022-07-25T02:57:50Z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933F734A2D4149B8A3FC25E4E1118D3F</vt:lpwstr>
  </property>
</Properties>
</file>