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1-2月叶县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经济运行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spacing w:line="276" w:lineRule="auto"/>
        <w:ind w:firstLine="592" w:firstLineChars="200"/>
        <w:rPr>
          <w:rFonts w:hint="eastAsia" w:ascii="仿宋_GB2312" w:eastAsia="仿宋_GB2312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面对新冠肺炎疫情带来的严峻考验，在县委、县政府的坚强领导下，全县上下凝心聚力、攻坚克难，在做好疫情防控的前提下，</w:t>
      </w:r>
      <w:r>
        <w:rPr>
          <w:rFonts w:hint="eastAsia" w:ascii="仿宋_GB2312" w:eastAsia="仿宋_GB2312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主要经济指标稳健运行，基本民生保障有力，市场预期总体向好，社会发展大局稳定。</w:t>
      </w:r>
    </w:p>
    <w:p>
      <w:pPr>
        <w:ind w:firstLine="843" w:firstLineChars="300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一、规模以上工业生产稳步回升</w:t>
      </w:r>
    </w:p>
    <w:p>
      <w:pPr>
        <w:ind w:firstLine="840" w:firstLineChars="3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1-2月，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全县规模以上工业增加值完成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%，高于全市（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%）平均增速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个百分点，居全市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县（市）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并列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位（①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鲁山14.5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郏县13.7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舞钢12.6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④宝丰9.7%；⑤汝州6.8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%）。分经济类型看，国有控股企业增加值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增长23.6%，股份制企业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增长14%，外商及港澳台商投资企业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下降6.3%，私营企业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下降7.4%。分轻重工业看，轻工业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增长8.7%,重工业同比增长14.8%;分企业类型看，大型企业同比增长6.0%，中型企业同比增长62%，小型企业同比下降5.7%，微型企业同比下降20.3%;分行业看，制造业增加值完成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%，占全部规模以上工业增加值比重91.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%。战略性新兴产业增加值完成2.4亿元，同比增长4.8%，占全部规模以上工业增加值比重33.2%。高新技术产业增加值完成4.9亿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元，同比增长4.7%，占全部规模以上工业增加值比重68.5%。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二、市场消费持续回暖</w:t>
      </w:r>
    </w:p>
    <w:p>
      <w:pPr>
        <w:pStyle w:val="7"/>
        <w:framePr w:wrap="auto" w:vAnchor="margin" w:hAnchor="text" w:yAlign="inline"/>
        <w:spacing w:line="276" w:lineRule="auto"/>
        <w:ind w:firstLine="548" w:firstLineChars="196"/>
        <w:rPr>
          <w:rFonts w:hint="default"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1-2月，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社会消费品零售总额完成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18.3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亿元，居全市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县（市）第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位（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①汝州50.3亿元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；③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宝丰16.2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亿元；④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郏县15.5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亿元；⑤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鲁山14.4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⑥舞钢9.9亿元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），同比增长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10.2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高于全市（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%）平均增速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个百分点，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居全市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县市第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位（①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鲁山10.8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②郏县10.3%；④宝丰9.9%；⑤汝州9.4%；⑥舞钢9.3%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限额以上企业消费品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零售总额完成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亿元，居全市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县（市）第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位（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①汝州8.5亿元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；③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宝丰2.5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亿元；④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郏县2.4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亿元；⑤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舞钢2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⑥鲁山1.5亿元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），同比增长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22.6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高于全市（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18.4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%）平均增速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个百分点，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居全市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县市第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位（①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鲁山25.5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②郏县24.5%；④宝丰16.5%；⑤舞钢15.4%；⑥汝州13.6%</w:t>
      </w:r>
      <w:r>
        <w:rPr>
          <w:rFonts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>
      <w:pPr>
        <w:ind w:firstLine="843" w:firstLineChars="30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三、固定资产投资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稳健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回升</w:t>
      </w:r>
    </w:p>
    <w:p>
      <w:pPr>
        <w:spacing w:line="276" w:lineRule="auto"/>
        <w:ind w:firstLine="840" w:firstLineChars="3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1-2月，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固定资产投资完成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8.2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24.5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%，高于全市（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24.4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%）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个百分点，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居全市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县（市）第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位（</w:t>
      </w:r>
      <w:bookmarkStart w:id="0" w:name="OLE_LINK3"/>
      <w:r>
        <w:rPr>
          <w:rFonts w:hint="eastAsia" w:ascii="仿宋_GB2312" w:hAnsi="Arial Unicode MS" w:eastAsia="仿宋_GB2312" w:cs="Arial Unicode MS"/>
          <w:color w:val="000000" w:themeColor="text1"/>
          <w:sz w:val="28"/>
          <w:szCs w:val="28"/>
          <w:u w:color="00000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舞钢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25.8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郏县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25.0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③宝丰24.9%；④鲁山24.7%；⑤汝州24.6%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bookmarkEnd w:id="0"/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。工业投资同比增长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75.9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%，居全市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县（市）第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位（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①鲁山204.1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Arial Unicode MS" w:eastAsia="仿宋_GB2312" w:cs="Arial Unicode MS"/>
          <w:color w:val="000000" w:themeColor="text1"/>
          <w:sz w:val="28"/>
          <w:szCs w:val="28"/>
          <w:u w:color="000000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Arial Unicode MS" w:eastAsia="仿宋_GB2312" w:cs="Arial Unicode MS"/>
          <w:color w:val="000000" w:themeColor="text1"/>
          <w:sz w:val="28"/>
          <w:szCs w:val="28"/>
          <w:u w:color="000000"/>
          <w:lang w:val="en-US" w:eastAsia="zh-CN"/>
          <w14:textFill>
            <w14:solidFill>
              <w14:schemeClr w14:val="tx1"/>
            </w14:solidFill>
          </w14:textFill>
        </w:rPr>
        <w:t>汝州47.6</w:t>
      </w:r>
      <w:r>
        <w:rPr>
          <w:rFonts w:hint="eastAsia" w:ascii="仿宋_GB2312" w:hAnsi="Arial Unicode MS" w:eastAsia="仿宋_GB2312" w:cs="Arial Unicode MS"/>
          <w:color w:val="000000" w:themeColor="text1"/>
          <w:sz w:val="28"/>
          <w:szCs w:val="28"/>
          <w:u w:color="000000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；④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舞钢16.2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%；⑤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郏县15.7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⑥宝丰-15.5%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）。分产业看，第一产业投资完成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0.04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下降94.2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%，第二产业投资完成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70.0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%，第三产业投资完成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增长1.7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%。新开工项目（不含房地产开发）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同比增加1个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。在建项目施工（不含房地产开发）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个，同比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减少4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个。亿元以上新开工项目（不含房地产开发）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个，同比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增加1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个。亿元以上项目（不含房地产开发）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个，同比减少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个，累计完成投资额同比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增长27.2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numPr>
          <w:ilvl w:val="0"/>
          <w:numId w:val="1"/>
        </w:numPr>
        <w:ind w:firstLine="843" w:firstLineChars="3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居民消费价格指数总体平稳</w:t>
      </w:r>
    </w:p>
    <w:p>
      <w:pPr>
        <w:numPr>
          <w:numId w:val="0"/>
        </w:numPr>
        <w:ind w:firstLine="840" w:firstLineChars="3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1-2月，全县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CPI（居民消费价格指数）增长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%，商品零售价格总指数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增长1.6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%。其中，八大类商品呈现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降态势：衣着类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上涨12.8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居住类上涨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%，交通和通信类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上涨2.7%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，医疗保健类上涨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%，教育文化和娱乐类上涨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其他用品和服务类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上涨0.2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%，食品烟酒类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下降3.3%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，生活用品及服务类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下降1.8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tabs>
          <w:tab w:val="left" w:pos="840"/>
        </w:tabs>
        <w:ind w:firstLine="843" w:firstLineChars="30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五、财政收支矛盾突出</w:t>
      </w:r>
    </w:p>
    <w:p>
      <w:pPr>
        <w:ind w:firstLine="840" w:firstLineChars="3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1-2月，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全县财政收入累计完成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%。其中：一般公共预算收入累计完成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1.7亿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居全市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县（市）第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位（①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汝州6.1亿元；②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宝丰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color="000000"/>
          <w14:textFill>
            <w14:solidFill>
              <w14:schemeClr w14:val="tx1"/>
            </w14:solidFill>
          </w14:textFill>
        </w:rPr>
        <w:t>舞钢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color="00000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color="000000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郏县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鲁山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亿元）。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同比增长41.6%，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居全市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县（市）第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②宝丰22.9%；③鲁山19.8%；④舞钢16.2%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⑤郏县11.3%；⑥汝州9.0%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全县财政支出累计完成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12.9亿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同比增长6.7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%。其中，一般公共预算支出累计完成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10.9亿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元，居全市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县（市）第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②宝丰7.5亿元；③郏县5.4亿元；④鲁山5.1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color="000000"/>
          <w:lang w:val="en-US" w:eastAsia="zh-CN"/>
          <w14:textFill>
            <w14:solidFill>
              <w14:schemeClr w14:val="tx1"/>
            </w14:solidFill>
          </w14:textFill>
        </w:rPr>
        <w:t>汝州4.2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color="000000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color="00000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color="000000"/>
          <w:lang w:val="en-US" w:eastAsia="zh-CN"/>
          <w14:textFill>
            <w14:solidFill>
              <w14:schemeClr w14:val="tx1"/>
            </w14:solidFill>
          </w14:textFill>
        </w:rPr>
        <w:t>⑥舞钢3.1亿元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同比下降6.4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%，居全市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县（市）第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位（①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宝丰15.6%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③郏县-10.2%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④鲁山-30.5%；⑤舞钢-36.9%；⑥汝州-70.0%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843" w:firstLineChars="30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六、金融市场运行平稳</w:t>
      </w:r>
    </w:p>
    <w:p>
      <w:pPr>
        <w:ind w:firstLine="840" w:firstLineChars="3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月底，叶县金融机构各项存款余额为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315.9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亿元，较年初增加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17.2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亿元,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增幅为5.6%，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12.7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%，其中，个人存款余额为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279.4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亿元，较年初增加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增幅为5.0%，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13.3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%；单位存款余额为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36.5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亿元，较年初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增加4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增幅为12.1%，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增长8.6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%。叶县金融机构各项贷款余额为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亿元，较年初增加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增幅为3.5%，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19.0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76" w:lineRule="auto"/>
        <w:ind w:firstLine="840" w:firstLineChars="300"/>
        <w:rPr>
          <w:rFonts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总的来看</w:t>
      </w:r>
      <w:r>
        <w:rPr>
          <w:rFonts w:hint="eastAsia" w:ascii="仿宋_GB2312" w:eastAsia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_GB2312" w:hAnsi="微软雅黑" w:eastAsia="仿宋_GB2312"/>
          <w:b w:val="0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_GB2312" w:eastAsia="仿宋_GB2312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1-2月</w:t>
      </w:r>
      <w:r>
        <w:rPr>
          <w:rStyle w:val="6"/>
          <w:rFonts w:hint="eastAsia" w:ascii="仿宋_GB2312" w:hAnsi="微软雅黑" w:eastAsia="仿宋_GB2312"/>
          <w:b w:val="0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经济持续改善</w:t>
      </w:r>
      <w:r>
        <w:rPr>
          <w:rStyle w:val="6"/>
          <w:rFonts w:hint="eastAsia" w:ascii="仿宋_GB2312" w:hAnsi="微软雅黑" w:eastAsia="仿宋_GB2312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下一步，</w:t>
      </w:r>
      <w:r>
        <w:rPr>
          <w:rFonts w:hint="eastAsia" w:ascii="仿宋_GB2312" w:eastAsia="仿宋_GB2312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面对复杂局面，我们要坚持以习近平新时代中国特色社会主义思想为指导，统筹推进疫情防控和经济社会发展工作，在疫情防控常态化前提下，坚持稳中求进工作总基调，坚持新发展理念，坚持以改革开放为动力推动高质量发展，稳住经济基本盘，促进经济发展全面回归常态。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4097" o:spid="_x0000_s1025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04FF2"/>
    <w:multiLevelType w:val="singleLevel"/>
    <w:tmpl w:val="0EB04FF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14EF"/>
    <w:rsid w:val="0000216F"/>
    <w:rsid w:val="0007767F"/>
    <w:rsid w:val="00251D52"/>
    <w:rsid w:val="00271AE2"/>
    <w:rsid w:val="002F080E"/>
    <w:rsid w:val="00316542"/>
    <w:rsid w:val="003A14EF"/>
    <w:rsid w:val="003D4E2F"/>
    <w:rsid w:val="003E07C8"/>
    <w:rsid w:val="004571C4"/>
    <w:rsid w:val="005D7763"/>
    <w:rsid w:val="00612772"/>
    <w:rsid w:val="007A422A"/>
    <w:rsid w:val="007D3625"/>
    <w:rsid w:val="0081565D"/>
    <w:rsid w:val="00827C62"/>
    <w:rsid w:val="00881284"/>
    <w:rsid w:val="008D0728"/>
    <w:rsid w:val="008F6FCA"/>
    <w:rsid w:val="0090053C"/>
    <w:rsid w:val="00AA599A"/>
    <w:rsid w:val="00AB7A04"/>
    <w:rsid w:val="00AF4F2B"/>
    <w:rsid w:val="00B22FBA"/>
    <w:rsid w:val="00B712A5"/>
    <w:rsid w:val="00BF3ABC"/>
    <w:rsid w:val="00CA342F"/>
    <w:rsid w:val="00CC16E2"/>
    <w:rsid w:val="00D129C2"/>
    <w:rsid w:val="00E0568B"/>
    <w:rsid w:val="00E77F2D"/>
    <w:rsid w:val="00F123CF"/>
    <w:rsid w:val="00F9152F"/>
    <w:rsid w:val="00FB1548"/>
    <w:rsid w:val="00FB57B0"/>
    <w:rsid w:val="018541F6"/>
    <w:rsid w:val="020C2C59"/>
    <w:rsid w:val="02863785"/>
    <w:rsid w:val="03795B60"/>
    <w:rsid w:val="04C27E8C"/>
    <w:rsid w:val="056E637E"/>
    <w:rsid w:val="072D4DB1"/>
    <w:rsid w:val="077F763A"/>
    <w:rsid w:val="0782208A"/>
    <w:rsid w:val="07F7334C"/>
    <w:rsid w:val="09BB27B1"/>
    <w:rsid w:val="0A8226A0"/>
    <w:rsid w:val="0B3342B7"/>
    <w:rsid w:val="0C571B79"/>
    <w:rsid w:val="0C6D6863"/>
    <w:rsid w:val="0D38604E"/>
    <w:rsid w:val="0D5D5D34"/>
    <w:rsid w:val="0E110F16"/>
    <w:rsid w:val="0E5E2354"/>
    <w:rsid w:val="0E953D5F"/>
    <w:rsid w:val="0F042F60"/>
    <w:rsid w:val="104E4CAA"/>
    <w:rsid w:val="118401B6"/>
    <w:rsid w:val="11A0255B"/>
    <w:rsid w:val="12012C96"/>
    <w:rsid w:val="13842DDB"/>
    <w:rsid w:val="146E0801"/>
    <w:rsid w:val="14C74A9E"/>
    <w:rsid w:val="158B57CF"/>
    <w:rsid w:val="16491C27"/>
    <w:rsid w:val="164D7640"/>
    <w:rsid w:val="171D7FE8"/>
    <w:rsid w:val="177D0A12"/>
    <w:rsid w:val="17D251E8"/>
    <w:rsid w:val="197B520E"/>
    <w:rsid w:val="1C2A216C"/>
    <w:rsid w:val="1C5A42B2"/>
    <w:rsid w:val="1C822841"/>
    <w:rsid w:val="1CE71BD6"/>
    <w:rsid w:val="1D080218"/>
    <w:rsid w:val="1D2624F4"/>
    <w:rsid w:val="1D8757D0"/>
    <w:rsid w:val="1E02292F"/>
    <w:rsid w:val="1EFA4D1C"/>
    <w:rsid w:val="21C32F64"/>
    <w:rsid w:val="233F0458"/>
    <w:rsid w:val="252013BF"/>
    <w:rsid w:val="258E32A6"/>
    <w:rsid w:val="25CC57FB"/>
    <w:rsid w:val="289201B2"/>
    <w:rsid w:val="298F2B21"/>
    <w:rsid w:val="2A4853F7"/>
    <w:rsid w:val="2B4B6D4C"/>
    <w:rsid w:val="2E103535"/>
    <w:rsid w:val="2E4834F9"/>
    <w:rsid w:val="2F3C4555"/>
    <w:rsid w:val="2F5B10B0"/>
    <w:rsid w:val="2FC10AF7"/>
    <w:rsid w:val="30063B21"/>
    <w:rsid w:val="32172581"/>
    <w:rsid w:val="322F73AB"/>
    <w:rsid w:val="325E14D2"/>
    <w:rsid w:val="32D93EFF"/>
    <w:rsid w:val="33351781"/>
    <w:rsid w:val="33425F90"/>
    <w:rsid w:val="33996C83"/>
    <w:rsid w:val="3429514F"/>
    <w:rsid w:val="35720C54"/>
    <w:rsid w:val="359B38A5"/>
    <w:rsid w:val="35CF5B1B"/>
    <w:rsid w:val="35D73F87"/>
    <w:rsid w:val="36D13B24"/>
    <w:rsid w:val="38AA701C"/>
    <w:rsid w:val="38C91478"/>
    <w:rsid w:val="39653BB1"/>
    <w:rsid w:val="39F4596D"/>
    <w:rsid w:val="3A5B33D4"/>
    <w:rsid w:val="3AF8247E"/>
    <w:rsid w:val="3C013FD1"/>
    <w:rsid w:val="3C622390"/>
    <w:rsid w:val="3CD5215C"/>
    <w:rsid w:val="3E1A1A53"/>
    <w:rsid w:val="3E9B1B9D"/>
    <w:rsid w:val="3F3D45F4"/>
    <w:rsid w:val="3FE87F87"/>
    <w:rsid w:val="40063641"/>
    <w:rsid w:val="4009699D"/>
    <w:rsid w:val="400C2C4C"/>
    <w:rsid w:val="43670557"/>
    <w:rsid w:val="436A4ACB"/>
    <w:rsid w:val="43B0229A"/>
    <w:rsid w:val="4495772A"/>
    <w:rsid w:val="45565710"/>
    <w:rsid w:val="45B47883"/>
    <w:rsid w:val="45ED1128"/>
    <w:rsid w:val="474F59EB"/>
    <w:rsid w:val="477E6D66"/>
    <w:rsid w:val="478A7058"/>
    <w:rsid w:val="47B56A03"/>
    <w:rsid w:val="483E7245"/>
    <w:rsid w:val="48B166CF"/>
    <w:rsid w:val="48D4369A"/>
    <w:rsid w:val="4A434E7D"/>
    <w:rsid w:val="4B484532"/>
    <w:rsid w:val="4BF56A6E"/>
    <w:rsid w:val="4C334438"/>
    <w:rsid w:val="4CB63E65"/>
    <w:rsid w:val="4CBA1314"/>
    <w:rsid w:val="4D9E2866"/>
    <w:rsid w:val="4E0A0444"/>
    <w:rsid w:val="4E533FBF"/>
    <w:rsid w:val="4F231A66"/>
    <w:rsid w:val="4F5C149E"/>
    <w:rsid w:val="4F676745"/>
    <w:rsid w:val="4F6D603A"/>
    <w:rsid w:val="4FA31928"/>
    <w:rsid w:val="4FA365AE"/>
    <w:rsid w:val="4FD96AE3"/>
    <w:rsid w:val="50FB1054"/>
    <w:rsid w:val="51C22F0E"/>
    <w:rsid w:val="51FC1994"/>
    <w:rsid w:val="52F40552"/>
    <w:rsid w:val="53FB63DB"/>
    <w:rsid w:val="54436421"/>
    <w:rsid w:val="544B4C44"/>
    <w:rsid w:val="55A1579F"/>
    <w:rsid w:val="56584724"/>
    <w:rsid w:val="5866454F"/>
    <w:rsid w:val="586E3B0B"/>
    <w:rsid w:val="5C9F3063"/>
    <w:rsid w:val="5F7075C8"/>
    <w:rsid w:val="610D0A0D"/>
    <w:rsid w:val="63226517"/>
    <w:rsid w:val="63341EC1"/>
    <w:rsid w:val="635D31A6"/>
    <w:rsid w:val="64302479"/>
    <w:rsid w:val="669062C9"/>
    <w:rsid w:val="669D3859"/>
    <w:rsid w:val="6734326F"/>
    <w:rsid w:val="6A55409C"/>
    <w:rsid w:val="6AF97EEA"/>
    <w:rsid w:val="6B37445D"/>
    <w:rsid w:val="6B845EA3"/>
    <w:rsid w:val="6BAC4375"/>
    <w:rsid w:val="6C170247"/>
    <w:rsid w:val="6C3D0567"/>
    <w:rsid w:val="6D3E5716"/>
    <w:rsid w:val="6DD27E8D"/>
    <w:rsid w:val="6DFC5A44"/>
    <w:rsid w:val="6E82367C"/>
    <w:rsid w:val="737A2523"/>
    <w:rsid w:val="73FB21AB"/>
    <w:rsid w:val="740371D8"/>
    <w:rsid w:val="749B0727"/>
    <w:rsid w:val="762F50EB"/>
    <w:rsid w:val="767625EC"/>
    <w:rsid w:val="780D4FB8"/>
    <w:rsid w:val="782E5248"/>
    <w:rsid w:val="79F41B90"/>
    <w:rsid w:val="7A922321"/>
    <w:rsid w:val="7AA74428"/>
    <w:rsid w:val="7C201CA7"/>
    <w:rsid w:val="7D3715D6"/>
    <w:rsid w:val="7D4E5350"/>
    <w:rsid w:val="7F3E35A3"/>
    <w:rsid w:val="7FDD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357</Words>
  <Characters>2035</Characters>
  <Lines>16</Lines>
  <Paragraphs>4</Paragraphs>
  <TotalTime>5</TotalTime>
  <ScaleCrop>false</ScaleCrop>
  <LinksUpToDate>false</LinksUpToDate>
  <CharactersWithSpaces>2388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2020-12-15T01:07:00Z</dcterms:created>
  <dc:creator>xb21cn</dc:creator>
  <cp:lastModifiedBy>得未曾有</cp:lastModifiedBy>
  <dcterms:modified xsi:type="dcterms:W3CDTF">2022-03-21T08:11:26Z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e55063e1617e4b1293cce7265044fb73</vt:lpwstr>
  </property>
</Properties>
</file>