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eastAsia="方正小标宋_GBK"/>
          <w:color w:val="000000"/>
          <w:sz w:val="40"/>
          <w:szCs w:val="40"/>
        </w:rPr>
      </w:pPr>
      <w:r>
        <w:rPr>
          <w:rFonts w:hint="eastAsia" w:ascii="方正小标宋_GBK" w:eastAsia="方正小标宋_GBK"/>
          <w:color w:val="000000"/>
          <w:sz w:val="40"/>
          <w:szCs w:val="40"/>
        </w:rPr>
        <w:t>建筑物及构筑物补偿标准</w:t>
      </w:r>
    </w:p>
    <w:p>
      <w:pPr>
        <w:spacing w:line="580" w:lineRule="exact"/>
        <w:jc w:val="center"/>
        <w:rPr>
          <w:rFonts w:hint="eastAsia" w:ascii="方正小标宋_GBK" w:eastAsia="方正小标宋_GBK"/>
          <w:color w:val="000000"/>
          <w:sz w:val="40"/>
          <w:szCs w:val="40"/>
        </w:rPr>
      </w:pPr>
    </w:p>
    <w:tbl>
      <w:tblPr>
        <w:tblStyle w:val="3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392"/>
        <w:gridCol w:w="948"/>
        <w:gridCol w:w="1378"/>
        <w:gridCol w:w="1042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7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类别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附着物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名称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单位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规格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补偿标准（元）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房</w:t>
            </w:r>
          </w:p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屋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简易房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简易一等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380-440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240砖墙，木檩条承重，小青瓦或机制瓦屋面，木门窗，内外墙批灰，层高3.5米以下，檐高2.4米以上，局部刮腻子，水电设施完善。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简易二等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330-400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120砖墙，木檩条承重，水泥瓦或机制瓦屋面，木门窗，内外墙批灰，层高3.5米以下，檐高2.4米以上，局部刮腻子，水电设施到位。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简易三等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270-360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240厚土坯墙体，木檩条，小青瓦或机制瓦屋面，门窗齐全。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钢架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彩钢瓦棚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150-160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钢架支撑高2米。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钢架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彩钢瓦房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230-240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钢架支撑，墙体为单层彩钢瓦。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房</w:t>
            </w:r>
          </w:p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屋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瓦房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土木结构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400-450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土坯、瓦顶。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砖木一等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500-580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240砖墙，木屋架，层高4米以下，水电设施完善。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砖木二等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470-530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120砖墙，木屋架，层高3.5米以下，水电设施到位。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平房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土木结构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420-480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土坯、瓦顶。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砖木结构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510-590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全砖墙、瓦顶，水电设施完善。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砖混一等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690-770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240砖墙，铁门防盗门和防盗网，地瓷砖，外墙涂料，层高3.5米以下，檐高2.9米以上，水电设施及其他配套完善，有较好设施卫生间和厨房。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砖混二等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630-710</w:t>
            </w:r>
          </w:p>
        </w:tc>
        <w:tc>
          <w:tcPr>
            <w:tcW w:w="2750" w:type="dxa"/>
            <w:vAlign w:val="top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120砖墙，木门窗，地瓷砖，内外墙批灰，层高3.5米以下，檐高2.9米以上，水电设施完善，有卫生间厨房。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平方米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钢筋</w:t>
            </w:r>
          </w:p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混凝土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830-860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钢筋混凝士预制或现浇平屋顶。</w:t>
            </w:r>
          </w:p>
        </w:tc>
      </w:tr>
    </w:tbl>
    <w:tbl>
      <w:tblPr>
        <w:tblStyle w:val="3"/>
        <w:tblpPr w:leftFromText="180" w:rightFromText="180" w:vertAnchor="text" w:horzAnchor="margin" w:tblpY="-5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094"/>
        <w:gridCol w:w="992"/>
        <w:gridCol w:w="1786"/>
        <w:gridCol w:w="1322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6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房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屋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二层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楼房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钢筋混凝土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840-890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钢筋混凝土预制或现浇平屋顶。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砖混一等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740-800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240砖墙，铁门防盗门和防盗网，地瓷砖，外墙涂料，层高3.5米以下，檐高2.9米以上，水电设施及其他配套完善，有较好设施卫生间和厨房。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砖混二等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730-770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120砖墙，木门窗，地瓷砖，外墙涂料，层高3.5米以下，檐高2.9米以上，水电设施到位，有卫生间厨房。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砖木一等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580-650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240砖墙，木屋架，木檩条承重，小青瓦或者机制瓦屋，内墙面及顶棚刮腻子，内外墙批灰，木门窗，层高4米以下，檐高2.9米以下，配套设施完善，厨房、卫生间配套到位。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砖木二等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530-610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120砖墙，木屋架，木檩条承重，小青瓦或者机制瓦屋，内墙面及顶棚刮腻子，内外墙批灰，木门窗，层高3.5米以下，檐高2.9米以下，配套设施到位，有卫生间厨房。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土木结构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450-510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3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房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屋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活动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板房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160-280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轻钢为骨架，夹芯板为维护材料。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厕所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砖混、瓦顶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550</w:t>
            </w:r>
          </w:p>
        </w:tc>
        <w:tc>
          <w:tcPr>
            <w:tcW w:w="2378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简易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280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砖混、盖板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750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门楼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砖木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750</w:t>
            </w:r>
          </w:p>
        </w:tc>
        <w:tc>
          <w:tcPr>
            <w:tcW w:w="2378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砖混、瓷片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2300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构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筑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物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围墙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平方米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砖120墙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50-70</w:t>
            </w:r>
          </w:p>
        </w:tc>
        <w:tc>
          <w:tcPr>
            <w:tcW w:w="2378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砖240墙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100-115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砖240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双面抹灰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130-140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砖370墙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150-170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砖370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双面抹灰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190-200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土墙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15-30</w:t>
            </w:r>
          </w:p>
        </w:tc>
        <w:tc>
          <w:tcPr>
            <w:tcW w:w="23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94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地坪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混凝土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60-80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地坪厚度在20厘米以上。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混凝土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40-50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地坪厚度在20厘米以下。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109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砖铺地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20-30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</w:p>
        </w:tc>
      </w:tr>
    </w:tbl>
    <w:p>
      <w:pPr>
        <w:rPr>
          <w:szCs w:val="21"/>
        </w:rPr>
      </w:pPr>
    </w:p>
    <w:tbl>
      <w:tblPr>
        <w:tblStyle w:val="3"/>
        <w:tblpPr w:leftFromText="180" w:rightFromText="180" w:vertAnchor="text" w:horzAnchor="margin" w:tblpY="2"/>
        <w:tblW w:w="9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426"/>
        <w:gridCol w:w="284"/>
        <w:gridCol w:w="141"/>
        <w:gridCol w:w="716"/>
        <w:gridCol w:w="202"/>
        <w:gridCol w:w="499"/>
        <w:gridCol w:w="246"/>
        <w:gridCol w:w="228"/>
        <w:gridCol w:w="518"/>
        <w:gridCol w:w="839"/>
        <w:gridCol w:w="672"/>
        <w:gridCol w:w="49"/>
        <w:gridCol w:w="583"/>
        <w:gridCol w:w="948"/>
        <w:gridCol w:w="44"/>
        <w:gridCol w:w="904"/>
        <w:gridCol w:w="1106"/>
        <w:gridCol w:w="117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6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56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窑类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窑洞类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石窑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260-300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洞高在2.5米以上。</w:t>
            </w:r>
          </w:p>
        </w:tc>
        <w:tc>
          <w:tcPr>
            <w:tcW w:w="158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砖窑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260-270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土窑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140-150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砖窑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轮窑20门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138000-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142000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按生产能力每增加1万块砖增加1000元。</w:t>
            </w: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老式窑容量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3万块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12500-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13000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石灰窑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新型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210-220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耐火砖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240-250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土窑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135-145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窨池类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窨井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砖、沙、水泥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80-85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沉淀池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砖石砌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水泥面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155-165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应用沉淀作用去除水中悬浮物的一种构筑物，钢筋混凝土结构补偿标准为砖混的2倍。</w:t>
            </w: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红薯窖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深3-5米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390-410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蓄水池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砖石砌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水泥面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175-185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钢筋混凝土结构补偿标准为砖混的2倍。</w:t>
            </w: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沼气池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砖石砌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水泥面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220-260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化粪池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350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56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（元）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温室类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大棚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日光温室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一等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110-140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棚内南北跨度8米以上，后墙高2.5米以上，脊高3.5米以上，东西长60米以上，钢架，覆盖农膜，保温保湿，有卷苫机。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补偿面积为日光温室建设实际占地面积。日光温室由空心砖建设，每平方米可增加30-50元；没有保温设施每平方米可减少20-30元。长度较短可相应减少10%-40%。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日光温室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二等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70-110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棚内南北跨度8米以下，后墙高2.5米以下，脊高3.5米以下，东西长60米以下，钢架，覆盖农膜，保温保湿，有卷苫机。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钢结构塑料大棚一等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80-90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棚内东西跨度8米以上，脊高在2.5米以上，南北长60米以上，覆有农膜。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钢结构塑料大棚二等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60-70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棚内东西跨度8米以下，脊高在2.5米以下，南北长60米以下，覆有农膜。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8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温室类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大棚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竹木结构塑料薄膜大棚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25-35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棚内跨度8-12米，脊高2.2-2.5米，肩高1.2米，棚长50-100米，覆有农膜。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补偿面积为日光温室建设实际占地面积。日光温室由空心砖建设，每平方米可增加30-50元；没有保温设施每平方米可减少20-30元。长度较短可相应减少10%-40%。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育苗池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25-30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用房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标准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工业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用房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钢材结构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380-450</w:t>
            </w:r>
          </w:p>
        </w:tc>
        <w:tc>
          <w:tcPr>
            <w:tcW w:w="189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高10米以上，横跨度20米以上，水电设施到位。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250-320</w:t>
            </w:r>
          </w:p>
        </w:tc>
        <w:tc>
          <w:tcPr>
            <w:tcW w:w="1896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钢材结构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330-400</w:t>
            </w:r>
          </w:p>
        </w:tc>
        <w:tc>
          <w:tcPr>
            <w:tcW w:w="189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高10米以下，横跨度20米以下，水电设施到位。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200-270</w:t>
            </w:r>
          </w:p>
        </w:tc>
        <w:tc>
          <w:tcPr>
            <w:tcW w:w="1896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用房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仓储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用房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钢材结构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280-350</w:t>
            </w:r>
          </w:p>
        </w:tc>
        <w:tc>
          <w:tcPr>
            <w:tcW w:w="189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高10米以上，横跨度20米以上，配套设施到位。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200-230</w:t>
            </w:r>
          </w:p>
        </w:tc>
        <w:tc>
          <w:tcPr>
            <w:tcW w:w="1896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钢材结构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230-300</w:t>
            </w:r>
          </w:p>
        </w:tc>
        <w:tc>
          <w:tcPr>
            <w:tcW w:w="189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高10米以下，横跨度20米以下，配套设施到位。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砖混结构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170-190</w:t>
            </w:r>
          </w:p>
        </w:tc>
        <w:tc>
          <w:tcPr>
            <w:tcW w:w="1896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养殖设备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圈舍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砖、石棉瓦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180-260</w:t>
            </w:r>
          </w:p>
        </w:tc>
        <w:tc>
          <w:tcPr>
            <w:tcW w:w="1896" w:type="dxa"/>
            <w:gridSpan w:val="3"/>
            <w:vMerge w:val="restart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适用于标准化养殖。</w:t>
            </w:r>
          </w:p>
        </w:tc>
        <w:tc>
          <w:tcPr>
            <w:tcW w:w="1580" w:type="dxa"/>
            <w:gridSpan w:val="3"/>
            <w:vMerge w:val="restart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300头以上规模的给予每头15元的搬迁费。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简易结构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110-160</w:t>
            </w:r>
          </w:p>
        </w:tc>
        <w:tc>
          <w:tcPr>
            <w:tcW w:w="1896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井类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机井深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20-50米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245-265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机井控制面积不低于30亩。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1.水井补偿包括开凿工程、用料及用工等费用。       2.废、枯井按同类井补偿标准30%-50%补偿。</w:t>
            </w:r>
          </w:p>
          <w:p>
            <w:pPr>
              <w:widowControl/>
              <w:spacing w:line="3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3.机井按井渠分段计算补偿。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4.小于机井控制面积的按照比例减少补偿标准。       5.旧料归原主。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深50-100米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500-520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机井控制面积不低于50亩。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深100-250米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580-600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机井控制面积不低于50亩。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深250米以上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680-690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机井控制面积不低于50亩。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水井</w:t>
            </w:r>
          </w:p>
        </w:tc>
        <w:tc>
          <w:tcPr>
            <w:tcW w:w="94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水井深40米砼井筒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口径50厘米以上，深度每增加1米增加150元。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5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口径50厘米以下，深度每增加1米增加120元。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井类</w:t>
            </w:r>
          </w:p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水井</w:t>
            </w:r>
          </w:p>
        </w:tc>
        <w:tc>
          <w:tcPr>
            <w:tcW w:w="94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水井深30米砼井筒</w:t>
            </w: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口径50厘米以上，深度每增加1米增加100元。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1.水井补偿包括开凿工程、用料及用工等费用。       2.废、枯井按同类井补偿标准30%-50%补偿。</w:t>
            </w:r>
          </w:p>
          <w:p>
            <w:pPr>
              <w:widowControl/>
              <w:spacing w:line="3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3.机井按井渠分段计算补偿。</w:t>
            </w:r>
          </w:p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4.小于机井控制面积的按照比例减少补偿标准。       5.旧料归原主。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5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04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80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口径50厘米以下，深度每增加1米增加80元。</w:t>
            </w:r>
          </w:p>
        </w:tc>
        <w:tc>
          <w:tcPr>
            <w:tcW w:w="158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砖井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（包括乱石井）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眼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深5-10米，直径1.5米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2800-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3000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机井控制面积不低于20亩。</w:t>
            </w: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眼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深10-20米，直径2.5米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5600-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5900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机井控制面积不低于30亩。</w:t>
            </w: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土井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直径1.2米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135-140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机井控制面积不低于10亩。</w:t>
            </w: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压井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60-65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568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管道类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上下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水管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PVC管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10-32毫米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PVC管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40-50毫米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PVC管110-200毫米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PPR管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15-25毫米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PPR管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32-50毫米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自来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水管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水泥管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直径4-6寸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45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铸铁管100-200毫米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145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镀锌管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15-20毫米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镀锌管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32-50毫米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68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41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镀锌管100-150毫米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165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480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70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农田水利设施</w:t>
            </w: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渡槽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砖、水泥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660-680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石坝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水泥、砂石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125-135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干堰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浆砌石或石头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75-80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指墙体面积。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43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涵洞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直径80厘米石盖板涵跨径1-2米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530-550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83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石拱涵跨径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1-4米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1700-1800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402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钢筋混凝土圆管涵跨径1-2米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1400-1450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64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钢筋混凝土盖板涵跨径1.5-4米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1700-1800 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644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提灌渠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横断面1平方米以上，高3米以上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190-200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57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水渠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横断面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1平方米以上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130-135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419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横断面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0.5-1平方米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95-100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69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横断面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0.5平方米以下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55-60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一般土渠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40-45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按挖方体积（不含田间毛渠）。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95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地埋管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pvc管，直径50-200毫米，壁厚2-4.9毫米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50-70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95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289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电力通讯设施</w:t>
            </w: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电线杆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根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11米以上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钢筋水泥杆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500-520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widowControl/>
              <w:spacing w:line="5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包括线路拆迁。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431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根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11米以下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钢筋水泥杆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390-400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857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根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木杆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260-265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856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变电站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15000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万伏以上。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869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通讯塔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钢结构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46000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84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变压器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10-50KV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2500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83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50-100KV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3500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806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高压线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直径1厘米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widowControl/>
              <w:spacing w:line="580" w:lineRule="exact"/>
              <w:rPr>
                <w:rFonts w:hint="eastAsia" w:ascii="仿宋_GB2312"/>
                <w:sz w:val="24"/>
                <w:highlight w:val="yellow"/>
              </w:rPr>
            </w:pPr>
            <w:r>
              <w:rPr>
                <w:rFonts w:hint="eastAsia" w:ascii="仿宋_GB2312"/>
                <w:sz w:val="24"/>
              </w:rPr>
              <w:t>电缆标称截面180毫米以上，须为32芯，补偿标准包括线路拆迁费用。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81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电缆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290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8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264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低压线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直径1厘米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地埋线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435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线路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直径0.5厘米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以下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1141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37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道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路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</w:t>
            </w: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护坡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石砌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75-80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包括石砌、砼预制件护坡。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5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乡村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道路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沥青路面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90-95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沥青路面3厘米，石灰土基层厚15厘米。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69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砼路面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130-135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砼板厚20厘米，石灰土基层厚15厘米，基本宽度4米，增加1米增30元。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257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石渣路面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砖铺路面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临路人行道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铺砖无垫层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75</w:t>
            </w: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有混凝土垫层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按垫层厚度计算。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桥</w:t>
            </w: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大吨位桥（钢筋混凝土矩形板桥）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桥面宽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6米以上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2800-2900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按桥面面积计算。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石拱桥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桥面宽3-8米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2000-2100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简易桥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桥面宽2-5米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550-560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涵管桥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涵管直径40-100厘米，长2米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180-300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根据涵管桥下设涵管个数进行补偿。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涵管直径100-150厘米，长2米</w:t>
            </w: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350-500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36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生产桥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2029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24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2500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40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（元）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40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绿化    设施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单位附属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绿地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栏杆等构筑物设施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设施内绿化物按林木类进行补偿。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4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园林绿地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仅指水泥台等构筑物设施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854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墓楼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坟墓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单棺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3000</w:t>
            </w:r>
          </w:p>
        </w:tc>
        <w:tc>
          <w:tcPr>
            <w:tcW w:w="2054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包括墓碑，每增加一棺增加1000元；政府统一安排墓地的按照此价格；自行找墓地的，单棺、双棺各另增加1000元。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7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双棺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4000</w:t>
            </w:r>
          </w:p>
        </w:tc>
        <w:tc>
          <w:tcPr>
            <w:tcW w:w="2054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746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坟楼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砖、瓷片、木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1700-1800</w:t>
            </w:r>
          </w:p>
        </w:tc>
        <w:tc>
          <w:tcPr>
            <w:tcW w:w="2054" w:type="dxa"/>
            <w:gridSpan w:val="3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55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7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盖板、砖、木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1400-1450</w:t>
            </w:r>
          </w:p>
        </w:tc>
        <w:tc>
          <w:tcPr>
            <w:tcW w:w="2054" w:type="dxa"/>
            <w:gridSpan w:val="3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270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油罐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容量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30-50吨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4000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迁移费用。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烟囱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高度10米</w:t>
            </w:r>
          </w:p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3000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拆除费用。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85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水窖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立方米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680-700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1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水塔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5000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砖混结构单独构造,高度不低于15米，报废水塔不补偿。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10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类别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附着物名称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规格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补偿标准（元）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405" w:hRule="atLeast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16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其他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小水塔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座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居民自建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自用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屋面水塔，正常使用。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隔热瓦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厚度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1-2毫米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25-40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厚度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3-4毫米</w:t>
            </w: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50-80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270" w:hRule="atLeast"/>
        </w:trPr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混凝土瓦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平方米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31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40-65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widowControl/>
        <w:spacing w:line="500" w:lineRule="exact"/>
        <w:jc w:val="center"/>
        <w:rPr>
          <w:rFonts w:hint="eastAsia" w:ascii="仿宋_GB2312"/>
          <w:kern w:val="0"/>
          <w:sz w:val="24"/>
        </w:rPr>
      </w:pPr>
    </w:p>
    <w:p>
      <w:pPr>
        <w:spacing w:line="500" w:lineRule="exact"/>
        <w:ind w:right="-1165" w:rightChars="-364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注：1.地下室参考类似住房补偿标准的40%-60%进行补偿 。</w:t>
      </w:r>
    </w:p>
    <w:p>
      <w:pPr>
        <w:spacing w:line="500" w:lineRule="exact"/>
        <w:ind w:right="-1165" w:rightChars="-364" w:firstLine="480" w:firstLineChars="2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2.机井为具备完善机电设备，利用动力机械驱动水泵提水的封闭水井。水井即为</w:t>
      </w:r>
    </w:p>
    <w:p>
      <w:pPr>
        <w:spacing w:line="500" w:lineRule="exact"/>
        <w:ind w:right="-1165" w:rightChars="-364" w:firstLine="720" w:firstLineChars="3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利用一定设施驱动水泵提水未封闭水井。</w:t>
      </w:r>
    </w:p>
    <w:p>
      <w:pPr>
        <w:spacing w:line="500" w:lineRule="exact"/>
        <w:ind w:right="-1165" w:rightChars="-364" w:firstLine="480" w:firstLineChars="2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3.井房按照类似建筑补偿。</w:t>
      </w:r>
    </w:p>
    <w:p>
      <w:pPr>
        <w:spacing w:line="500" w:lineRule="exact"/>
        <w:ind w:right="-1165" w:rightChars="-364" w:firstLine="480" w:firstLineChars="2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4.电力通讯设施分类和补偿标准与实际不一致时，参考有关部门规定付给。</w:t>
      </w:r>
    </w:p>
    <w:p>
      <w:pPr>
        <w:spacing w:line="500" w:lineRule="exact"/>
        <w:ind w:right="-1165" w:rightChars="-364" w:firstLine="480" w:firstLineChars="2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5.房屋补偿标准为综合补偿。</w:t>
      </w:r>
    </w:p>
    <w:p>
      <w:pPr>
        <w:spacing w:line="500" w:lineRule="exact"/>
        <w:rPr>
          <w:rFonts w:hint="eastAsia" w:ascii="仿宋_GB2312"/>
          <w:sz w:val="24"/>
        </w:rPr>
      </w:pPr>
    </w:p>
    <w:p>
      <w:pPr>
        <w:spacing w:line="500" w:lineRule="exact"/>
        <w:rPr>
          <w:rFonts w:hint="eastAsia" w:ascii="仿宋_GB2312"/>
          <w:sz w:val="24"/>
        </w:rPr>
      </w:pPr>
    </w:p>
    <w:p>
      <w:pPr>
        <w:spacing w:line="500" w:lineRule="exact"/>
        <w:rPr>
          <w:rFonts w:hint="eastAsia" w:ascii="黑体" w:eastAsia="黑体"/>
          <w:szCs w:val="32"/>
        </w:rPr>
      </w:pPr>
    </w:p>
    <w:p>
      <w:pPr>
        <w:spacing w:line="500" w:lineRule="exact"/>
        <w:rPr>
          <w:rFonts w:hint="eastAsia" w:ascii="黑体" w:eastAsia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0195"/>
    <w:rsid w:val="1D0701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2017-10-19T07:10:00Z</dcterms:created>
  <dc:creator>Administrator</dc:creator>
  <cp:lastModifiedBy>Administrator</cp:lastModifiedBy>
  <dcterms:modified xsi:type="dcterms:W3CDTF">2017-10-19T07:10:42Z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